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F1550" w14:textId="77777777" w:rsidR="00A80836" w:rsidRPr="00E01DE6" w:rsidRDefault="00A80836" w:rsidP="00A80836">
      <w:pPr>
        <w:rPr>
          <w:b/>
          <w:bCs/>
        </w:rPr>
      </w:pPr>
      <w:bookmarkStart w:id="0" w:name="_Hlk525738390"/>
      <w:r w:rsidRPr="00E01DE6">
        <w:rPr>
          <w:noProof/>
        </w:rPr>
        <mc:AlternateContent>
          <mc:Choice Requires="wps">
            <w:drawing>
              <wp:anchor distT="0" distB="0" distL="114300" distR="114300" simplePos="0" relativeHeight="251659264" behindDoc="0" locked="0" layoutInCell="1" allowOverlap="1" wp14:anchorId="32B55483" wp14:editId="7177F72F">
                <wp:simplePos x="0" y="0"/>
                <wp:positionH relativeFrom="margin">
                  <wp:posOffset>-561975</wp:posOffset>
                </wp:positionH>
                <wp:positionV relativeFrom="paragraph">
                  <wp:posOffset>-657225</wp:posOffset>
                </wp:positionV>
                <wp:extent cx="7048500" cy="10210800"/>
                <wp:effectExtent l="38100" t="38100" r="38100" b="38100"/>
                <wp:wrapNone/>
                <wp:docPr id="420425931" name="Rectangle 8" descr="Gouttelett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0" cy="10210800"/>
                        </a:xfrm>
                        <a:prstGeom prst="rect">
                          <a:avLst/>
                        </a:prstGeom>
                        <a:blipFill dpi="0" rotWithShape="0">
                          <a:blip r:embed="rId8"/>
                          <a:srcRect/>
                          <a:tile tx="0" ty="0" sx="100000" sy="100000" flip="none" algn="tl"/>
                        </a:blipFill>
                        <a:ln w="76200">
                          <a:solidFill>
                            <a:srgbClr val="969696"/>
                          </a:solidFill>
                          <a:miter lim="800000"/>
                          <a:headEnd/>
                          <a:tailEnd/>
                        </a:ln>
                      </wps:spPr>
                      <wps:txbx>
                        <w:txbxContent>
                          <w:tbl>
                            <w:tblPr>
                              <w:tblW w:w="20453" w:type="dxa"/>
                              <w:tblCellMar>
                                <w:left w:w="70" w:type="dxa"/>
                                <w:right w:w="70" w:type="dxa"/>
                              </w:tblCellMar>
                              <w:tblLook w:val="04A0" w:firstRow="1" w:lastRow="0" w:firstColumn="1" w:lastColumn="0" w:noHBand="0" w:noVBand="1"/>
                            </w:tblPr>
                            <w:tblGrid>
                              <w:gridCol w:w="5830"/>
                              <w:gridCol w:w="4500"/>
                              <w:gridCol w:w="5009"/>
                              <w:gridCol w:w="5114"/>
                            </w:tblGrid>
                            <w:tr w:rsidR="00DD44CC" w14:paraId="106D9878" w14:textId="77777777">
                              <w:trPr>
                                <w:trHeight w:val="2506"/>
                              </w:trPr>
                              <w:tc>
                                <w:tcPr>
                                  <w:tcW w:w="5830" w:type="dxa"/>
                                </w:tcPr>
                                <w:p w14:paraId="246259BB" w14:textId="77777777" w:rsidR="00DD44CC" w:rsidRDefault="00DD44CC">
                                  <w:pPr>
                                    <w:rPr>
                                      <w:rFonts w:ascii="Bodoni MT Black" w:hAnsi="Bodoni MT Black" w:cs="Tahoma"/>
                                      <w:noProof/>
                                    </w:rPr>
                                  </w:pPr>
                                  <w:r>
                                    <w:rPr>
                                      <w:rFonts w:ascii="Bodoni MT Black" w:hAnsi="Bodoni MT Black" w:cs="Tahoma"/>
                                      <w:noProof/>
                                    </w:rPr>
                                    <w:t xml:space="preserve">                   </w:t>
                                  </w:r>
                                </w:p>
                                <w:p w14:paraId="6C1918E6" w14:textId="77777777" w:rsidR="00DD44CC" w:rsidRDefault="00DD44CC">
                                  <w:pPr>
                                    <w:rPr>
                                      <w:rFonts w:ascii="Bodoni MT Black" w:hAnsi="Bodoni MT Black" w:cs="Tahoma"/>
                                      <w:noProof/>
                                      <w:sz w:val="12"/>
                                    </w:rPr>
                                  </w:pPr>
                                </w:p>
                                <w:p w14:paraId="19DD11B7" w14:textId="77777777" w:rsidR="00DD44CC" w:rsidRDefault="00DD44CC"/>
                                <w:p w14:paraId="50FD4B28" w14:textId="77777777" w:rsidR="00DD44CC" w:rsidRDefault="00DD44CC"/>
                                <w:p w14:paraId="203927C8" w14:textId="77777777" w:rsidR="00DD44CC" w:rsidRDefault="00DD44CC"/>
                                <w:p w14:paraId="4BB7ECDC" w14:textId="77777777" w:rsidR="00DD44CC" w:rsidRDefault="00DD44CC"/>
                              </w:tc>
                              <w:tc>
                                <w:tcPr>
                                  <w:tcW w:w="4500" w:type="dxa"/>
                                  <w:hideMark/>
                                </w:tcPr>
                                <w:p w14:paraId="6A069F84" w14:textId="77777777" w:rsidR="00DD44CC" w:rsidRDefault="00DD44CC" w:rsidP="00E94AA5">
                                  <w:pPr>
                                    <w:jc w:val="center"/>
                                    <w:rPr>
                                      <w:b/>
                                      <w:bCs/>
                                      <w:sz w:val="28"/>
                                      <w:szCs w:val="28"/>
                                    </w:rPr>
                                  </w:pPr>
                                </w:p>
                              </w:tc>
                              <w:tc>
                                <w:tcPr>
                                  <w:tcW w:w="5009" w:type="dxa"/>
                                </w:tcPr>
                                <w:p w14:paraId="1B2284DD" w14:textId="77777777" w:rsidR="00DD44CC" w:rsidRDefault="00DD44CC"/>
                              </w:tc>
                              <w:tc>
                                <w:tcPr>
                                  <w:tcW w:w="5114" w:type="dxa"/>
                                </w:tcPr>
                                <w:p w14:paraId="164FDA12" w14:textId="77777777" w:rsidR="00DD44CC" w:rsidRDefault="00DD44CC"/>
                              </w:tc>
                            </w:tr>
                          </w:tbl>
                          <w:p w14:paraId="577EE259" w14:textId="77777777" w:rsidR="00DD44CC" w:rsidRDefault="00DD44CC" w:rsidP="00A80836"/>
                          <w:p w14:paraId="39BE575C" w14:textId="77777777" w:rsidR="00DD44CC" w:rsidRDefault="00DD44CC" w:rsidP="00A80836"/>
                          <w:p w14:paraId="562A34E5" w14:textId="77777777" w:rsidR="00DD44CC" w:rsidRDefault="00DD44CC" w:rsidP="00A80836"/>
                          <w:p w14:paraId="2C3C122E" w14:textId="77777777" w:rsidR="00DD44CC" w:rsidRDefault="00DD44CC" w:rsidP="00A80836"/>
                          <w:p w14:paraId="17923226" w14:textId="77777777" w:rsidR="00DD44CC" w:rsidRDefault="00DD44CC" w:rsidP="00A80836"/>
                          <w:p w14:paraId="5E9AA190" w14:textId="77777777" w:rsidR="00DD44CC" w:rsidRDefault="00DD44CC" w:rsidP="00A80836">
                            <w:pPr>
                              <w:jc w:val="center"/>
                            </w:pPr>
                          </w:p>
                          <w:p w14:paraId="6D34EF45" w14:textId="77777777" w:rsidR="00DD44CC" w:rsidRDefault="00DD44CC" w:rsidP="00A80836">
                            <w:pPr>
                              <w:jc w:val="center"/>
                            </w:pPr>
                          </w:p>
                          <w:p w14:paraId="22CC21BB" w14:textId="77777777" w:rsidR="00DD44CC" w:rsidRDefault="00DD44CC" w:rsidP="00A80836">
                            <w:pPr>
                              <w:jc w:val="center"/>
                            </w:pPr>
                          </w:p>
                          <w:p w14:paraId="0C36B98F" w14:textId="77777777" w:rsidR="00DD44CC" w:rsidRDefault="00DD44CC" w:rsidP="00A80836">
                            <w:pPr>
                              <w:jc w:val="center"/>
                            </w:pPr>
                            <w:r w:rsidRPr="009D1CB9">
                              <w:rPr>
                                <w:noProof/>
                              </w:rPr>
                              <w:drawing>
                                <wp:inline distT="0" distB="0" distL="0" distR="0" wp14:anchorId="1E68B5C9" wp14:editId="3212A734">
                                  <wp:extent cx="2215514" cy="2954020"/>
                                  <wp:effectExtent l="0" t="0" r="0" b="0"/>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18256" name="Image 6"/>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220832" cy="2961110"/>
                                          </a:xfrm>
                                          <a:prstGeom prst="rect">
                                            <a:avLst/>
                                          </a:prstGeom>
                                          <a:noFill/>
                                          <a:ln>
                                            <a:noFill/>
                                          </a:ln>
                                        </pic:spPr>
                                      </pic:pic>
                                    </a:graphicData>
                                  </a:graphic>
                                </wp:inline>
                              </w:drawing>
                            </w:r>
                            <w:r w:rsidRPr="009D1CB9">
                              <w:rPr>
                                <w:noProof/>
                              </w:rPr>
                              <w:drawing>
                                <wp:inline distT="0" distB="0" distL="0" distR="0" wp14:anchorId="10A53ECD" wp14:editId="2E66E7D6">
                                  <wp:extent cx="3970868" cy="2978150"/>
                                  <wp:effectExtent l="0" t="0" r="0" b="0"/>
                                  <wp:docPr id="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74790" name="Image 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991347" cy="2993509"/>
                                          </a:xfrm>
                                          <a:prstGeom prst="rect">
                                            <a:avLst/>
                                          </a:prstGeom>
                                          <a:noFill/>
                                          <a:ln>
                                            <a:noFill/>
                                          </a:ln>
                                        </pic:spPr>
                                      </pic:pic>
                                    </a:graphicData>
                                  </a:graphic>
                                </wp:inline>
                              </w:drawing>
                            </w:r>
                          </w:p>
                          <w:p w14:paraId="2A796663" w14:textId="77777777" w:rsidR="00DD44CC" w:rsidRDefault="00DD44CC" w:rsidP="00A80836">
                            <w:pPr>
                              <w:jc w:val="center"/>
                              <w:rPr>
                                <w:b/>
                                <w:i/>
                              </w:rPr>
                            </w:pPr>
                          </w:p>
                          <w:p w14:paraId="0E59A9BA" w14:textId="77777777" w:rsidR="00DD44CC" w:rsidRDefault="00DD44CC" w:rsidP="00A80836">
                            <w:pPr>
                              <w:jc w:val="right"/>
                              <w:rPr>
                                <w:b/>
                                <w:i/>
                              </w:rPr>
                            </w:pPr>
                          </w:p>
                          <w:p w14:paraId="20D0FC2B" w14:textId="77777777" w:rsidR="00DD44CC" w:rsidRDefault="00DD44CC" w:rsidP="00A80836">
                            <w:pPr>
                              <w:jc w:val="right"/>
                              <w:rPr>
                                <w:b/>
                                <w:i/>
                              </w:rPr>
                            </w:pPr>
                          </w:p>
                          <w:p w14:paraId="0C66CEEC" w14:textId="77777777" w:rsidR="00DD44CC" w:rsidRDefault="00DD44CC" w:rsidP="00A80836">
                            <w:pPr>
                              <w:jc w:val="right"/>
                              <w:rPr>
                                <w:b/>
                                <w:i/>
                              </w:rPr>
                            </w:pPr>
                          </w:p>
                          <w:p w14:paraId="5F1CEA48" w14:textId="77777777" w:rsidR="00DD44CC" w:rsidRDefault="00DD44CC" w:rsidP="00A80836">
                            <w:pPr>
                              <w:jc w:val="right"/>
                              <w:rPr>
                                <w:b/>
                                <w:i/>
                              </w:rPr>
                            </w:pPr>
                          </w:p>
                          <w:p w14:paraId="7354AEFC" w14:textId="77777777" w:rsidR="00DD44CC" w:rsidRDefault="00DD44CC" w:rsidP="00A80836">
                            <w:pPr>
                              <w:jc w:val="right"/>
                              <w:rPr>
                                <w:b/>
                                <w:i/>
                              </w:rPr>
                            </w:pPr>
                          </w:p>
                          <w:p w14:paraId="12C9E9CB" w14:textId="77777777" w:rsidR="00DD44CC" w:rsidRDefault="00DD44CC" w:rsidP="00A80836">
                            <w:pPr>
                              <w:jc w:val="right"/>
                              <w:rPr>
                                <w:b/>
                                <w:i/>
                              </w:rPr>
                            </w:pPr>
                          </w:p>
                          <w:p w14:paraId="671AC81E" w14:textId="77777777" w:rsidR="00DD44CC" w:rsidRDefault="00DD44CC" w:rsidP="00A80836">
                            <w:pPr>
                              <w:jc w:val="right"/>
                              <w:rPr>
                                <w:b/>
                                <w:i/>
                              </w:rPr>
                            </w:pPr>
                          </w:p>
                          <w:p w14:paraId="097C09A8" w14:textId="77777777" w:rsidR="00DD44CC" w:rsidRDefault="00DD44CC" w:rsidP="00A80836">
                            <w:pPr>
                              <w:jc w:val="right"/>
                              <w:rPr>
                                <w:b/>
                                <w:i/>
                              </w:rPr>
                            </w:pPr>
                          </w:p>
                          <w:p w14:paraId="768B34F0" w14:textId="77777777" w:rsidR="00DD44CC" w:rsidRDefault="00DD44CC" w:rsidP="00A80836">
                            <w:pPr>
                              <w:jc w:val="right"/>
                              <w:rPr>
                                <w:b/>
                                <w:i/>
                              </w:rPr>
                            </w:pPr>
                          </w:p>
                          <w:p w14:paraId="557AE342" w14:textId="77777777" w:rsidR="00DD44CC" w:rsidRDefault="00DD44CC" w:rsidP="00A80836">
                            <w:pPr>
                              <w:jc w:val="right"/>
                              <w:rPr>
                                <w:b/>
                                <w:i/>
                              </w:rPr>
                            </w:pPr>
                          </w:p>
                          <w:p w14:paraId="666D2F6B" w14:textId="77777777" w:rsidR="00DD44CC" w:rsidRDefault="00DD44CC" w:rsidP="00A80836">
                            <w:pPr>
                              <w:jc w:val="right"/>
                              <w:rPr>
                                <w:b/>
                                <w:i/>
                              </w:rPr>
                            </w:pPr>
                          </w:p>
                          <w:p w14:paraId="05C110EA" w14:textId="77777777" w:rsidR="00DD44CC" w:rsidRDefault="00DD44CC" w:rsidP="00A80836">
                            <w:pPr>
                              <w:jc w:val="right"/>
                              <w:rPr>
                                <w:b/>
                                <w:i/>
                              </w:rPr>
                            </w:pPr>
                          </w:p>
                          <w:p w14:paraId="5AB289D8" w14:textId="77777777" w:rsidR="00DD44CC" w:rsidRDefault="00DD44CC" w:rsidP="00A80836">
                            <w:pPr>
                              <w:jc w:val="right"/>
                              <w:rPr>
                                <w:b/>
                                <w:i/>
                              </w:rPr>
                            </w:pPr>
                          </w:p>
                          <w:p w14:paraId="0E5EFD16" w14:textId="77777777" w:rsidR="00DD44CC" w:rsidRDefault="00DD44CC" w:rsidP="00A80836">
                            <w:pPr>
                              <w:jc w:val="right"/>
                              <w:rPr>
                                <w:b/>
                                <w:i/>
                              </w:rPr>
                            </w:pPr>
                          </w:p>
                          <w:p w14:paraId="6D1FF1C2" w14:textId="44F10DED" w:rsidR="00DD44CC" w:rsidRDefault="00DD44CC" w:rsidP="00F27764">
                            <w:pPr>
                              <w:jc w:val="center"/>
                              <w:rPr>
                                <w:b/>
                                <w:i/>
                              </w:rPr>
                            </w:pPr>
                            <w:r>
                              <w:rPr>
                                <w:b/>
                                <w:i/>
                              </w:rPr>
                              <w:t xml:space="preserve">                                                            </w:t>
                            </w:r>
                            <w:r w:rsidR="003C67A8">
                              <w:rPr>
                                <w:b/>
                                <w:i/>
                              </w:rPr>
                              <w:t xml:space="preserve">                                                                                          </w:t>
                            </w:r>
                            <w:r w:rsidR="00D95C00">
                              <w:rPr>
                                <w:b/>
                                <w:i/>
                              </w:rPr>
                              <w:t>AVRIL</w:t>
                            </w:r>
                            <w:r>
                              <w:rPr>
                                <w:b/>
                                <w:i/>
                              </w:rPr>
                              <w:t xml:space="preserve"> 2026</w:t>
                            </w:r>
                          </w:p>
                          <w:tbl>
                            <w:tblPr>
                              <w:tblW w:w="4986" w:type="pct"/>
                              <w:tblInd w:w="36"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978"/>
                              <w:gridCol w:w="8689"/>
                            </w:tblGrid>
                            <w:tr w:rsidR="00DD44CC" w14:paraId="2B616613" w14:textId="77777777" w:rsidTr="00A80836">
                              <w:trPr>
                                <w:trHeight w:val="1049"/>
                              </w:trPr>
                              <w:tc>
                                <w:tcPr>
                                  <w:tcW w:w="927" w:type="pct"/>
                                  <w:tcBorders>
                                    <w:top w:val="single" w:sz="4" w:space="0" w:color="FF0000"/>
                                    <w:left w:val="single" w:sz="4" w:space="0" w:color="FF0000"/>
                                    <w:bottom w:val="single" w:sz="4" w:space="0" w:color="FF0000"/>
                                    <w:right w:val="single" w:sz="4" w:space="0" w:color="FF0000"/>
                                  </w:tcBorders>
                                  <w:hideMark/>
                                </w:tcPr>
                                <w:p w14:paraId="7D8A853A" w14:textId="77777777" w:rsidR="00DD44CC" w:rsidRDefault="00DD44CC" w:rsidP="00A80836">
                                  <w:pPr>
                                    <w:jc w:val="center"/>
                                  </w:pPr>
                                  <w:r>
                                    <w:rPr>
                                      <w:rFonts w:cs="Calibri"/>
                                      <w:noProof/>
                                      <w:sz w:val="20"/>
                                      <w:szCs w:val="20"/>
                                    </w:rPr>
                                    <w:drawing>
                                      <wp:inline distT="0" distB="0" distL="0" distR="0" wp14:anchorId="3CD8BA69" wp14:editId="6174146D">
                                        <wp:extent cx="950595" cy="800100"/>
                                        <wp:effectExtent l="0" t="0" r="190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0595" cy="800100"/>
                                                </a:xfrm>
                                                <a:prstGeom prst="rect">
                                                  <a:avLst/>
                                                </a:prstGeom>
                                                <a:noFill/>
                                                <a:ln>
                                                  <a:noFill/>
                                                </a:ln>
                                              </pic:spPr>
                                            </pic:pic>
                                          </a:graphicData>
                                        </a:graphic>
                                      </wp:inline>
                                    </w:drawing>
                                  </w:r>
                                </w:p>
                                <w:p w14:paraId="4625F5AF" w14:textId="77777777" w:rsidR="00DD44CC" w:rsidRDefault="00DD44CC" w:rsidP="00A80836">
                                  <w:pPr>
                                    <w:jc w:val="center"/>
                                  </w:pPr>
                                  <w:r>
                                    <w:rPr>
                                      <w:b/>
                                      <w:sz w:val="28"/>
                                    </w:rPr>
                                    <w:t>GREEN-DIC</w:t>
                                  </w:r>
                                </w:p>
                              </w:tc>
                              <w:tc>
                                <w:tcPr>
                                  <w:tcW w:w="4073" w:type="pct"/>
                                  <w:tcBorders>
                                    <w:top w:val="single" w:sz="4" w:space="0" w:color="FF0000"/>
                                    <w:left w:val="single" w:sz="4" w:space="0" w:color="FF0000"/>
                                    <w:bottom w:val="single" w:sz="4" w:space="0" w:color="FF0000"/>
                                    <w:right w:val="single" w:sz="4" w:space="0" w:color="FF0000"/>
                                  </w:tcBorders>
                                  <w:vAlign w:val="center"/>
                                  <w:hideMark/>
                                </w:tcPr>
                                <w:p w14:paraId="394F1EE7" w14:textId="77777777" w:rsidR="00DD44CC" w:rsidRDefault="00DD44CC" w:rsidP="00A80836">
                                  <w:pPr>
                                    <w:jc w:val="center"/>
                                    <w:rPr>
                                      <w:b/>
                                      <w:i/>
                                    </w:rPr>
                                  </w:pPr>
                                  <w:r w:rsidRPr="00A44397">
                                    <w:rPr>
                                      <w:rFonts w:ascii="Batang" w:hAnsi="Batang" w:hint="eastAsia"/>
                                      <w:b/>
                                      <w:bCs/>
                                      <w:i/>
                                      <w:color w:val="000000"/>
                                      <w:sz w:val="32"/>
                                      <w:szCs w:val="28"/>
                                    </w:rPr>
                                    <w:t>07 BP 5369 ; T</w:t>
                                  </w:r>
                                  <w:r w:rsidRPr="00A44397">
                                    <w:rPr>
                                      <w:rFonts w:ascii="Batang"/>
                                      <w:b/>
                                      <w:bCs/>
                                      <w:i/>
                                      <w:color w:val="000000"/>
                                      <w:sz w:val="32"/>
                                      <w:szCs w:val="28"/>
                                    </w:rPr>
                                    <w:t>é</w:t>
                                  </w:r>
                                  <w:r w:rsidRPr="00A44397">
                                    <w:rPr>
                                      <w:rFonts w:ascii="Batang" w:hAnsi="Batang" w:hint="eastAsia"/>
                                      <w:b/>
                                      <w:bCs/>
                                      <w:i/>
                                      <w:color w:val="000000"/>
                                      <w:sz w:val="32"/>
                                      <w:szCs w:val="28"/>
                                    </w:rPr>
                                    <w:t>l : (+226) 25 37 70 44 / 70 33 05 99 / 76 52 68 76 ; e-mail :, green.dic2018@gmail.com</w:t>
                                  </w:r>
                                </w:p>
                              </w:tc>
                            </w:tr>
                          </w:tbl>
                          <w:p w14:paraId="5295BECB" w14:textId="77777777" w:rsidR="00DD44CC" w:rsidRDefault="00DD44CC" w:rsidP="00A808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55483" id="Rectangle 8" o:spid="_x0000_s1026" alt="Gouttelettes" style="position:absolute;margin-left:-44.25pt;margin-top:-51.75pt;width:555pt;height:8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" strokecolor="#969696" strokeweight="6pt">
                <v:fill r:id="rId12" o:title="Gouttelettes" recolor="t" type="tile"/>
                <v:textbox>
                  <w:txbxContent>
                    <w:tbl>
                      <w:tblPr>
                        <w:tblW w:w="20453" w:type="dxa"/>
                        <w:tblCellMar>
                          <w:left w:w="70" w:type="dxa"/>
                          <w:right w:w="70" w:type="dxa"/>
                        </w:tblCellMar>
                        <w:tblLook w:val="04A0" w:firstRow="1" w:lastRow="0" w:firstColumn="1" w:lastColumn="0" w:noHBand="0" w:noVBand="1"/>
                      </w:tblPr>
                      <w:tblGrid>
                        <w:gridCol w:w="5830"/>
                        <w:gridCol w:w="4500"/>
                        <w:gridCol w:w="5009"/>
                        <w:gridCol w:w="5114"/>
                      </w:tblGrid>
                      <w:tr w:rsidR="00DD44CC" w14:paraId="106D9878" w14:textId="77777777">
                        <w:trPr>
                          <w:trHeight w:val="2506"/>
                        </w:trPr>
                        <w:tc>
                          <w:tcPr>
                            <w:tcW w:w="5830" w:type="dxa"/>
                          </w:tcPr>
                          <w:p w14:paraId="246259BB" w14:textId="77777777" w:rsidR="00DD44CC" w:rsidRDefault="00DD44CC">
                            <w:pPr>
                              <w:rPr>
                                <w:rFonts w:ascii="Bodoni MT Black" w:hAnsi="Bodoni MT Black" w:cs="Tahoma"/>
                                <w:noProof/>
                              </w:rPr>
                            </w:pPr>
                            <w:r>
                              <w:rPr>
                                <w:rFonts w:ascii="Bodoni MT Black" w:hAnsi="Bodoni MT Black" w:cs="Tahoma"/>
                                <w:noProof/>
                              </w:rPr>
                              <w:t xml:space="preserve">                   </w:t>
                            </w:r>
                          </w:p>
                          <w:p w14:paraId="6C1918E6" w14:textId="77777777" w:rsidR="00DD44CC" w:rsidRDefault="00DD44CC">
                            <w:pPr>
                              <w:rPr>
                                <w:rFonts w:ascii="Bodoni MT Black" w:hAnsi="Bodoni MT Black" w:cs="Tahoma"/>
                                <w:noProof/>
                                <w:sz w:val="12"/>
                              </w:rPr>
                            </w:pPr>
                          </w:p>
                          <w:p w14:paraId="19DD11B7" w14:textId="77777777" w:rsidR="00DD44CC" w:rsidRDefault="00DD44CC"/>
                          <w:p w14:paraId="50FD4B28" w14:textId="77777777" w:rsidR="00DD44CC" w:rsidRDefault="00DD44CC"/>
                          <w:p w14:paraId="203927C8" w14:textId="77777777" w:rsidR="00DD44CC" w:rsidRDefault="00DD44CC"/>
                          <w:p w14:paraId="4BB7ECDC" w14:textId="77777777" w:rsidR="00DD44CC" w:rsidRDefault="00DD44CC"/>
                        </w:tc>
                        <w:tc>
                          <w:tcPr>
                            <w:tcW w:w="4500" w:type="dxa"/>
                            <w:hideMark/>
                          </w:tcPr>
                          <w:p w14:paraId="6A069F84" w14:textId="77777777" w:rsidR="00DD44CC" w:rsidRDefault="00DD44CC" w:rsidP="00E94AA5">
                            <w:pPr>
                              <w:jc w:val="center"/>
                              <w:rPr>
                                <w:b/>
                                <w:bCs/>
                                <w:sz w:val="28"/>
                                <w:szCs w:val="28"/>
                              </w:rPr>
                            </w:pPr>
                          </w:p>
                        </w:tc>
                        <w:tc>
                          <w:tcPr>
                            <w:tcW w:w="5009" w:type="dxa"/>
                          </w:tcPr>
                          <w:p w14:paraId="1B2284DD" w14:textId="77777777" w:rsidR="00DD44CC" w:rsidRDefault="00DD44CC"/>
                        </w:tc>
                        <w:tc>
                          <w:tcPr>
                            <w:tcW w:w="5114" w:type="dxa"/>
                          </w:tcPr>
                          <w:p w14:paraId="164FDA12" w14:textId="77777777" w:rsidR="00DD44CC" w:rsidRDefault="00DD44CC"/>
                        </w:tc>
                      </w:tr>
                    </w:tbl>
                    <w:p w14:paraId="577EE259" w14:textId="77777777" w:rsidR="00DD44CC" w:rsidRDefault="00DD44CC" w:rsidP="00A80836"/>
                    <w:p w14:paraId="39BE575C" w14:textId="77777777" w:rsidR="00DD44CC" w:rsidRDefault="00DD44CC" w:rsidP="00A80836"/>
                    <w:p w14:paraId="562A34E5" w14:textId="77777777" w:rsidR="00DD44CC" w:rsidRDefault="00DD44CC" w:rsidP="00A80836"/>
                    <w:p w14:paraId="2C3C122E" w14:textId="77777777" w:rsidR="00DD44CC" w:rsidRDefault="00DD44CC" w:rsidP="00A80836"/>
                    <w:p w14:paraId="17923226" w14:textId="77777777" w:rsidR="00DD44CC" w:rsidRDefault="00DD44CC" w:rsidP="00A80836"/>
                    <w:p w14:paraId="5E9AA190" w14:textId="77777777" w:rsidR="00DD44CC" w:rsidRDefault="00DD44CC" w:rsidP="00A80836">
                      <w:pPr>
                        <w:jc w:val="center"/>
                      </w:pPr>
                    </w:p>
                    <w:p w14:paraId="6D34EF45" w14:textId="77777777" w:rsidR="00DD44CC" w:rsidRDefault="00DD44CC" w:rsidP="00A80836">
                      <w:pPr>
                        <w:jc w:val="center"/>
                      </w:pPr>
                    </w:p>
                    <w:p w14:paraId="22CC21BB" w14:textId="77777777" w:rsidR="00DD44CC" w:rsidRDefault="00DD44CC" w:rsidP="00A80836">
                      <w:pPr>
                        <w:jc w:val="center"/>
                      </w:pPr>
                    </w:p>
                    <w:p w14:paraId="0C36B98F" w14:textId="77777777" w:rsidR="00DD44CC" w:rsidRDefault="00DD44CC" w:rsidP="00A80836">
                      <w:pPr>
                        <w:jc w:val="center"/>
                      </w:pPr>
                      <w:r w:rsidRPr="009D1CB9">
                        <w:rPr>
                          <w:noProof/>
                        </w:rPr>
                        <w:drawing>
                          <wp:inline distT="0" distB="0" distL="0" distR="0" wp14:anchorId="1E68B5C9" wp14:editId="3212A734">
                            <wp:extent cx="2215514" cy="2954020"/>
                            <wp:effectExtent l="0" t="0" r="0" b="0"/>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18256" name="Image 6"/>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220832" cy="2961110"/>
                                    </a:xfrm>
                                    <a:prstGeom prst="rect">
                                      <a:avLst/>
                                    </a:prstGeom>
                                    <a:noFill/>
                                    <a:ln>
                                      <a:noFill/>
                                    </a:ln>
                                  </pic:spPr>
                                </pic:pic>
                              </a:graphicData>
                            </a:graphic>
                          </wp:inline>
                        </w:drawing>
                      </w:r>
                      <w:r w:rsidRPr="009D1CB9">
                        <w:rPr>
                          <w:noProof/>
                        </w:rPr>
                        <w:drawing>
                          <wp:inline distT="0" distB="0" distL="0" distR="0" wp14:anchorId="10A53ECD" wp14:editId="2E66E7D6">
                            <wp:extent cx="3970868" cy="2978150"/>
                            <wp:effectExtent l="0" t="0" r="0" b="0"/>
                            <wp:docPr id="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74790" name="Image 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991347" cy="2993509"/>
                                    </a:xfrm>
                                    <a:prstGeom prst="rect">
                                      <a:avLst/>
                                    </a:prstGeom>
                                    <a:noFill/>
                                    <a:ln>
                                      <a:noFill/>
                                    </a:ln>
                                  </pic:spPr>
                                </pic:pic>
                              </a:graphicData>
                            </a:graphic>
                          </wp:inline>
                        </w:drawing>
                      </w:r>
                    </w:p>
                    <w:p w14:paraId="2A796663" w14:textId="77777777" w:rsidR="00DD44CC" w:rsidRDefault="00DD44CC" w:rsidP="00A80836">
                      <w:pPr>
                        <w:jc w:val="center"/>
                        <w:rPr>
                          <w:b/>
                          <w:i/>
                        </w:rPr>
                      </w:pPr>
                    </w:p>
                    <w:p w14:paraId="0E59A9BA" w14:textId="77777777" w:rsidR="00DD44CC" w:rsidRDefault="00DD44CC" w:rsidP="00A80836">
                      <w:pPr>
                        <w:jc w:val="right"/>
                        <w:rPr>
                          <w:b/>
                          <w:i/>
                        </w:rPr>
                      </w:pPr>
                    </w:p>
                    <w:p w14:paraId="20D0FC2B" w14:textId="77777777" w:rsidR="00DD44CC" w:rsidRDefault="00DD44CC" w:rsidP="00A80836">
                      <w:pPr>
                        <w:jc w:val="right"/>
                        <w:rPr>
                          <w:b/>
                          <w:i/>
                        </w:rPr>
                      </w:pPr>
                    </w:p>
                    <w:p w14:paraId="0C66CEEC" w14:textId="77777777" w:rsidR="00DD44CC" w:rsidRDefault="00DD44CC" w:rsidP="00A80836">
                      <w:pPr>
                        <w:jc w:val="right"/>
                        <w:rPr>
                          <w:b/>
                          <w:i/>
                        </w:rPr>
                      </w:pPr>
                    </w:p>
                    <w:p w14:paraId="5F1CEA48" w14:textId="77777777" w:rsidR="00DD44CC" w:rsidRDefault="00DD44CC" w:rsidP="00A80836">
                      <w:pPr>
                        <w:jc w:val="right"/>
                        <w:rPr>
                          <w:b/>
                          <w:i/>
                        </w:rPr>
                      </w:pPr>
                    </w:p>
                    <w:p w14:paraId="7354AEFC" w14:textId="77777777" w:rsidR="00DD44CC" w:rsidRDefault="00DD44CC" w:rsidP="00A80836">
                      <w:pPr>
                        <w:jc w:val="right"/>
                        <w:rPr>
                          <w:b/>
                          <w:i/>
                        </w:rPr>
                      </w:pPr>
                    </w:p>
                    <w:p w14:paraId="12C9E9CB" w14:textId="77777777" w:rsidR="00DD44CC" w:rsidRDefault="00DD44CC" w:rsidP="00A80836">
                      <w:pPr>
                        <w:jc w:val="right"/>
                        <w:rPr>
                          <w:b/>
                          <w:i/>
                        </w:rPr>
                      </w:pPr>
                    </w:p>
                    <w:p w14:paraId="671AC81E" w14:textId="77777777" w:rsidR="00DD44CC" w:rsidRDefault="00DD44CC" w:rsidP="00A80836">
                      <w:pPr>
                        <w:jc w:val="right"/>
                        <w:rPr>
                          <w:b/>
                          <w:i/>
                        </w:rPr>
                      </w:pPr>
                    </w:p>
                    <w:p w14:paraId="097C09A8" w14:textId="77777777" w:rsidR="00DD44CC" w:rsidRDefault="00DD44CC" w:rsidP="00A80836">
                      <w:pPr>
                        <w:jc w:val="right"/>
                        <w:rPr>
                          <w:b/>
                          <w:i/>
                        </w:rPr>
                      </w:pPr>
                    </w:p>
                    <w:p w14:paraId="768B34F0" w14:textId="77777777" w:rsidR="00DD44CC" w:rsidRDefault="00DD44CC" w:rsidP="00A80836">
                      <w:pPr>
                        <w:jc w:val="right"/>
                        <w:rPr>
                          <w:b/>
                          <w:i/>
                        </w:rPr>
                      </w:pPr>
                    </w:p>
                    <w:p w14:paraId="557AE342" w14:textId="77777777" w:rsidR="00DD44CC" w:rsidRDefault="00DD44CC" w:rsidP="00A80836">
                      <w:pPr>
                        <w:jc w:val="right"/>
                        <w:rPr>
                          <w:b/>
                          <w:i/>
                        </w:rPr>
                      </w:pPr>
                    </w:p>
                    <w:p w14:paraId="666D2F6B" w14:textId="77777777" w:rsidR="00DD44CC" w:rsidRDefault="00DD44CC" w:rsidP="00A80836">
                      <w:pPr>
                        <w:jc w:val="right"/>
                        <w:rPr>
                          <w:b/>
                          <w:i/>
                        </w:rPr>
                      </w:pPr>
                    </w:p>
                    <w:p w14:paraId="05C110EA" w14:textId="77777777" w:rsidR="00DD44CC" w:rsidRDefault="00DD44CC" w:rsidP="00A80836">
                      <w:pPr>
                        <w:jc w:val="right"/>
                        <w:rPr>
                          <w:b/>
                          <w:i/>
                        </w:rPr>
                      </w:pPr>
                    </w:p>
                    <w:p w14:paraId="5AB289D8" w14:textId="77777777" w:rsidR="00DD44CC" w:rsidRDefault="00DD44CC" w:rsidP="00A80836">
                      <w:pPr>
                        <w:jc w:val="right"/>
                        <w:rPr>
                          <w:b/>
                          <w:i/>
                        </w:rPr>
                      </w:pPr>
                    </w:p>
                    <w:p w14:paraId="0E5EFD16" w14:textId="77777777" w:rsidR="00DD44CC" w:rsidRDefault="00DD44CC" w:rsidP="00A80836">
                      <w:pPr>
                        <w:jc w:val="right"/>
                        <w:rPr>
                          <w:b/>
                          <w:i/>
                        </w:rPr>
                      </w:pPr>
                    </w:p>
                    <w:p w14:paraId="6D1FF1C2" w14:textId="44F10DED" w:rsidR="00DD44CC" w:rsidRDefault="00DD44CC" w:rsidP="00F27764">
                      <w:pPr>
                        <w:jc w:val="center"/>
                        <w:rPr>
                          <w:b/>
                          <w:i/>
                        </w:rPr>
                      </w:pPr>
                      <w:r>
                        <w:rPr>
                          <w:b/>
                          <w:i/>
                        </w:rPr>
                        <w:t xml:space="preserve">                                                            </w:t>
                      </w:r>
                      <w:r w:rsidR="003C67A8">
                        <w:rPr>
                          <w:b/>
                          <w:i/>
                        </w:rPr>
                        <w:t xml:space="preserve">                                                                                          </w:t>
                      </w:r>
                      <w:r w:rsidR="00D95C00">
                        <w:rPr>
                          <w:b/>
                          <w:i/>
                        </w:rPr>
                        <w:t>AVRIL</w:t>
                      </w:r>
                      <w:r>
                        <w:rPr>
                          <w:b/>
                          <w:i/>
                        </w:rPr>
                        <w:t xml:space="preserve"> 2026</w:t>
                      </w:r>
                    </w:p>
                    <w:tbl>
                      <w:tblPr>
                        <w:tblW w:w="4986" w:type="pct"/>
                        <w:tblInd w:w="36"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978"/>
                        <w:gridCol w:w="8689"/>
                      </w:tblGrid>
                      <w:tr w:rsidR="00DD44CC" w14:paraId="2B616613" w14:textId="77777777" w:rsidTr="00A80836">
                        <w:trPr>
                          <w:trHeight w:val="1049"/>
                        </w:trPr>
                        <w:tc>
                          <w:tcPr>
                            <w:tcW w:w="927" w:type="pct"/>
                            <w:tcBorders>
                              <w:top w:val="single" w:sz="4" w:space="0" w:color="FF0000"/>
                              <w:left w:val="single" w:sz="4" w:space="0" w:color="FF0000"/>
                              <w:bottom w:val="single" w:sz="4" w:space="0" w:color="FF0000"/>
                              <w:right w:val="single" w:sz="4" w:space="0" w:color="FF0000"/>
                            </w:tcBorders>
                            <w:hideMark/>
                          </w:tcPr>
                          <w:p w14:paraId="7D8A853A" w14:textId="77777777" w:rsidR="00DD44CC" w:rsidRDefault="00DD44CC" w:rsidP="00A80836">
                            <w:pPr>
                              <w:jc w:val="center"/>
                            </w:pPr>
                            <w:r>
                              <w:rPr>
                                <w:rFonts w:cs="Calibri"/>
                                <w:noProof/>
                                <w:sz w:val="20"/>
                                <w:szCs w:val="20"/>
                              </w:rPr>
                              <w:drawing>
                                <wp:inline distT="0" distB="0" distL="0" distR="0" wp14:anchorId="3CD8BA69" wp14:editId="6174146D">
                                  <wp:extent cx="950595" cy="800100"/>
                                  <wp:effectExtent l="0" t="0" r="190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0595" cy="800100"/>
                                          </a:xfrm>
                                          <a:prstGeom prst="rect">
                                            <a:avLst/>
                                          </a:prstGeom>
                                          <a:noFill/>
                                          <a:ln>
                                            <a:noFill/>
                                          </a:ln>
                                        </pic:spPr>
                                      </pic:pic>
                                    </a:graphicData>
                                  </a:graphic>
                                </wp:inline>
                              </w:drawing>
                            </w:r>
                          </w:p>
                          <w:p w14:paraId="4625F5AF" w14:textId="77777777" w:rsidR="00DD44CC" w:rsidRDefault="00DD44CC" w:rsidP="00A80836">
                            <w:pPr>
                              <w:jc w:val="center"/>
                            </w:pPr>
                            <w:r>
                              <w:rPr>
                                <w:b/>
                                <w:sz w:val="28"/>
                              </w:rPr>
                              <w:t>GREEN-DIC</w:t>
                            </w:r>
                          </w:p>
                        </w:tc>
                        <w:tc>
                          <w:tcPr>
                            <w:tcW w:w="4073" w:type="pct"/>
                            <w:tcBorders>
                              <w:top w:val="single" w:sz="4" w:space="0" w:color="FF0000"/>
                              <w:left w:val="single" w:sz="4" w:space="0" w:color="FF0000"/>
                              <w:bottom w:val="single" w:sz="4" w:space="0" w:color="FF0000"/>
                              <w:right w:val="single" w:sz="4" w:space="0" w:color="FF0000"/>
                            </w:tcBorders>
                            <w:vAlign w:val="center"/>
                            <w:hideMark/>
                          </w:tcPr>
                          <w:p w14:paraId="394F1EE7" w14:textId="77777777" w:rsidR="00DD44CC" w:rsidRDefault="00DD44CC" w:rsidP="00A80836">
                            <w:pPr>
                              <w:jc w:val="center"/>
                              <w:rPr>
                                <w:b/>
                                <w:i/>
                              </w:rPr>
                            </w:pPr>
                            <w:r w:rsidRPr="00A44397">
                              <w:rPr>
                                <w:rFonts w:ascii="Batang" w:hAnsi="Batang" w:hint="eastAsia"/>
                                <w:b/>
                                <w:bCs/>
                                <w:i/>
                                <w:color w:val="000000"/>
                                <w:sz w:val="32"/>
                                <w:szCs w:val="28"/>
                              </w:rPr>
                              <w:t>07 BP 5369 ; T</w:t>
                            </w:r>
                            <w:r w:rsidRPr="00A44397">
                              <w:rPr>
                                <w:rFonts w:ascii="Batang"/>
                                <w:b/>
                                <w:bCs/>
                                <w:i/>
                                <w:color w:val="000000"/>
                                <w:sz w:val="32"/>
                                <w:szCs w:val="28"/>
                              </w:rPr>
                              <w:t>é</w:t>
                            </w:r>
                            <w:r w:rsidRPr="00A44397">
                              <w:rPr>
                                <w:rFonts w:ascii="Batang" w:hAnsi="Batang" w:hint="eastAsia"/>
                                <w:b/>
                                <w:bCs/>
                                <w:i/>
                                <w:color w:val="000000"/>
                                <w:sz w:val="32"/>
                                <w:szCs w:val="28"/>
                              </w:rPr>
                              <w:t>l : (+226) 25 37 70 44 / 70 33 05 99 / 76 52 68 76 ; e-mail :, green.dic2018@gmail.com</w:t>
                            </w:r>
                          </w:p>
                        </w:tc>
                      </w:tr>
                    </w:tbl>
                    <w:p w14:paraId="5295BECB" w14:textId="77777777" w:rsidR="00DD44CC" w:rsidRDefault="00DD44CC" w:rsidP="00A80836"/>
                  </w:txbxContent>
                </v:textbox>
                <w10:wrap anchorx="margin"/>
              </v:rect>
            </w:pict>
          </mc:Fallback>
        </mc:AlternateContent>
      </w:r>
      <w:r w:rsidRPr="00E01DE6">
        <w:rPr>
          <w:noProof/>
        </w:rPr>
        <mc:AlternateContent>
          <mc:Choice Requires="wps">
            <w:drawing>
              <wp:anchor distT="0" distB="0" distL="114300" distR="114300" simplePos="0" relativeHeight="251662336" behindDoc="0" locked="0" layoutInCell="1" allowOverlap="1" wp14:anchorId="2252BEDC" wp14:editId="5B70D044">
                <wp:simplePos x="0" y="0"/>
                <wp:positionH relativeFrom="margin">
                  <wp:posOffset>2350770</wp:posOffset>
                </wp:positionH>
                <wp:positionV relativeFrom="paragraph">
                  <wp:posOffset>-501015</wp:posOffset>
                </wp:positionV>
                <wp:extent cx="1295400" cy="1203960"/>
                <wp:effectExtent l="0" t="0" r="0" b="0"/>
                <wp:wrapNone/>
                <wp:docPr id="333887009" name="Zone de texte 4"/>
                <wp:cNvGraphicFramePr/>
                <a:graphic xmlns:a="http://schemas.openxmlformats.org/drawingml/2006/main">
                  <a:graphicData uri="http://schemas.microsoft.com/office/word/2010/wordprocessingShape">
                    <wps:wsp>
                      <wps:cNvSpPr txBox="1"/>
                      <wps:spPr>
                        <a:xfrm>
                          <a:off x="0" y="0"/>
                          <a:ext cx="1295400" cy="1203960"/>
                        </a:xfrm>
                        <a:prstGeom prst="rect">
                          <a:avLst/>
                        </a:prstGeom>
                        <a:solidFill>
                          <a:schemeClr val="lt1"/>
                        </a:solidFill>
                        <a:ln w="6350">
                          <a:noFill/>
                        </a:ln>
                      </wps:spPr>
                      <wps:txbx>
                        <w:txbxContent>
                          <w:p w14:paraId="0D5066E6" w14:textId="77777777" w:rsidR="00DD44CC" w:rsidRDefault="00DD44CC" w:rsidP="00A80836">
                            <w:pPr>
                              <w:jc w:val="center"/>
                            </w:pPr>
                            <w:r>
                              <w:rPr>
                                <w:noProof/>
                              </w:rPr>
                              <w:drawing>
                                <wp:inline distT="0" distB="0" distL="0" distR="0" wp14:anchorId="3D4081F9" wp14:editId="6EC70845">
                                  <wp:extent cx="984115" cy="971550"/>
                                  <wp:effectExtent l="0" t="0" r="6985"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1114" cy="97845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52BEDC" id="_x0000_t202" coordsize="21600,21600" o:spt="202" path="m,l,21600r21600,l21600,xe">
                <v:stroke joinstyle="miter"/>
                <v:path gradientshapeok="t" o:connecttype="rect"/>
              </v:shapetype>
              <v:shape id="Zone de texte 4" o:spid="_x0000_s1027" type="#_x0000_t202" style="position:absolute;margin-left:185.1pt;margin-top:-39.45pt;width:102pt;height:94.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" fillcolor="white [3201]" stroked="f" strokeweight=".5pt">
                <v:textbox>
                  <w:txbxContent>
                    <w:p w14:paraId="0D5066E6" w14:textId="77777777" w:rsidR="00DD44CC" w:rsidRDefault="00DD44CC" w:rsidP="00A80836">
                      <w:pPr>
                        <w:jc w:val="center"/>
                      </w:pPr>
                      <w:r>
                        <w:rPr>
                          <w:noProof/>
                        </w:rPr>
                        <w:drawing>
                          <wp:inline distT="0" distB="0" distL="0" distR="0" wp14:anchorId="3D4081F9" wp14:editId="6EC70845">
                            <wp:extent cx="984115" cy="971550"/>
                            <wp:effectExtent l="0" t="0" r="6985"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1114" cy="978459"/>
                                    </a:xfrm>
                                    <a:prstGeom prst="rect">
                                      <a:avLst/>
                                    </a:prstGeom>
                                    <a:noFill/>
                                    <a:ln>
                                      <a:noFill/>
                                    </a:ln>
                                  </pic:spPr>
                                </pic:pic>
                              </a:graphicData>
                            </a:graphic>
                          </wp:inline>
                        </w:drawing>
                      </w:r>
                    </w:p>
                  </w:txbxContent>
                </v:textbox>
                <w10:wrap anchorx="margin"/>
              </v:shape>
            </w:pict>
          </mc:Fallback>
        </mc:AlternateContent>
      </w:r>
      <w:r w:rsidRPr="00E01DE6">
        <w:rPr>
          <w:noProof/>
        </w:rPr>
        <mc:AlternateContent>
          <mc:Choice Requires="wps">
            <w:drawing>
              <wp:anchor distT="0" distB="0" distL="114300" distR="114300" simplePos="0" relativeHeight="251663360" behindDoc="0" locked="0" layoutInCell="1" allowOverlap="1" wp14:anchorId="11F2B273" wp14:editId="26B48EEA">
                <wp:simplePos x="0" y="0"/>
                <wp:positionH relativeFrom="column">
                  <wp:posOffset>4345305</wp:posOffset>
                </wp:positionH>
                <wp:positionV relativeFrom="paragraph">
                  <wp:posOffset>-516255</wp:posOffset>
                </wp:positionV>
                <wp:extent cx="2028825" cy="1181100"/>
                <wp:effectExtent l="0" t="0" r="9525" b="0"/>
                <wp:wrapNone/>
                <wp:docPr id="1910610892" name="Zone de texte 9"/>
                <wp:cNvGraphicFramePr/>
                <a:graphic xmlns:a="http://schemas.openxmlformats.org/drawingml/2006/main">
                  <a:graphicData uri="http://schemas.microsoft.com/office/word/2010/wordprocessingShape">
                    <wps:wsp>
                      <wps:cNvSpPr txBox="1"/>
                      <wps:spPr>
                        <a:xfrm>
                          <a:off x="0" y="0"/>
                          <a:ext cx="2028825" cy="1181100"/>
                        </a:xfrm>
                        <a:prstGeom prst="rect">
                          <a:avLst/>
                        </a:prstGeom>
                        <a:solidFill>
                          <a:schemeClr val="lt1"/>
                        </a:solidFill>
                        <a:ln w="6350">
                          <a:noFill/>
                        </a:ln>
                      </wps:spPr>
                      <wps:txbx>
                        <w:txbxContent>
                          <w:p w14:paraId="678D3C38" w14:textId="77777777" w:rsidR="00DD44CC" w:rsidRDefault="00DD44CC" w:rsidP="00A80836">
                            <w:pPr>
                              <w:jc w:val="center"/>
                            </w:pPr>
                            <w:r>
                              <w:rPr>
                                <w:noProof/>
                              </w:rPr>
                              <w:drawing>
                                <wp:inline distT="0" distB="0" distL="0" distR="0" wp14:anchorId="64951E99" wp14:editId="47C3C433">
                                  <wp:extent cx="1417956" cy="709224"/>
                                  <wp:effectExtent l="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6574" cy="71353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F2B273" id="Zone de texte 9" o:spid="_x0000_s1028" type="#_x0000_t202" style="position:absolute;margin-left:342.15pt;margin-top:-40.65pt;width:159.75pt;height:9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" fillcolor="white [3201]" stroked="f" strokeweight=".5pt">
                <v:textbox>
                  <w:txbxContent>
                    <w:p w14:paraId="678D3C38" w14:textId="77777777" w:rsidR="00DD44CC" w:rsidRDefault="00DD44CC" w:rsidP="00A80836">
                      <w:pPr>
                        <w:jc w:val="center"/>
                      </w:pPr>
                      <w:r>
                        <w:rPr>
                          <w:noProof/>
                        </w:rPr>
                        <w:drawing>
                          <wp:inline distT="0" distB="0" distL="0" distR="0" wp14:anchorId="64951E99" wp14:editId="47C3C433">
                            <wp:extent cx="1417956" cy="709224"/>
                            <wp:effectExtent l="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6574" cy="713534"/>
                                    </a:xfrm>
                                    <a:prstGeom prst="rect">
                                      <a:avLst/>
                                    </a:prstGeom>
                                    <a:noFill/>
                                    <a:ln>
                                      <a:noFill/>
                                    </a:ln>
                                  </pic:spPr>
                                </pic:pic>
                              </a:graphicData>
                            </a:graphic>
                          </wp:inline>
                        </w:drawing>
                      </w:r>
                    </w:p>
                  </w:txbxContent>
                </v:textbox>
              </v:shape>
            </w:pict>
          </mc:Fallback>
        </mc:AlternateContent>
      </w:r>
      <w:r w:rsidRPr="00E01DE6">
        <w:rPr>
          <w:noProof/>
        </w:rPr>
        <mc:AlternateContent>
          <mc:Choice Requires="wps">
            <w:drawing>
              <wp:anchor distT="0" distB="0" distL="114300" distR="114300" simplePos="0" relativeHeight="251661312" behindDoc="0" locked="0" layoutInCell="1" allowOverlap="1" wp14:anchorId="77DB7621" wp14:editId="394FC900">
                <wp:simplePos x="0" y="0"/>
                <wp:positionH relativeFrom="column">
                  <wp:posOffset>-386715</wp:posOffset>
                </wp:positionH>
                <wp:positionV relativeFrom="paragraph">
                  <wp:posOffset>-421005</wp:posOffset>
                </wp:positionV>
                <wp:extent cx="1895475" cy="933450"/>
                <wp:effectExtent l="0" t="0" r="9525" b="0"/>
                <wp:wrapNone/>
                <wp:docPr id="1545496633" name="Zone de texte 4"/>
                <wp:cNvGraphicFramePr/>
                <a:graphic xmlns:a="http://schemas.openxmlformats.org/drawingml/2006/main">
                  <a:graphicData uri="http://schemas.microsoft.com/office/word/2010/wordprocessingShape">
                    <wps:wsp>
                      <wps:cNvSpPr txBox="1"/>
                      <wps:spPr>
                        <a:xfrm>
                          <a:off x="0" y="0"/>
                          <a:ext cx="1895475" cy="933450"/>
                        </a:xfrm>
                        <a:prstGeom prst="rect">
                          <a:avLst/>
                        </a:prstGeom>
                        <a:solidFill>
                          <a:schemeClr val="lt1"/>
                        </a:solidFill>
                        <a:ln w="6350">
                          <a:noFill/>
                        </a:ln>
                      </wps:spPr>
                      <wps:txbx>
                        <w:txbxContent>
                          <w:p w14:paraId="73A7B6C8" w14:textId="77777777" w:rsidR="00DD44CC" w:rsidRDefault="00DD44CC" w:rsidP="00A80836">
                            <w:pPr>
                              <w:jc w:val="center"/>
                            </w:pPr>
                            <w:r>
                              <w:rPr>
                                <w:noProof/>
                              </w:rPr>
                              <w:drawing>
                                <wp:inline distT="0" distB="0" distL="0" distR="0" wp14:anchorId="3C4AB297" wp14:editId="18B2316F">
                                  <wp:extent cx="1571625" cy="571500"/>
                                  <wp:effectExtent l="0" t="0" r="9525" b="0"/>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2193" cy="57897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DB7621" id="_x0000_s1029" type="#_x0000_t202" style="position:absolute;margin-left:-30.45pt;margin-top:-33.15pt;width:149.25pt;height:7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" fillcolor="white [3201]" stroked="f" strokeweight=".5pt">
                <v:textbox>
                  <w:txbxContent>
                    <w:p w14:paraId="73A7B6C8" w14:textId="77777777" w:rsidR="00DD44CC" w:rsidRDefault="00DD44CC" w:rsidP="00A80836">
                      <w:pPr>
                        <w:jc w:val="center"/>
                      </w:pPr>
                      <w:r>
                        <w:rPr>
                          <w:noProof/>
                        </w:rPr>
                        <w:drawing>
                          <wp:inline distT="0" distB="0" distL="0" distR="0" wp14:anchorId="3C4AB297" wp14:editId="18B2316F">
                            <wp:extent cx="1571625" cy="571500"/>
                            <wp:effectExtent l="0" t="0" r="9525" b="0"/>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2193" cy="578979"/>
                                    </a:xfrm>
                                    <a:prstGeom prst="rect">
                                      <a:avLst/>
                                    </a:prstGeom>
                                    <a:noFill/>
                                    <a:ln>
                                      <a:noFill/>
                                    </a:ln>
                                  </pic:spPr>
                                </pic:pic>
                              </a:graphicData>
                            </a:graphic>
                          </wp:inline>
                        </w:drawing>
                      </w:r>
                    </w:p>
                  </w:txbxContent>
                </v:textbox>
              </v:shape>
            </w:pict>
          </mc:Fallback>
        </mc:AlternateContent>
      </w:r>
    </w:p>
    <w:p w14:paraId="1F814673" w14:textId="0E23E1F1" w:rsidR="00A80836" w:rsidRPr="00E01DE6" w:rsidRDefault="003C67A8" w:rsidP="00A80836">
      <w:pPr>
        <w:spacing w:line="276" w:lineRule="auto"/>
      </w:pPr>
      <w:r w:rsidRPr="00E01DE6">
        <w:rPr>
          <w:noProof/>
        </w:rPr>
        <mc:AlternateContent>
          <mc:Choice Requires="wps">
            <w:drawing>
              <wp:anchor distT="0" distB="0" distL="114300" distR="114300" simplePos="0" relativeHeight="251660288" behindDoc="0" locked="0" layoutInCell="1" allowOverlap="1" wp14:anchorId="656DEAFB" wp14:editId="16B6170A">
                <wp:simplePos x="0" y="0"/>
                <wp:positionH relativeFrom="margin">
                  <wp:posOffset>-571500</wp:posOffset>
                </wp:positionH>
                <wp:positionV relativeFrom="paragraph">
                  <wp:posOffset>777240</wp:posOffset>
                </wp:positionV>
                <wp:extent cx="7014210" cy="1143000"/>
                <wp:effectExtent l="0" t="0" r="15240" b="19050"/>
                <wp:wrapNone/>
                <wp:docPr id="37" name="Zone de texte 3"/>
                <wp:cNvGraphicFramePr/>
                <a:graphic xmlns:a="http://schemas.openxmlformats.org/drawingml/2006/main">
                  <a:graphicData uri="http://schemas.microsoft.com/office/word/2010/wordprocessingShape">
                    <wps:wsp>
                      <wps:cNvSpPr txBox="1"/>
                      <wps:spPr>
                        <a:xfrm>
                          <a:off x="0" y="0"/>
                          <a:ext cx="7014210" cy="1143000"/>
                        </a:xfrm>
                        <a:prstGeom prst="rect">
                          <a:avLst/>
                        </a:prstGeom>
                        <a:solidFill>
                          <a:schemeClr val="lt1"/>
                        </a:solidFill>
                        <a:ln w="6350">
                          <a:solidFill>
                            <a:prstClr val="black"/>
                          </a:solidFill>
                        </a:ln>
                      </wps:spPr>
                      <wps:txbx>
                        <w:txbxContent>
                          <w:p w14:paraId="43C21D5E" w14:textId="77777777" w:rsidR="003C67A8" w:rsidRDefault="00DD44CC" w:rsidP="003C67A8">
                            <w:pPr>
                              <w:rPr>
                                <w:b/>
                                <w:color w:val="FF0000"/>
                                <w:sz w:val="28"/>
                                <w:szCs w:val="28"/>
                              </w:rPr>
                            </w:pPr>
                            <w:r w:rsidRPr="001D2F40">
                              <w:rPr>
                                <w:b/>
                                <w:sz w:val="28"/>
                                <w:szCs w:val="28"/>
                              </w:rPr>
                              <w:t xml:space="preserve"> </w:t>
                            </w:r>
                            <w:r w:rsidR="003C67A8" w:rsidRPr="001D2F40">
                              <w:rPr>
                                <w:b/>
                                <w:sz w:val="28"/>
                                <w:szCs w:val="28"/>
                              </w:rPr>
                              <w:t>ETUDE D'AVANT PROJET DETAILLE (APD)  POUR LA REHABILITATION / EXTENSION DU SYSTÈME D'ADDUCTION D'EAU POTABLE (AEP) DANS LA COMMUNE DE TCHERIBA ET DE LA MISE A NIVEAU DE L'ADDUCTION D'EAU POTABLE (AEP) DE LA COMMUNE DE DOUROULA.</w:t>
                            </w:r>
                            <w:r w:rsidR="003C67A8" w:rsidRPr="00A44397">
                              <w:rPr>
                                <w:b/>
                                <w:sz w:val="28"/>
                                <w:szCs w:val="28"/>
                              </w:rPr>
                              <w:t xml:space="preserve"> </w:t>
                            </w:r>
                          </w:p>
                          <w:p w14:paraId="0095C70C" w14:textId="08ED735F" w:rsidR="00DD44CC" w:rsidRDefault="00DD44CC" w:rsidP="00F27764">
                            <w:pPr>
                              <w:jc w:val="center"/>
                              <w:rPr>
                                <w:b/>
                                <w:color w:val="FF0000"/>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DEAFB" id="Zone de texte 3" o:spid="_x0000_s1030" type="#_x0000_t202" style="position:absolute;margin-left:-45pt;margin-top:61.2pt;width:552.3pt;height:9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" fillcolor="white [3201]" strokeweight=".5pt">
                <v:textbox>
                  <w:txbxContent>
                    <w:p w14:paraId="43C21D5E" w14:textId="77777777" w:rsidR="003C67A8" w:rsidRDefault="00DD44CC" w:rsidP="003C67A8">
                      <w:pPr>
                        <w:rPr>
                          <w:b/>
                          <w:color w:val="FF0000"/>
                          <w:sz w:val="28"/>
                          <w:szCs w:val="28"/>
                        </w:rPr>
                      </w:pPr>
                      <w:r w:rsidRPr="001D2F40">
                        <w:rPr>
                          <w:b/>
                          <w:sz w:val="28"/>
                          <w:szCs w:val="28"/>
                        </w:rPr>
                        <w:t xml:space="preserve"> </w:t>
                      </w:r>
                      <w:r w:rsidR="003C67A8" w:rsidRPr="001D2F40">
                        <w:rPr>
                          <w:b/>
                          <w:sz w:val="28"/>
                          <w:szCs w:val="28"/>
                        </w:rPr>
                        <w:t>ETUDE D'AVANT PROJET DETAILLE (APD)  POUR LA REHABILITATION / EXTENSION DU SYSTÈME D'ADDUCTION D'EAU POTABLE (AEP) DANS LA COMMUNE DE TCHERIBA ET DE LA MISE A NIVEAU DE L'ADDUCTION D'EAU POTABLE (AEP) DE LA COMMUNE DE DOUROULA.</w:t>
                      </w:r>
                      <w:r w:rsidR="003C67A8" w:rsidRPr="00A44397">
                        <w:rPr>
                          <w:b/>
                          <w:sz w:val="28"/>
                          <w:szCs w:val="28"/>
                        </w:rPr>
                        <w:t xml:space="preserve"> </w:t>
                      </w:r>
                    </w:p>
                    <w:p w14:paraId="0095C70C" w14:textId="08ED735F" w:rsidR="00DD44CC" w:rsidRDefault="00DD44CC" w:rsidP="00F27764">
                      <w:pPr>
                        <w:jc w:val="center"/>
                        <w:rPr>
                          <w:b/>
                          <w:color w:val="FF0000"/>
                          <w:sz w:val="28"/>
                          <w:szCs w:val="28"/>
                        </w:rPr>
                      </w:pPr>
                    </w:p>
                  </w:txbxContent>
                </v:textbox>
                <w10:wrap anchorx="margin"/>
              </v:shape>
            </w:pict>
          </mc:Fallback>
        </mc:AlternateContent>
      </w:r>
      <w:r w:rsidR="00F27764" w:rsidRPr="00E01DE6">
        <w:rPr>
          <w:noProof/>
        </w:rPr>
        <mc:AlternateContent>
          <mc:Choice Requires="wps">
            <w:drawing>
              <wp:anchor distT="0" distB="0" distL="114300" distR="114300" simplePos="0" relativeHeight="251664384" behindDoc="0" locked="0" layoutInCell="1" allowOverlap="1" wp14:anchorId="44DEC5F6" wp14:editId="425EFFB1">
                <wp:simplePos x="0" y="0"/>
                <wp:positionH relativeFrom="margin">
                  <wp:posOffset>-112143</wp:posOffset>
                </wp:positionH>
                <wp:positionV relativeFrom="paragraph">
                  <wp:posOffset>5742461</wp:posOffset>
                </wp:positionV>
                <wp:extent cx="6191885" cy="828136"/>
                <wp:effectExtent l="0" t="0" r="0" b="0"/>
                <wp:wrapNone/>
                <wp:docPr id="1260177878" name="Zone de texte 4"/>
                <wp:cNvGraphicFramePr/>
                <a:graphic xmlns:a="http://schemas.openxmlformats.org/drawingml/2006/main">
                  <a:graphicData uri="http://schemas.microsoft.com/office/word/2010/wordprocessingShape">
                    <wps:wsp>
                      <wps:cNvSpPr txBox="1"/>
                      <wps:spPr>
                        <a:xfrm>
                          <a:off x="0" y="0"/>
                          <a:ext cx="6191885" cy="828136"/>
                        </a:xfrm>
                        <a:prstGeom prst="rect">
                          <a:avLst/>
                        </a:prstGeom>
                        <a:solidFill>
                          <a:schemeClr val="lt1"/>
                        </a:solidFill>
                        <a:ln w="6350">
                          <a:noFill/>
                        </a:ln>
                      </wps:spPr>
                      <wps:txbx>
                        <w:txbxContent>
                          <w:p w14:paraId="0BB14C6D" w14:textId="4269183A" w:rsidR="001D587F" w:rsidRDefault="003C67A8" w:rsidP="00A80836">
                            <w:pPr>
                              <w:jc w:val="center"/>
                              <w:rPr>
                                <w:b/>
                                <w:bCs/>
                                <w:color w:val="EE0000"/>
                                <w:sz w:val="32"/>
                                <w:szCs w:val="28"/>
                                <w14:textOutline w14:w="9525" w14:cap="rnd" w14:cmpd="sng" w14:algn="ctr">
                                  <w14:solidFill>
                                    <w14:srgbClr w14:val="EE0000"/>
                                  </w14:solidFill>
                                  <w14:prstDash w14:val="solid"/>
                                  <w14:bevel/>
                                </w14:textOutline>
                              </w:rPr>
                            </w:pPr>
                            <w:r>
                              <w:rPr>
                                <w:b/>
                                <w:sz w:val="28"/>
                                <w:szCs w:val="28"/>
                              </w:rPr>
                              <w:t xml:space="preserve">RAPPORT </w:t>
                            </w:r>
                            <w:r w:rsidR="001D587F" w:rsidRPr="00F27764">
                              <w:rPr>
                                <w:b/>
                                <w:sz w:val="28"/>
                                <w:szCs w:val="28"/>
                              </w:rPr>
                              <w:t>NOTICE D’IMPACT ENVIRONNEMENTAL ET SOCIAL</w:t>
                            </w:r>
                          </w:p>
                          <w:p w14:paraId="3C4CBE10" w14:textId="77777777" w:rsidR="001D587F" w:rsidRDefault="001D587F" w:rsidP="00A80836">
                            <w:pPr>
                              <w:jc w:val="center"/>
                              <w:rPr>
                                <w:b/>
                                <w:bCs/>
                                <w:color w:val="EE0000"/>
                                <w14:textOutline w14:w="9525" w14:cap="rnd" w14:cmpd="sng" w14:algn="ctr">
                                  <w14:solidFill>
                                    <w14:srgbClr w14:val="EE0000"/>
                                  </w14:solidFill>
                                  <w14:prstDash w14:val="solid"/>
                                  <w14:bevel/>
                                </w14:textOutline>
                              </w:rPr>
                            </w:pPr>
                          </w:p>
                          <w:p w14:paraId="6C0B3CD4" w14:textId="2D011A77" w:rsidR="00DD44CC" w:rsidRPr="001D587F" w:rsidRDefault="00DD44CC" w:rsidP="00A80836">
                            <w:pPr>
                              <w:jc w:val="center"/>
                              <w:rPr>
                                <w:b/>
                                <w:bCs/>
                                <w:color w:val="EE0000"/>
                                <w14:textOutline w14:w="9525" w14:cap="rnd" w14:cmpd="sng" w14:algn="ctr">
                                  <w14:solidFill>
                                    <w14:srgbClr w14:val="EE0000"/>
                                  </w14:solidFill>
                                  <w14:prstDash w14:val="solid"/>
                                  <w14:bevel/>
                                </w14:textOutline>
                              </w:rPr>
                            </w:pPr>
                            <w:r w:rsidRPr="001D587F">
                              <w:rPr>
                                <w:b/>
                                <w:bCs/>
                                <w:color w:val="EE0000"/>
                                <w14:textOutline w14:w="9525" w14:cap="rnd" w14:cmpd="sng" w14:algn="ctr">
                                  <w14:solidFill>
                                    <w14:srgbClr w14:val="EE0000"/>
                                  </w14:solidFill>
                                  <w14:prstDash w14:val="solid"/>
                                  <w14:bevel/>
                                </w14:textOutline>
                              </w:rPr>
                              <w:t>(</w:t>
                            </w:r>
                            <w:r w:rsidR="003C67A8">
                              <w:rPr>
                                <w:b/>
                                <w:bCs/>
                                <w:color w:val="EE0000"/>
                                <w14:textOutline w14:w="9525" w14:cap="rnd" w14:cmpd="sng" w14:algn="ctr">
                                  <w14:solidFill>
                                    <w14:srgbClr w14:val="EE0000"/>
                                  </w14:solidFill>
                                  <w14:prstDash w14:val="solid"/>
                                  <w14:bevel/>
                                </w14:textOutline>
                              </w:rPr>
                              <w:t>VERSION</w:t>
                            </w:r>
                            <w:r w:rsidRPr="001D587F">
                              <w:rPr>
                                <w:b/>
                                <w:bCs/>
                                <w:color w:val="EE0000"/>
                                <w14:textOutline w14:w="9525" w14:cap="rnd" w14:cmpd="sng" w14:algn="ctr">
                                  <w14:solidFill>
                                    <w14:srgbClr w14:val="EE0000"/>
                                  </w14:solidFill>
                                  <w14:prstDash w14:val="solid"/>
                                  <w14:bevel/>
                                </w14:textOutline>
                              </w:rPr>
                              <w:t xml:space="preserve"> </w:t>
                            </w:r>
                            <w:r w:rsidR="00D95C00">
                              <w:rPr>
                                <w:b/>
                                <w:bCs/>
                                <w:color w:val="EE0000"/>
                                <w14:textOutline w14:w="9525" w14:cap="rnd" w14:cmpd="sng" w14:algn="ctr">
                                  <w14:solidFill>
                                    <w14:srgbClr w14:val="EE0000"/>
                                  </w14:solidFill>
                                  <w14:prstDash w14:val="solid"/>
                                  <w14:bevel/>
                                </w14:textOutline>
                              </w:rPr>
                              <w:t>DEFINITIF</w:t>
                            </w:r>
                            <w:r w:rsidRPr="001D587F">
                              <w:rPr>
                                <w:b/>
                                <w:bCs/>
                                <w:color w:val="EE0000"/>
                                <w14:textOutline w14:w="9525" w14:cap="rnd" w14:cmpd="sng" w14:algn="ctr">
                                  <w14:solidFill>
                                    <w14:srgbClr w14:val="EE0000"/>
                                  </w14:solidFill>
                                  <w14:prstDash w14:val="solid"/>
                                  <w14:bevel/>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EC5F6" id="_x0000_s1031" type="#_x0000_t202" style="position:absolute;margin-left:-8.85pt;margin-top:452.15pt;width:487.55pt;height:65.2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" fillcolor="white [3201]" stroked="f" strokeweight=".5pt">
                <v:textbox>
                  <w:txbxContent>
                    <w:p w14:paraId="0BB14C6D" w14:textId="4269183A" w:rsidR="001D587F" w:rsidRDefault="003C67A8" w:rsidP="00A80836">
                      <w:pPr>
                        <w:jc w:val="center"/>
                        <w:rPr>
                          <w:b/>
                          <w:bCs/>
                          <w:color w:val="EE0000"/>
                          <w:sz w:val="32"/>
                          <w:szCs w:val="28"/>
                          <w14:textOutline w14:w="9525" w14:cap="rnd" w14:cmpd="sng" w14:algn="ctr">
                            <w14:solidFill>
                              <w14:srgbClr w14:val="EE0000"/>
                            </w14:solidFill>
                            <w14:prstDash w14:val="solid"/>
                            <w14:bevel/>
                          </w14:textOutline>
                        </w:rPr>
                      </w:pPr>
                      <w:r>
                        <w:rPr>
                          <w:b/>
                          <w:sz w:val="28"/>
                          <w:szCs w:val="28"/>
                        </w:rPr>
                        <w:t xml:space="preserve">RAPPORT </w:t>
                      </w:r>
                      <w:r w:rsidR="001D587F" w:rsidRPr="00F27764">
                        <w:rPr>
                          <w:b/>
                          <w:sz w:val="28"/>
                          <w:szCs w:val="28"/>
                        </w:rPr>
                        <w:t>NOTICE D’IMPACT ENVIRONNEMENTAL ET SOCIAL</w:t>
                      </w:r>
                    </w:p>
                    <w:p w14:paraId="3C4CBE10" w14:textId="77777777" w:rsidR="001D587F" w:rsidRDefault="001D587F" w:rsidP="00A80836">
                      <w:pPr>
                        <w:jc w:val="center"/>
                        <w:rPr>
                          <w:b/>
                          <w:bCs/>
                          <w:color w:val="EE0000"/>
                          <w14:textOutline w14:w="9525" w14:cap="rnd" w14:cmpd="sng" w14:algn="ctr">
                            <w14:solidFill>
                              <w14:srgbClr w14:val="EE0000"/>
                            </w14:solidFill>
                            <w14:prstDash w14:val="solid"/>
                            <w14:bevel/>
                          </w14:textOutline>
                        </w:rPr>
                      </w:pPr>
                    </w:p>
                    <w:p w14:paraId="6C0B3CD4" w14:textId="2D011A77" w:rsidR="00DD44CC" w:rsidRPr="001D587F" w:rsidRDefault="00DD44CC" w:rsidP="00A80836">
                      <w:pPr>
                        <w:jc w:val="center"/>
                        <w:rPr>
                          <w:b/>
                          <w:bCs/>
                          <w:color w:val="EE0000"/>
                          <w14:textOutline w14:w="9525" w14:cap="rnd" w14:cmpd="sng" w14:algn="ctr">
                            <w14:solidFill>
                              <w14:srgbClr w14:val="EE0000"/>
                            </w14:solidFill>
                            <w14:prstDash w14:val="solid"/>
                            <w14:bevel/>
                          </w14:textOutline>
                        </w:rPr>
                      </w:pPr>
                      <w:r w:rsidRPr="001D587F">
                        <w:rPr>
                          <w:b/>
                          <w:bCs/>
                          <w:color w:val="EE0000"/>
                          <w14:textOutline w14:w="9525" w14:cap="rnd" w14:cmpd="sng" w14:algn="ctr">
                            <w14:solidFill>
                              <w14:srgbClr w14:val="EE0000"/>
                            </w14:solidFill>
                            <w14:prstDash w14:val="solid"/>
                            <w14:bevel/>
                          </w14:textOutline>
                        </w:rPr>
                        <w:t>(</w:t>
                      </w:r>
                      <w:r w:rsidR="003C67A8">
                        <w:rPr>
                          <w:b/>
                          <w:bCs/>
                          <w:color w:val="EE0000"/>
                          <w14:textOutline w14:w="9525" w14:cap="rnd" w14:cmpd="sng" w14:algn="ctr">
                            <w14:solidFill>
                              <w14:srgbClr w14:val="EE0000"/>
                            </w14:solidFill>
                            <w14:prstDash w14:val="solid"/>
                            <w14:bevel/>
                          </w14:textOutline>
                        </w:rPr>
                        <w:t>VERSION</w:t>
                      </w:r>
                      <w:r w:rsidRPr="001D587F">
                        <w:rPr>
                          <w:b/>
                          <w:bCs/>
                          <w:color w:val="EE0000"/>
                          <w14:textOutline w14:w="9525" w14:cap="rnd" w14:cmpd="sng" w14:algn="ctr">
                            <w14:solidFill>
                              <w14:srgbClr w14:val="EE0000"/>
                            </w14:solidFill>
                            <w14:prstDash w14:val="solid"/>
                            <w14:bevel/>
                          </w14:textOutline>
                        </w:rPr>
                        <w:t xml:space="preserve"> </w:t>
                      </w:r>
                      <w:r w:rsidR="00D95C00">
                        <w:rPr>
                          <w:b/>
                          <w:bCs/>
                          <w:color w:val="EE0000"/>
                          <w14:textOutline w14:w="9525" w14:cap="rnd" w14:cmpd="sng" w14:algn="ctr">
                            <w14:solidFill>
                              <w14:srgbClr w14:val="EE0000"/>
                            </w14:solidFill>
                            <w14:prstDash w14:val="solid"/>
                            <w14:bevel/>
                          </w14:textOutline>
                        </w:rPr>
                        <w:t>DEFINITIF</w:t>
                      </w:r>
                      <w:r w:rsidRPr="001D587F">
                        <w:rPr>
                          <w:b/>
                          <w:bCs/>
                          <w:color w:val="EE0000"/>
                          <w14:textOutline w14:w="9525" w14:cap="rnd" w14:cmpd="sng" w14:algn="ctr">
                            <w14:solidFill>
                              <w14:srgbClr w14:val="EE0000"/>
                            </w14:solidFill>
                            <w14:prstDash w14:val="solid"/>
                            <w14:bevel/>
                          </w14:textOutline>
                        </w:rPr>
                        <w:t>)</w:t>
                      </w:r>
                    </w:p>
                  </w:txbxContent>
                </v:textbox>
                <w10:wrap anchorx="margin"/>
              </v:shape>
            </w:pict>
          </mc:Fallback>
        </mc:AlternateContent>
      </w:r>
      <w:r w:rsidR="00A80836" w:rsidRPr="00E01DE6">
        <w:br w:type="page"/>
      </w:r>
    </w:p>
    <w:p w14:paraId="3D787FF2" w14:textId="77777777" w:rsidR="00A80836" w:rsidRPr="00E01DE6" w:rsidRDefault="00A80836" w:rsidP="00A80836">
      <w:pPr>
        <w:spacing w:line="276" w:lineRule="auto"/>
        <w:jc w:val="center"/>
      </w:pPr>
    </w:p>
    <w:sdt>
      <w:sdtPr>
        <w:rPr>
          <w:rFonts w:ascii="Times New Roman" w:eastAsia="Times New Roman" w:hAnsi="Times New Roman" w:cs="Times New Roman"/>
          <w:color w:val="auto"/>
          <w:sz w:val="24"/>
          <w:szCs w:val="24"/>
        </w:rPr>
        <w:id w:val="1069994160"/>
        <w:docPartObj>
          <w:docPartGallery w:val="Table of Contents"/>
          <w:docPartUnique/>
        </w:docPartObj>
      </w:sdtPr>
      <w:sdtEndPr>
        <w:rPr>
          <w:bCs/>
        </w:rPr>
      </w:sdtEndPr>
      <w:sdtContent>
        <w:p w14:paraId="52D13C68" w14:textId="77777777" w:rsidR="00472B84" w:rsidRDefault="00472B84">
          <w:pPr>
            <w:pStyle w:val="En-ttedetabledesmatires"/>
          </w:pPr>
          <w:r>
            <w:t>Table des matières</w:t>
          </w:r>
        </w:p>
        <w:p w14:paraId="40074549" w14:textId="77777777" w:rsidR="00634F6D" w:rsidRPr="000A55CE" w:rsidRDefault="00472B84"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r w:rsidRPr="005A7204">
            <w:rPr>
              <w:b w:val="0"/>
            </w:rPr>
            <w:fldChar w:fldCharType="begin"/>
          </w:r>
          <w:r w:rsidRPr="005A7204">
            <w:rPr>
              <w:b w:val="0"/>
            </w:rPr>
            <w:instrText xml:space="preserve"> TOC \o "1-3" \h \z \u </w:instrText>
          </w:r>
          <w:r w:rsidRPr="005A7204">
            <w:rPr>
              <w:b w:val="0"/>
            </w:rPr>
            <w:fldChar w:fldCharType="separate"/>
          </w:r>
          <w:hyperlink w:anchor="_Toc223965564" w:history="1">
            <w:r w:rsidR="00634F6D" w:rsidRPr="000A55CE">
              <w:rPr>
                <w:rStyle w:val="Lienhypertexte"/>
                <w:rFonts w:ascii="Times New Roman" w:hAnsi="Times New Roman" w:cs="Times New Roman"/>
                <w:b w:val="0"/>
                <w:noProof/>
                <w:sz w:val="22"/>
                <w:szCs w:val="22"/>
              </w:rPr>
              <w:t>SIGLES ET ABRÉVIATIONS</w:t>
            </w:r>
            <w:r w:rsidR="00634F6D" w:rsidRPr="000A55CE">
              <w:rPr>
                <w:rFonts w:ascii="Times New Roman" w:hAnsi="Times New Roman" w:cs="Times New Roman"/>
                <w:b w:val="0"/>
                <w:noProof/>
                <w:webHidden/>
                <w:sz w:val="22"/>
                <w:szCs w:val="22"/>
              </w:rPr>
              <w:tab/>
            </w:r>
            <w:r w:rsidR="00634F6D" w:rsidRPr="000A55CE">
              <w:rPr>
                <w:rFonts w:ascii="Times New Roman" w:hAnsi="Times New Roman" w:cs="Times New Roman"/>
                <w:b w:val="0"/>
                <w:noProof/>
                <w:webHidden/>
                <w:sz w:val="22"/>
                <w:szCs w:val="22"/>
              </w:rPr>
              <w:fldChar w:fldCharType="begin"/>
            </w:r>
            <w:r w:rsidR="00634F6D" w:rsidRPr="000A55CE">
              <w:rPr>
                <w:rFonts w:ascii="Times New Roman" w:hAnsi="Times New Roman" w:cs="Times New Roman"/>
                <w:b w:val="0"/>
                <w:noProof/>
                <w:webHidden/>
                <w:sz w:val="22"/>
                <w:szCs w:val="22"/>
              </w:rPr>
              <w:instrText xml:space="preserve"> PAGEREF _Toc223965564 \h </w:instrText>
            </w:r>
            <w:r w:rsidR="00634F6D" w:rsidRPr="000A55CE">
              <w:rPr>
                <w:rFonts w:ascii="Times New Roman" w:hAnsi="Times New Roman" w:cs="Times New Roman"/>
                <w:b w:val="0"/>
                <w:noProof/>
                <w:webHidden/>
                <w:sz w:val="22"/>
                <w:szCs w:val="22"/>
              </w:rPr>
            </w:r>
            <w:r w:rsidR="00634F6D" w:rsidRPr="000A55CE">
              <w:rPr>
                <w:rFonts w:ascii="Times New Roman" w:hAnsi="Times New Roman" w:cs="Times New Roman"/>
                <w:b w:val="0"/>
                <w:noProof/>
                <w:webHidden/>
                <w:sz w:val="22"/>
                <w:szCs w:val="22"/>
              </w:rPr>
              <w:fldChar w:fldCharType="separate"/>
            </w:r>
            <w:r w:rsidR="00634F6D" w:rsidRPr="000A55CE">
              <w:rPr>
                <w:rFonts w:ascii="Times New Roman" w:hAnsi="Times New Roman" w:cs="Times New Roman"/>
                <w:b w:val="0"/>
                <w:noProof/>
                <w:webHidden/>
                <w:sz w:val="22"/>
                <w:szCs w:val="22"/>
              </w:rPr>
              <w:t>7</w:t>
            </w:r>
            <w:r w:rsidR="00634F6D" w:rsidRPr="000A55CE">
              <w:rPr>
                <w:rFonts w:ascii="Times New Roman" w:hAnsi="Times New Roman" w:cs="Times New Roman"/>
                <w:b w:val="0"/>
                <w:noProof/>
                <w:webHidden/>
                <w:sz w:val="22"/>
                <w:szCs w:val="22"/>
              </w:rPr>
              <w:fldChar w:fldCharType="end"/>
            </w:r>
          </w:hyperlink>
        </w:p>
        <w:p w14:paraId="71F9E3BF"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65" w:history="1">
            <w:r w:rsidRPr="000A55CE">
              <w:rPr>
                <w:rStyle w:val="Lienhypertexte"/>
                <w:rFonts w:ascii="Times New Roman" w:hAnsi="Times New Roman" w:cs="Times New Roman"/>
                <w:b w:val="0"/>
                <w:noProof/>
                <w:sz w:val="22"/>
                <w:szCs w:val="22"/>
              </w:rPr>
              <w:t>LISTE DES FIGURES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_Toc223965565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w:t>
            </w:r>
            <w:r w:rsidRPr="000A55CE">
              <w:rPr>
                <w:rFonts w:ascii="Times New Roman" w:hAnsi="Times New Roman" w:cs="Times New Roman"/>
                <w:b w:val="0"/>
                <w:noProof/>
                <w:webHidden/>
                <w:sz w:val="22"/>
                <w:szCs w:val="22"/>
              </w:rPr>
              <w:fldChar w:fldCharType="end"/>
            </w:r>
          </w:hyperlink>
        </w:p>
        <w:p w14:paraId="1AA31B9D"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66" w:history="1">
            <w:r w:rsidRPr="000A55CE">
              <w:rPr>
                <w:rStyle w:val="Lienhypertexte"/>
                <w:rFonts w:ascii="Times New Roman" w:hAnsi="Times New Roman" w:cs="Times New Roman"/>
                <w:b w:val="0"/>
                <w:noProof/>
                <w:sz w:val="22"/>
                <w:szCs w:val="22"/>
              </w:rPr>
              <w:t>LISTE DES TABLEAUX</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_Toc223965566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9</w:t>
            </w:r>
            <w:r w:rsidRPr="000A55CE">
              <w:rPr>
                <w:rFonts w:ascii="Times New Roman" w:hAnsi="Times New Roman" w:cs="Times New Roman"/>
                <w:b w:val="0"/>
                <w:noProof/>
                <w:webHidden/>
                <w:sz w:val="22"/>
                <w:szCs w:val="22"/>
              </w:rPr>
              <w:fldChar w:fldCharType="end"/>
            </w:r>
          </w:hyperlink>
        </w:p>
        <w:p w14:paraId="7E670802"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67" w:history="1">
            <w:r w:rsidRPr="000A55CE">
              <w:rPr>
                <w:rStyle w:val="Lienhypertexte"/>
                <w:rFonts w:ascii="Times New Roman" w:hAnsi="Times New Roman" w:cs="Times New Roman"/>
                <w:b w:val="0"/>
                <w:noProof/>
                <w:sz w:val="22"/>
                <w:szCs w:val="22"/>
              </w:rPr>
              <w:t>I.</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RESUME NON TECHNIQUE</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_Toc223965567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11</w:t>
            </w:r>
            <w:r w:rsidRPr="000A55CE">
              <w:rPr>
                <w:rFonts w:ascii="Times New Roman" w:hAnsi="Times New Roman" w:cs="Times New Roman"/>
                <w:b w:val="0"/>
                <w:noProof/>
                <w:webHidden/>
                <w:sz w:val="22"/>
                <w:szCs w:val="22"/>
              </w:rPr>
              <w:fldChar w:fldCharType="end"/>
            </w:r>
          </w:hyperlink>
        </w:p>
        <w:p w14:paraId="51AB3AD9"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68" w:history="1">
            <w:r w:rsidRPr="000A55CE">
              <w:rPr>
                <w:rStyle w:val="Lienhypertexte"/>
                <w:rFonts w:ascii="Times New Roman" w:hAnsi="Times New Roman" w:cs="Times New Roman"/>
                <w:b w:val="0"/>
                <w:noProof/>
                <w:sz w:val="22"/>
                <w:szCs w:val="22"/>
              </w:rPr>
              <w:t>II.</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GENERALITES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_Toc223965568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16</w:t>
            </w:r>
            <w:r w:rsidRPr="000A55CE">
              <w:rPr>
                <w:rFonts w:ascii="Times New Roman" w:hAnsi="Times New Roman" w:cs="Times New Roman"/>
                <w:b w:val="0"/>
                <w:noProof/>
                <w:webHidden/>
                <w:sz w:val="22"/>
                <w:szCs w:val="22"/>
              </w:rPr>
              <w:fldChar w:fldCharType="end"/>
            </w:r>
          </w:hyperlink>
        </w:p>
        <w:p w14:paraId="30FD7611"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69" w:history="1">
            <w:r w:rsidRPr="000A55CE">
              <w:rPr>
                <w:rStyle w:val="Lienhypertexte"/>
                <w:rFonts w:ascii="Times New Roman" w:hAnsi="Times New Roman" w:cs="Times New Roman"/>
                <w:b w:val="0"/>
                <w:noProof/>
                <w:sz w:val="22"/>
                <w:szCs w:val="22"/>
              </w:rPr>
              <w:t>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Contexte et Justification de la NIES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_Toc223965569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16</w:t>
            </w:r>
            <w:r w:rsidRPr="000A55CE">
              <w:rPr>
                <w:rFonts w:ascii="Times New Roman" w:hAnsi="Times New Roman" w:cs="Times New Roman"/>
                <w:b w:val="0"/>
                <w:noProof/>
                <w:webHidden/>
                <w:sz w:val="22"/>
                <w:szCs w:val="22"/>
              </w:rPr>
              <w:fldChar w:fldCharType="end"/>
            </w:r>
          </w:hyperlink>
        </w:p>
        <w:p w14:paraId="06A73ED9"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70" w:history="1">
            <w:r w:rsidRPr="000A55CE">
              <w:rPr>
                <w:rStyle w:val="Lienhypertexte"/>
                <w:rFonts w:ascii="Times New Roman" w:hAnsi="Times New Roman" w:cs="Times New Roman"/>
                <w:b w:val="0"/>
                <w:noProof/>
                <w:sz w:val="22"/>
                <w:szCs w:val="22"/>
              </w:rPr>
              <w:t>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Objectifs de la NIES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_Toc223965570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18</w:t>
            </w:r>
            <w:r w:rsidRPr="000A55CE">
              <w:rPr>
                <w:rFonts w:ascii="Times New Roman" w:hAnsi="Times New Roman" w:cs="Times New Roman"/>
                <w:b w:val="0"/>
                <w:noProof/>
                <w:webHidden/>
                <w:sz w:val="22"/>
                <w:szCs w:val="22"/>
              </w:rPr>
              <w:fldChar w:fldCharType="end"/>
            </w:r>
          </w:hyperlink>
        </w:p>
        <w:p w14:paraId="5922C80C"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71" w:history="1">
            <w:r w:rsidRPr="000A55CE">
              <w:rPr>
                <w:rStyle w:val="Lienhypertexte"/>
                <w:rFonts w:ascii="Times New Roman" w:hAnsi="Times New Roman" w:cs="Times New Roman"/>
                <w:b w:val="0"/>
                <w:noProof/>
                <w:sz w:val="22"/>
                <w:szCs w:val="22"/>
              </w:rPr>
              <w:t>3.</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Méthodologie de travail</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_Toc223965571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19</w:t>
            </w:r>
            <w:r w:rsidRPr="000A55CE">
              <w:rPr>
                <w:rFonts w:ascii="Times New Roman" w:hAnsi="Times New Roman" w:cs="Times New Roman"/>
                <w:b w:val="0"/>
                <w:noProof/>
                <w:webHidden/>
                <w:sz w:val="22"/>
                <w:szCs w:val="22"/>
              </w:rPr>
              <w:fldChar w:fldCharType="end"/>
            </w:r>
          </w:hyperlink>
        </w:p>
        <w:p w14:paraId="26615D90"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72" w:history="1">
            <w:r w:rsidRPr="000A55CE">
              <w:rPr>
                <w:rStyle w:val="Lienhypertexte"/>
                <w:rFonts w:cs="Times New Roman"/>
                <w:noProof/>
                <w:sz w:val="22"/>
                <w:szCs w:val="22"/>
              </w:rPr>
              <w:t>3.1.1</w:t>
            </w:r>
            <w:r w:rsidRPr="000A55CE">
              <w:rPr>
                <w:rFonts w:eastAsiaTheme="minorEastAsia" w:cs="Times New Roman"/>
                <w:noProof/>
                <w:sz w:val="22"/>
                <w:szCs w:val="22"/>
              </w:rPr>
              <w:tab/>
            </w:r>
            <w:r w:rsidRPr="000A55CE">
              <w:rPr>
                <w:rStyle w:val="Lienhypertexte"/>
                <w:rFonts w:cs="Times New Roman"/>
                <w:noProof/>
                <w:sz w:val="22"/>
                <w:szCs w:val="22"/>
              </w:rPr>
              <w:t>Phase de préparation de la mission</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_Toc223965572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19</w:t>
            </w:r>
            <w:r w:rsidRPr="000A55CE">
              <w:rPr>
                <w:rFonts w:cs="Times New Roman"/>
                <w:noProof/>
                <w:webHidden/>
                <w:sz w:val="22"/>
                <w:szCs w:val="22"/>
              </w:rPr>
              <w:fldChar w:fldCharType="end"/>
            </w:r>
          </w:hyperlink>
        </w:p>
        <w:p w14:paraId="004F11B1"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73" w:history="1">
            <w:r w:rsidRPr="000A55CE">
              <w:rPr>
                <w:rStyle w:val="Lienhypertexte"/>
                <w:rFonts w:cs="Times New Roman"/>
                <w:noProof/>
                <w:sz w:val="22"/>
                <w:szCs w:val="22"/>
              </w:rPr>
              <w:t>3.1.2</w:t>
            </w:r>
            <w:r w:rsidRPr="000A55CE">
              <w:rPr>
                <w:rFonts w:eastAsiaTheme="minorEastAsia" w:cs="Times New Roman"/>
                <w:noProof/>
                <w:sz w:val="22"/>
                <w:szCs w:val="22"/>
              </w:rPr>
              <w:tab/>
            </w:r>
            <w:r w:rsidRPr="000A55CE">
              <w:rPr>
                <w:rStyle w:val="Lienhypertexte"/>
                <w:rFonts w:cs="Times New Roman"/>
                <w:noProof/>
                <w:sz w:val="22"/>
                <w:szCs w:val="22"/>
              </w:rPr>
              <w:t>Phase de collecte, de traitement et d’analyse de données</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_Toc223965573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20</w:t>
            </w:r>
            <w:r w:rsidRPr="000A55CE">
              <w:rPr>
                <w:rFonts w:cs="Times New Roman"/>
                <w:noProof/>
                <w:webHidden/>
                <w:sz w:val="22"/>
                <w:szCs w:val="22"/>
              </w:rPr>
              <w:fldChar w:fldCharType="end"/>
            </w:r>
          </w:hyperlink>
        </w:p>
        <w:p w14:paraId="74666580"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74" w:history="1">
            <w:r w:rsidRPr="000A55CE">
              <w:rPr>
                <w:rStyle w:val="Lienhypertexte"/>
                <w:rFonts w:cs="Times New Roman"/>
                <w:noProof/>
                <w:sz w:val="22"/>
                <w:szCs w:val="22"/>
              </w:rPr>
              <w:t>3.1.3</w:t>
            </w:r>
            <w:r w:rsidRPr="000A55CE">
              <w:rPr>
                <w:rFonts w:eastAsiaTheme="minorEastAsia" w:cs="Times New Roman"/>
                <w:noProof/>
                <w:sz w:val="22"/>
                <w:szCs w:val="22"/>
              </w:rPr>
              <w:tab/>
            </w:r>
            <w:r w:rsidRPr="000A55CE">
              <w:rPr>
                <w:rStyle w:val="Lienhypertexte"/>
                <w:rFonts w:cs="Times New Roman"/>
                <w:noProof/>
                <w:sz w:val="22"/>
                <w:szCs w:val="22"/>
              </w:rPr>
              <w:t>Phase de rapportage et de validation</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_Toc223965574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21</w:t>
            </w:r>
            <w:r w:rsidRPr="000A55CE">
              <w:rPr>
                <w:rFonts w:cs="Times New Roman"/>
                <w:noProof/>
                <w:webHidden/>
                <w:sz w:val="22"/>
                <w:szCs w:val="22"/>
              </w:rPr>
              <w:fldChar w:fldCharType="end"/>
            </w:r>
          </w:hyperlink>
        </w:p>
        <w:p w14:paraId="1750D42B"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75" w:history="1">
            <w:r w:rsidRPr="000A55CE">
              <w:rPr>
                <w:rStyle w:val="Lienhypertexte"/>
                <w:rFonts w:ascii="Times New Roman" w:hAnsi="Times New Roman" w:cs="Times New Roman"/>
                <w:b w:val="0"/>
                <w:noProof/>
                <w:sz w:val="22"/>
                <w:szCs w:val="22"/>
              </w:rPr>
              <w:t>4.</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Contenu de lA NIES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_Toc223965575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22</w:t>
            </w:r>
            <w:r w:rsidRPr="000A55CE">
              <w:rPr>
                <w:rFonts w:ascii="Times New Roman" w:hAnsi="Times New Roman" w:cs="Times New Roman"/>
                <w:b w:val="0"/>
                <w:noProof/>
                <w:webHidden/>
                <w:sz w:val="22"/>
                <w:szCs w:val="22"/>
              </w:rPr>
              <w:fldChar w:fldCharType="end"/>
            </w:r>
          </w:hyperlink>
        </w:p>
        <w:p w14:paraId="12E83071"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76" w:history="1">
            <w:r w:rsidRPr="000A55CE">
              <w:rPr>
                <w:rStyle w:val="Lienhypertexte"/>
                <w:rFonts w:ascii="Times New Roman" w:hAnsi="Times New Roman" w:cs="Times New Roman"/>
                <w:b w:val="0"/>
                <w:noProof/>
                <w:sz w:val="22"/>
                <w:szCs w:val="22"/>
              </w:rPr>
              <w:t>III.</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Cadre LEGISLATIF politique et institutionnel</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_Toc223965576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23</w:t>
            </w:r>
            <w:r w:rsidRPr="000A55CE">
              <w:rPr>
                <w:rFonts w:ascii="Times New Roman" w:hAnsi="Times New Roman" w:cs="Times New Roman"/>
                <w:b w:val="0"/>
                <w:noProof/>
                <w:webHidden/>
                <w:sz w:val="22"/>
                <w:szCs w:val="22"/>
              </w:rPr>
              <w:fldChar w:fldCharType="end"/>
            </w:r>
          </w:hyperlink>
        </w:p>
        <w:p w14:paraId="70972914"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77" w:history="1">
            <w:r w:rsidRPr="000A55CE">
              <w:rPr>
                <w:rStyle w:val="Lienhypertexte"/>
                <w:rFonts w:ascii="Times New Roman" w:hAnsi="Times New Roman" w:cs="Times New Roman"/>
                <w:b w:val="0"/>
                <w:noProof/>
                <w:sz w:val="22"/>
                <w:szCs w:val="22"/>
              </w:rPr>
              <w:t>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Cadre politique</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_Toc223965577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23</w:t>
            </w:r>
            <w:r w:rsidRPr="000A55CE">
              <w:rPr>
                <w:rFonts w:ascii="Times New Roman" w:hAnsi="Times New Roman" w:cs="Times New Roman"/>
                <w:b w:val="0"/>
                <w:noProof/>
                <w:webHidden/>
                <w:sz w:val="22"/>
                <w:szCs w:val="22"/>
              </w:rPr>
              <w:fldChar w:fldCharType="end"/>
            </w:r>
          </w:hyperlink>
        </w:p>
        <w:p w14:paraId="720FCFC9"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78" w:history="1">
            <w:r w:rsidRPr="000A55CE">
              <w:rPr>
                <w:rStyle w:val="Lienhypertexte"/>
                <w:rFonts w:cs="Times New Roman"/>
                <w:b w:val="0"/>
                <w:noProof/>
                <w:sz w:val="22"/>
                <w:szCs w:val="22"/>
              </w:rPr>
              <w:t>1.1.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 Plan National de Développement Économique et Social</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_Toc223965578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23</w:t>
            </w:r>
            <w:r w:rsidRPr="000A55CE">
              <w:rPr>
                <w:rFonts w:cs="Times New Roman"/>
                <w:b w:val="0"/>
                <w:noProof/>
                <w:webHidden/>
                <w:sz w:val="22"/>
                <w:szCs w:val="22"/>
              </w:rPr>
              <w:fldChar w:fldCharType="end"/>
            </w:r>
          </w:hyperlink>
        </w:p>
        <w:p w14:paraId="63A34508"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79" w:history="1">
            <w:r w:rsidRPr="000A55CE">
              <w:rPr>
                <w:rStyle w:val="Lienhypertexte"/>
                <w:rFonts w:cs="Times New Roman"/>
                <w:b w:val="0"/>
                <w:noProof/>
                <w:sz w:val="22"/>
                <w:szCs w:val="22"/>
              </w:rPr>
              <w:t>1.2.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L’Étude nationale prospective « BURKINA 2025 »</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_Toc223965579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24</w:t>
            </w:r>
            <w:r w:rsidRPr="000A55CE">
              <w:rPr>
                <w:rFonts w:cs="Times New Roman"/>
                <w:b w:val="0"/>
                <w:noProof/>
                <w:webHidden/>
                <w:sz w:val="22"/>
                <w:szCs w:val="22"/>
              </w:rPr>
              <w:fldChar w:fldCharType="end"/>
            </w:r>
          </w:hyperlink>
        </w:p>
        <w:p w14:paraId="099C3D38"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0" w:history="1">
            <w:r w:rsidRPr="000A55CE">
              <w:rPr>
                <w:rStyle w:val="Lienhypertexte"/>
                <w:rFonts w:cs="Times New Roman"/>
                <w:b w:val="0"/>
                <w:noProof/>
                <w:sz w:val="22"/>
                <w:szCs w:val="22"/>
              </w:rPr>
              <w:t>1.3.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Politique et stratégie en matière d’eau</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24</w:t>
            </w:r>
            <w:r w:rsidRPr="000A55CE">
              <w:rPr>
                <w:rFonts w:cs="Times New Roman"/>
                <w:b w:val="0"/>
                <w:noProof/>
                <w:webHidden/>
                <w:sz w:val="22"/>
                <w:szCs w:val="22"/>
              </w:rPr>
              <w:fldChar w:fldCharType="end"/>
            </w:r>
          </w:hyperlink>
        </w:p>
        <w:p w14:paraId="7B64A4EA"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2" w:history="1">
            <w:r w:rsidRPr="000A55CE">
              <w:rPr>
                <w:rStyle w:val="Lienhypertexte"/>
                <w:rFonts w:cs="Times New Roman"/>
                <w:b w:val="0"/>
                <w:noProof/>
                <w:sz w:val="22"/>
                <w:szCs w:val="22"/>
              </w:rPr>
              <w:t>1.5.</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Politique Sectorielle Environnement Eau et Assainissement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_Toc223965582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25</w:t>
            </w:r>
            <w:r w:rsidRPr="000A55CE">
              <w:rPr>
                <w:rFonts w:cs="Times New Roman"/>
                <w:b w:val="0"/>
                <w:noProof/>
                <w:webHidden/>
                <w:sz w:val="22"/>
                <w:szCs w:val="22"/>
              </w:rPr>
              <w:fldChar w:fldCharType="end"/>
            </w:r>
          </w:hyperlink>
        </w:p>
        <w:p w14:paraId="5F179D7E"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3" w:history="1">
            <w:r w:rsidRPr="000A55CE">
              <w:rPr>
                <w:rStyle w:val="Lienhypertexte"/>
                <w:rFonts w:cs="Times New Roman"/>
                <w:b w:val="0"/>
                <w:noProof/>
                <w:sz w:val="22"/>
                <w:szCs w:val="22"/>
              </w:rPr>
              <w:t>1.6.</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Programme National pour la Gestion Intégrée des Ressources en Eau 2016-2030 (PN-GIRE)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_Toc223965583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25</w:t>
            </w:r>
            <w:r w:rsidRPr="000A55CE">
              <w:rPr>
                <w:rFonts w:cs="Times New Roman"/>
                <w:b w:val="0"/>
                <w:noProof/>
                <w:webHidden/>
                <w:sz w:val="22"/>
                <w:szCs w:val="22"/>
              </w:rPr>
              <w:fldChar w:fldCharType="end"/>
            </w:r>
          </w:hyperlink>
        </w:p>
        <w:p w14:paraId="2801C79D"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4" w:history="1">
            <w:r w:rsidRPr="000A55CE">
              <w:rPr>
                <w:rStyle w:val="Lienhypertexte"/>
                <w:rFonts w:cs="Times New Roman"/>
                <w:b w:val="0"/>
                <w:noProof/>
                <w:sz w:val="22"/>
                <w:szCs w:val="22"/>
              </w:rPr>
              <w:t>1.7.</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Genre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_Toc223965584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26</w:t>
            </w:r>
            <w:r w:rsidRPr="000A55CE">
              <w:rPr>
                <w:rFonts w:cs="Times New Roman"/>
                <w:b w:val="0"/>
                <w:noProof/>
                <w:webHidden/>
                <w:sz w:val="22"/>
                <w:szCs w:val="22"/>
              </w:rPr>
              <w:fldChar w:fldCharType="end"/>
            </w:r>
          </w:hyperlink>
        </w:p>
        <w:p w14:paraId="67538788"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5" w:history="1">
            <w:r w:rsidRPr="000A55CE">
              <w:rPr>
                <w:rStyle w:val="Lienhypertexte"/>
                <w:rFonts w:cs="Times New Roman"/>
                <w:b w:val="0"/>
                <w:noProof/>
                <w:sz w:val="22"/>
                <w:szCs w:val="22"/>
              </w:rPr>
              <w:t>1.8.</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d’aménagement du territoire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_Toc223965585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26</w:t>
            </w:r>
            <w:r w:rsidRPr="000A55CE">
              <w:rPr>
                <w:rFonts w:cs="Times New Roman"/>
                <w:b w:val="0"/>
                <w:noProof/>
                <w:webHidden/>
                <w:sz w:val="22"/>
                <w:szCs w:val="22"/>
              </w:rPr>
              <w:fldChar w:fldCharType="end"/>
            </w:r>
          </w:hyperlink>
        </w:p>
        <w:p w14:paraId="0A8360C6"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6" w:history="1">
            <w:r w:rsidRPr="000A55CE">
              <w:rPr>
                <w:rStyle w:val="Lienhypertexte"/>
                <w:rFonts w:cs="Times New Roman"/>
                <w:b w:val="0"/>
                <w:noProof/>
                <w:sz w:val="22"/>
                <w:szCs w:val="22"/>
              </w:rPr>
              <w:t>1.9.</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en matière d’Environnement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_Toc223965586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27</w:t>
            </w:r>
            <w:r w:rsidRPr="000A55CE">
              <w:rPr>
                <w:rFonts w:cs="Times New Roman"/>
                <w:b w:val="0"/>
                <w:noProof/>
                <w:webHidden/>
                <w:sz w:val="22"/>
                <w:szCs w:val="22"/>
              </w:rPr>
              <w:fldChar w:fldCharType="end"/>
            </w:r>
          </w:hyperlink>
        </w:p>
        <w:p w14:paraId="6D2442C6"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7" w:history="1">
            <w:r w:rsidRPr="000A55CE">
              <w:rPr>
                <w:rStyle w:val="Lienhypertexte"/>
                <w:rFonts w:cs="Times New Roman"/>
                <w:b w:val="0"/>
                <w:noProof/>
                <w:sz w:val="22"/>
                <w:szCs w:val="22"/>
              </w:rPr>
              <w:t>1.10.</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du travail</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_Toc223965587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27</w:t>
            </w:r>
            <w:r w:rsidRPr="000A55CE">
              <w:rPr>
                <w:rFonts w:cs="Times New Roman"/>
                <w:b w:val="0"/>
                <w:noProof/>
                <w:webHidden/>
                <w:sz w:val="22"/>
                <w:szCs w:val="22"/>
              </w:rPr>
              <w:fldChar w:fldCharType="end"/>
            </w:r>
          </w:hyperlink>
        </w:p>
        <w:p w14:paraId="2322A4A3"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8" w:history="1">
            <w:r w:rsidRPr="000A55CE">
              <w:rPr>
                <w:rStyle w:val="Lienhypertexte"/>
                <w:rFonts w:cs="Times New Roman"/>
                <w:b w:val="0"/>
                <w:noProof/>
                <w:sz w:val="22"/>
                <w:szCs w:val="22"/>
              </w:rPr>
              <w:t>1.11.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de Sécurisation Foncière en milieu rural</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_Toc223965588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27</w:t>
            </w:r>
            <w:r w:rsidRPr="000A55CE">
              <w:rPr>
                <w:rFonts w:cs="Times New Roman"/>
                <w:b w:val="0"/>
                <w:noProof/>
                <w:webHidden/>
                <w:sz w:val="22"/>
                <w:szCs w:val="22"/>
              </w:rPr>
              <w:fldChar w:fldCharType="end"/>
            </w:r>
          </w:hyperlink>
        </w:p>
        <w:p w14:paraId="0312BAB0"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89" w:history="1">
            <w:r w:rsidRPr="000A55CE">
              <w:rPr>
                <w:rStyle w:val="Lienhypertexte"/>
                <w:rFonts w:cs="Times New Roman"/>
                <w:b w:val="0"/>
                <w:noProof/>
                <w:sz w:val="22"/>
                <w:szCs w:val="22"/>
              </w:rPr>
              <w:t>1.12.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de Développement Durable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_Toc223965589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28</w:t>
            </w:r>
            <w:r w:rsidRPr="000A55CE">
              <w:rPr>
                <w:rFonts w:cs="Times New Roman"/>
                <w:b w:val="0"/>
                <w:noProof/>
                <w:webHidden/>
                <w:sz w:val="22"/>
                <w:szCs w:val="22"/>
              </w:rPr>
              <w:fldChar w:fldCharType="end"/>
            </w:r>
          </w:hyperlink>
        </w:p>
        <w:p w14:paraId="0090B1A1"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90" w:history="1">
            <w:r w:rsidRPr="000A55CE">
              <w:rPr>
                <w:rStyle w:val="Lienhypertexte"/>
                <w:rFonts w:cs="Times New Roman"/>
                <w:b w:val="0"/>
                <w:noProof/>
                <w:sz w:val="22"/>
                <w:szCs w:val="22"/>
              </w:rPr>
              <w:t>1.13.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Politique nationale forestière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_Toc223965590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29</w:t>
            </w:r>
            <w:r w:rsidRPr="000A55CE">
              <w:rPr>
                <w:rFonts w:cs="Times New Roman"/>
                <w:b w:val="0"/>
                <w:noProof/>
                <w:webHidden/>
                <w:sz w:val="22"/>
                <w:szCs w:val="22"/>
              </w:rPr>
              <w:fldChar w:fldCharType="end"/>
            </w:r>
          </w:hyperlink>
        </w:p>
        <w:p w14:paraId="49FB301A"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91" w:history="1">
            <w:r w:rsidRPr="000A55CE">
              <w:rPr>
                <w:rStyle w:val="Lienhypertexte"/>
                <w:rFonts w:cs="Times New Roman"/>
                <w:b w:val="0"/>
                <w:noProof/>
                <w:sz w:val="22"/>
                <w:szCs w:val="22"/>
              </w:rPr>
              <w:t>1.14.</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Plan National d’Adaptation aux Changements Climatiques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_Toc223965591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29</w:t>
            </w:r>
            <w:r w:rsidRPr="000A55CE">
              <w:rPr>
                <w:rFonts w:cs="Times New Roman"/>
                <w:b w:val="0"/>
                <w:noProof/>
                <w:webHidden/>
                <w:sz w:val="22"/>
                <w:szCs w:val="22"/>
              </w:rPr>
              <w:fldChar w:fldCharType="end"/>
            </w:r>
          </w:hyperlink>
        </w:p>
        <w:p w14:paraId="44713247"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92" w:history="1">
            <w:r w:rsidRPr="000A55CE">
              <w:rPr>
                <w:rStyle w:val="Lienhypertexte"/>
                <w:rFonts w:cs="Times New Roman"/>
                <w:b w:val="0"/>
                <w:noProof/>
                <w:sz w:val="22"/>
                <w:szCs w:val="22"/>
              </w:rPr>
              <w:t>1.15.</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 Plan d’Action National de Lutte contre la Désertification</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_Toc223965592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29</w:t>
            </w:r>
            <w:r w:rsidRPr="000A55CE">
              <w:rPr>
                <w:rFonts w:cs="Times New Roman"/>
                <w:b w:val="0"/>
                <w:noProof/>
                <w:webHidden/>
                <w:sz w:val="22"/>
                <w:szCs w:val="22"/>
              </w:rPr>
              <w:fldChar w:fldCharType="end"/>
            </w:r>
          </w:hyperlink>
        </w:p>
        <w:p w14:paraId="45A2968C"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593" w:history="1">
            <w:r w:rsidRPr="000A55CE">
              <w:rPr>
                <w:rStyle w:val="Lienhypertexte"/>
                <w:rFonts w:ascii="Times New Roman" w:hAnsi="Times New Roman" w:cs="Times New Roman"/>
                <w:b w:val="0"/>
                <w:noProof/>
                <w:sz w:val="22"/>
                <w:szCs w:val="22"/>
              </w:rPr>
              <w:t>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Cadre juridique</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_Toc223965593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30</w:t>
            </w:r>
            <w:r w:rsidRPr="000A55CE">
              <w:rPr>
                <w:rFonts w:ascii="Times New Roman" w:hAnsi="Times New Roman" w:cs="Times New Roman"/>
                <w:b w:val="0"/>
                <w:noProof/>
                <w:webHidden/>
                <w:sz w:val="22"/>
                <w:szCs w:val="22"/>
              </w:rPr>
              <w:fldChar w:fldCharType="end"/>
            </w:r>
          </w:hyperlink>
        </w:p>
        <w:p w14:paraId="09766103"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594" w:history="1">
            <w:r w:rsidRPr="000A55CE">
              <w:rPr>
                <w:rStyle w:val="Lienhypertexte"/>
                <w:rFonts w:cs="Times New Roman"/>
                <w:b w:val="0"/>
                <w:noProof/>
                <w:sz w:val="22"/>
                <w:szCs w:val="22"/>
              </w:rPr>
              <w:t>2.1.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Textes de lois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_Toc223965594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30</w:t>
            </w:r>
            <w:r w:rsidRPr="000A55CE">
              <w:rPr>
                <w:rFonts w:cs="Times New Roman"/>
                <w:b w:val="0"/>
                <w:noProof/>
                <w:webHidden/>
                <w:sz w:val="22"/>
                <w:szCs w:val="22"/>
              </w:rPr>
              <w:fldChar w:fldCharType="end"/>
            </w:r>
          </w:hyperlink>
        </w:p>
        <w:p w14:paraId="1D747600"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95" w:history="1">
            <w:r w:rsidRPr="000A55CE">
              <w:rPr>
                <w:rStyle w:val="Lienhypertexte"/>
                <w:rFonts w:cs="Times New Roman"/>
                <w:noProof/>
                <w:sz w:val="22"/>
                <w:szCs w:val="22"/>
              </w:rPr>
              <w:t>2.1.1</w:t>
            </w:r>
            <w:r w:rsidRPr="000A55CE">
              <w:rPr>
                <w:rFonts w:eastAsiaTheme="minorEastAsia" w:cs="Times New Roman"/>
                <w:noProof/>
                <w:sz w:val="22"/>
                <w:szCs w:val="22"/>
              </w:rPr>
              <w:tab/>
            </w:r>
            <w:r w:rsidRPr="000A55CE">
              <w:rPr>
                <w:rStyle w:val="Lienhypertexte"/>
                <w:rFonts w:cs="Times New Roman"/>
                <w:noProof/>
                <w:sz w:val="22"/>
                <w:szCs w:val="22"/>
              </w:rPr>
              <w:t>La Constitution du 02 juin 1991</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_Toc223965595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30</w:t>
            </w:r>
            <w:r w:rsidRPr="000A55CE">
              <w:rPr>
                <w:rFonts w:cs="Times New Roman"/>
                <w:noProof/>
                <w:webHidden/>
                <w:sz w:val="22"/>
                <w:szCs w:val="22"/>
              </w:rPr>
              <w:fldChar w:fldCharType="end"/>
            </w:r>
          </w:hyperlink>
        </w:p>
        <w:p w14:paraId="17DFA389"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96" w:history="1">
            <w:r w:rsidRPr="000A55CE">
              <w:rPr>
                <w:rStyle w:val="Lienhypertexte"/>
                <w:rFonts w:cs="Times New Roman"/>
                <w:noProof/>
                <w:sz w:val="22"/>
                <w:szCs w:val="22"/>
              </w:rPr>
              <w:t>2.1.2</w:t>
            </w:r>
            <w:r w:rsidRPr="000A55CE">
              <w:rPr>
                <w:rFonts w:eastAsiaTheme="minorEastAsia" w:cs="Times New Roman"/>
                <w:noProof/>
                <w:sz w:val="22"/>
                <w:szCs w:val="22"/>
              </w:rPr>
              <w:tab/>
            </w:r>
            <w:r w:rsidRPr="000A55CE">
              <w:rPr>
                <w:rStyle w:val="Lienhypertexte"/>
                <w:rFonts w:cs="Times New Roman"/>
                <w:noProof/>
                <w:sz w:val="22"/>
                <w:szCs w:val="22"/>
              </w:rPr>
              <w:t>Le Code de l’environnement</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_Toc223965596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30</w:t>
            </w:r>
            <w:r w:rsidRPr="000A55CE">
              <w:rPr>
                <w:rFonts w:cs="Times New Roman"/>
                <w:noProof/>
                <w:webHidden/>
                <w:sz w:val="22"/>
                <w:szCs w:val="22"/>
              </w:rPr>
              <w:fldChar w:fldCharType="end"/>
            </w:r>
          </w:hyperlink>
        </w:p>
        <w:p w14:paraId="799187D2"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97" w:history="1">
            <w:r w:rsidRPr="000A55CE">
              <w:rPr>
                <w:rStyle w:val="Lienhypertexte"/>
                <w:rFonts w:cs="Times New Roman"/>
                <w:noProof/>
                <w:sz w:val="22"/>
                <w:szCs w:val="22"/>
              </w:rPr>
              <w:t>2.1.3</w:t>
            </w:r>
            <w:r w:rsidRPr="000A55CE">
              <w:rPr>
                <w:rFonts w:eastAsiaTheme="minorEastAsia" w:cs="Times New Roman"/>
                <w:noProof/>
                <w:sz w:val="22"/>
                <w:szCs w:val="22"/>
              </w:rPr>
              <w:tab/>
            </w:r>
            <w:r w:rsidRPr="000A55CE">
              <w:rPr>
                <w:rStyle w:val="Lienhypertexte"/>
                <w:rFonts w:cs="Times New Roman"/>
                <w:noProof/>
                <w:sz w:val="22"/>
                <w:szCs w:val="22"/>
              </w:rPr>
              <w:t>La loi sur le développement durable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_Toc223965597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31</w:t>
            </w:r>
            <w:r w:rsidRPr="000A55CE">
              <w:rPr>
                <w:rFonts w:cs="Times New Roman"/>
                <w:noProof/>
                <w:webHidden/>
                <w:sz w:val="22"/>
                <w:szCs w:val="22"/>
              </w:rPr>
              <w:fldChar w:fldCharType="end"/>
            </w:r>
          </w:hyperlink>
        </w:p>
        <w:p w14:paraId="5F148750"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98" w:history="1">
            <w:r w:rsidRPr="000A55CE">
              <w:rPr>
                <w:rStyle w:val="Lienhypertexte"/>
                <w:rFonts w:cs="Times New Roman"/>
                <w:noProof/>
                <w:sz w:val="22"/>
                <w:szCs w:val="22"/>
              </w:rPr>
              <w:t>2.1.4</w:t>
            </w:r>
            <w:r w:rsidRPr="000A55CE">
              <w:rPr>
                <w:rFonts w:eastAsiaTheme="minorEastAsia" w:cs="Times New Roman"/>
                <w:noProof/>
                <w:sz w:val="22"/>
                <w:szCs w:val="22"/>
              </w:rPr>
              <w:tab/>
            </w:r>
            <w:r w:rsidRPr="000A55CE">
              <w:rPr>
                <w:rStyle w:val="Lienhypertexte"/>
                <w:rFonts w:cs="Times New Roman"/>
                <w:noProof/>
                <w:sz w:val="22"/>
                <w:szCs w:val="22"/>
              </w:rPr>
              <w:t>Le Code forestier</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_Toc223965598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31</w:t>
            </w:r>
            <w:r w:rsidRPr="000A55CE">
              <w:rPr>
                <w:rFonts w:cs="Times New Roman"/>
                <w:noProof/>
                <w:webHidden/>
                <w:sz w:val="22"/>
                <w:szCs w:val="22"/>
              </w:rPr>
              <w:fldChar w:fldCharType="end"/>
            </w:r>
          </w:hyperlink>
        </w:p>
        <w:p w14:paraId="3197E400"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599" w:history="1">
            <w:r w:rsidRPr="000A55CE">
              <w:rPr>
                <w:rStyle w:val="Lienhypertexte"/>
                <w:rFonts w:cs="Times New Roman"/>
                <w:noProof/>
                <w:sz w:val="22"/>
                <w:szCs w:val="22"/>
              </w:rPr>
              <w:t>2.1.5</w:t>
            </w:r>
            <w:r w:rsidRPr="000A55CE">
              <w:rPr>
                <w:rFonts w:eastAsiaTheme="minorEastAsia" w:cs="Times New Roman"/>
                <w:noProof/>
                <w:sz w:val="22"/>
                <w:szCs w:val="22"/>
              </w:rPr>
              <w:tab/>
            </w:r>
            <w:r w:rsidRPr="000A55CE">
              <w:rPr>
                <w:rStyle w:val="Lienhypertexte"/>
                <w:rFonts w:cs="Times New Roman"/>
                <w:noProof/>
                <w:sz w:val="22"/>
                <w:szCs w:val="22"/>
              </w:rPr>
              <w:t>La Loi sur la Réorganisation Agraire et Foncière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_Toc223965599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31</w:t>
            </w:r>
            <w:r w:rsidRPr="000A55CE">
              <w:rPr>
                <w:rFonts w:cs="Times New Roman"/>
                <w:noProof/>
                <w:webHidden/>
                <w:sz w:val="22"/>
                <w:szCs w:val="22"/>
              </w:rPr>
              <w:fldChar w:fldCharType="end"/>
            </w:r>
          </w:hyperlink>
        </w:p>
        <w:p w14:paraId="2B12A8F8"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0" w:history="1">
            <w:r w:rsidRPr="000A55CE">
              <w:rPr>
                <w:rStyle w:val="Lienhypertexte"/>
                <w:rFonts w:cs="Times New Roman"/>
                <w:noProof/>
                <w:sz w:val="22"/>
                <w:szCs w:val="22"/>
              </w:rPr>
              <w:t>2.1.6</w:t>
            </w:r>
            <w:r w:rsidRPr="000A55CE">
              <w:rPr>
                <w:rFonts w:eastAsiaTheme="minorEastAsia" w:cs="Times New Roman"/>
                <w:noProof/>
                <w:sz w:val="22"/>
                <w:szCs w:val="22"/>
              </w:rPr>
              <w:tab/>
            </w:r>
            <w:r w:rsidRPr="000A55CE">
              <w:rPr>
                <w:rStyle w:val="Lienhypertexte"/>
                <w:rFonts w:cs="Times New Roman"/>
                <w:noProof/>
                <w:sz w:val="22"/>
                <w:szCs w:val="22"/>
              </w:rPr>
              <w:t>Le Code de santé publique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_Toc223965600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32</w:t>
            </w:r>
            <w:r w:rsidRPr="000A55CE">
              <w:rPr>
                <w:rFonts w:cs="Times New Roman"/>
                <w:noProof/>
                <w:webHidden/>
                <w:sz w:val="22"/>
                <w:szCs w:val="22"/>
              </w:rPr>
              <w:fldChar w:fldCharType="end"/>
            </w:r>
          </w:hyperlink>
        </w:p>
        <w:p w14:paraId="05E90B30"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1" w:history="1">
            <w:r w:rsidRPr="000A55CE">
              <w:rPr>
                <w:rStyle w:val="Lienhypertexte"/>
                <w:rFonts w:cs="Times New Roman"/>
                <w:noProof/>
                <w:sz w:val="22"/>
                <w:szCs w:val="22"/>
              </w:rPr>
              <w:t>2.1.7</w:t>
            </w:r>
            <w:r w:rsidRPr="000A55CE">
              <w:rPr>
                <w:rFonts w:eastAsiaTheme="minorEastAsia" w:cs="Times New Roman"/>
                <w:noProof/>
                <w:sz w:val="22"/>
                <w:szCs w:val="22"/>
              </w:rPr>
              <w:tab/>
            </w:r>
            <w:r w:rsidRPr="000A55CE">
              <w:rPr>
                <w:rStyle w:val="Lienhypertexte"/>
                <w:rFonts w:cs="Times New Roman"/>
                <w:noProof/>
                <w:sz w:val="22"/>
                <w:szCs w:val="22"/>
              </w:rPr>
              <w:t>Le Code des investissements</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_Toc223965601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32</w:t>
            </w:r>
            <w:r w:rsidRPr="000A55CE">
              <w:rPr>
                <w:rFonts w:cs="Times New Roman"/>
                <w:noProof/>
                <w:webHidden/>
                <w:sz w:val="22"/>
                <w:szCs w:val="22"/>
              </w:rPr>
              <w:fldChar w:fldCharType="end"/>
            </w:r>
          </w:hyperlink>
        </w:p>
        <w:p w14:paraId="585EE2CA"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2" w:history="1">
            <w:r w:rsidRPr="000A55CE">
              <w:rPr>
                <w:rStyle w:val="Lienhypertexte"/>
                <w:rFonts w:cs="Times New Roman"/>
                <w:noProof/>
                <w:sz w:val="22"/>
                <w:szCs w:val="22"/>
              </w:rPr>
              <w:t>2.1.8</w:t>
            </w:r>
            <w:r w:rsidRPr="000A55CE">
              <w:rPr>
                <w:rFonts w:eastAsiaTheme="minorEastAsia" w:cs="Times New Roman"/>
                <w:noProof/>
                <w:sz w:val="22"/>
                <w:szCs w:val="22"/>
              </w:rPr>
              <w:tab/>
            </w:r>
            <w:r w:rsidRPr="000A55CE">
              <w:rPr>
                <w:rStyle w:val="Lienhypertexte"/>
                <w:rFonts w:cs="Times New Roman"/>
                <w:noProof/>
                <w:sz w:val="22"/>
                <w:szCs w:val="22"/>
              </w:rPr>
              <w:t>La Loi relative à la gestion de l’eau</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_Toc223965602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32</w:t>
            </w:r>
            <w:r w:rsidRPr="000A55CE">
              <w:rPr>
                <w:rFonts w:cs="Times New Roman"/>
                <w:noProof/>
                <w:webHidden/>
                <w:sz w:val="22"/>
                <w:szCs w:val="22"/>
              </w:rPr>
              <w:fldChar w:fldCharType="end"/>
            </w:r>
          </w:hyperlink>
        </w:p>
        <w:p w14:paraId="4B2F3B9F"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3" w:history="1">
            <w:r w:rsidRPr="000A55CE">
              <w:rPr>
                <w:rStyle w:val="Lienhypertexte"/>
                <w:rFonts w:cs="Times New Roman"/>
                <w:noProof/>
                <w:sz w:val="22"/>
                <w:szCs w:val="22"/>
              </w:rPr>
              <w:t>2.1.9</w:t>
            </w:r>
            <w:r w:rsidRPr="000A55CE">
              <w:rPr>
                <w:rFonts w:eastAsiaTheme="minorEastAsia" w:cs="Times New Roman"/>
                <w:noProof/>
                <w:sz w:val="22"/>
                <w:szCs w:val="22"/>
              </w:rPr>
              <w:tab/>
            </w:r>
            <w:r w:rsidRPr="000A55CE">
              <w:rPr>
                <w:rStyle w:val="Lienhypertexte"/>
                <w:rFonts w:cs="Times New Roman"/>
                <w:noProof/>
                <w:sz w:val="22"/>
                <w:szCs w:val="22"/>
              </w:rPr>
              <w:t>Le Code général des collectivités territoriales</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_Toc223965603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33</w:t>
            </w:r>
            <w:r w:rsidRPr="000A55CE">
              <w:rPr>
                <w:rFonts w:cs="Times New Roman"/>
                <w:noProof/>
                <w:webHidden/>
                <w:sz w:val="22"/>
                <w:szCs w:val="22"/>
              </w:rPr>
              <w:fldChar w:fldCharType="end"/>
            </w:r>
          </w:hyperlink>
        </w:p>
        <w:p w14:paraId="6E0F0D3D"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4" w:history="1">
            <w:r w:rsidRPr="000A55CE">
              <w:rPr>
                <w:rStyle w:val="Lienhypertexte"/>
                <w:rFonts w:cs="Times New Roman"/>
                <w:noProof/>
                <w:sz w:val="22"/>
                <w:szCs w:val="22"/>
              </w:rPr>
              <w:t>2.1.10</w:t>
            </w:r>
            <w:r w:rsidRPr="000A55CE">
              <w:rPr>
                <w:rFonts w:eastAsiaTheme="minorEastAsia" w:cs="Times New Roman"/>
                <w:noProof/>
                <w:sz w:val="22"/>
                <w:szCs w:val="22"/>
              </w:rPr>
              <w:tab/>
            </w:r>
            <w:r w:rsidRPr="000A55CE">
              <w:rPr>
                <w:rStyle w:val="Lienhypertexte"/>
                <w:rFonts w:cs="Times New Roman"/>
                <w:noProof/>
                <w:sz w:val="22"/>
                <w:szCs w:val="22"/>
              </w:rPr>
              <w:t>Le Code de l’hygiène publique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_Toc223965604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34</w:t>
            </w:r>
            <w:r w:rsidRPr="000A55CE">
              <w:rPr>
                <w:rFonts w:cs="Times New Roman"/>
                <w:noProof/>
                <w:webHidden/>
                <w:sz w:val="22"/>
                <w:szCs w:val="22"/>
              </w:rPr>
              <w:fldChar w:fldCharType="end"/>
            </w:r>
          </w:hyperlink>
        </w:p>
        <w:p w14:paraId="527BCC21"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5" w:history="1">
            <w:r w:rsidRPr="000A55CE">
              <w:rPr>
                <w:rStyle w:val="Lienhypertexte"/>
                <w:rFonts w:cs="Times New Roman"/>
                <w:noProof/>
                <w:sz w:val="22"/>
                <w:szCs w:val="22"/>
              </w:rPr>
              <w:t>2.1.11</w:t>
            </w:r>
            <w:r w:rsidRPr="000A55CE">
              <w:rPr>
                <w:rFonts w:eastAsiaTheme="minorEastAsia" w:cs="Times New Roman"/>
                <w:noProof/>
                <w:sz w:val="22"/>
                <w:szCs w:val="22"/>
              </w:rPr>
              <w:tab/>
            </w:r>
            <w:r w:rsidRPr="000A55CE">
              <w:rPr>
                <w:rStyle w:val="Lienhypertexte"/>
                <w:rFonts w:cs="Times New Roman"/>
                <w:noProof/>
                <w:sz w:val="22"/>
                <w:szCs w:val="22"/>
              </w:rPr>
              <w:t>Loi portant régime foncier rural au Burkina Faso</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_Toc223965605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34</w:t>
            </w:r>
            <w:r w:rsidRPr="000A55CE">
              <w:rPr>
                <w:rFonts w:cs="Times New Roman"/>
                <w:noProof/>
                <w:webHidden/>
                <w:sz w:val="22"/>
                <w:szCs w:val="22"/>
              </w:rPr>
              <w:fldChar w:fldCharType="end"/>
            </w:r>
          </w:hyperlink>
        </w:p>
        <w:p w14:paraId="7252E846"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6" w:history="1">
            <w:r w:rsidRPr="000A55CE">
              <w:rPr>
                <w:rStyle w:val="Lienhypertexte"/>
                <w:rFonts w:cs="Times New Roman"/>
                <w:noProof/>
                <w:sz w:val="22"/>
                <w:szCs w:val="22"/>
              </w:rPr>
              <w:t>2.1.12</w:t>
            </w:r>
            <w:r w:rsidRPr="000A55CE">
              <w:rPr>
                <w:rFonts w:eastAsiaTheme="minorEastAsia" w:cs="Times New Roman"/>
                <w:noProof/>
                <w:sz w:val="22"/>
                <w:szCs w:val="22"/>
              </w:rPr>
              <w:tab/>
            </w:r>
            <w:r w:rsidRPr="000A55CE">
              <w:rPr>
                <w:rStyle w:val="Lienhypertexte"/>
                <w:rFonts w:cs="Times New Roman"/>
                <w:noProof/>
                <w:sz w:val="22"/>
                <w:szCs w:val="22"/>
              </w:rPr>
              <w:t>Loi n°028-2008/AN portant code du travail au Burkina Faso</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_Toc223965606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35</w:t>
            </w:r>
            <w:r w:rsidRPr="000A55CE">
              <w:rPr>
                <w:rFonts w:cs="Times New Roman"/>
                <w:noProof/>
                <w:webHidden/>
                <w:sz w:val="22"/>
                <w:szCs w:val="22"/>
              </w:rPr>
              <w:fldChar w:fldCharType="end"/>
            </w:r>
          </w:hyperlink>
        </w:p>
        <w:p w14:paraId="71A5C0E9"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7" w:history="1">
            <w:r w:rsidRPr="000A55CE">
              <w:rPr>
                <w:rStyle w:val="Lienhypertexte"/>
                <w:rFonts w:cs="Times New Roman"/>
                <w:noProof/>
                <w:sz w:val="22"/>
                <w:szCs w:val="22"/>
              </w:rPr>
              <w:t>2.1.13</w:t>
            </w:r>
            <w:r w:rsidRPr="000A55CE">
              <w:rPr>
                <w:rFonts w:eastAsiaTheme="minorEastAsia" w:cs="Times New Roman"/>
                <w:noProof/>
                <w:sz w:val="22"/>
                <w:szCs w:val="22"/>
              </w:rPr>
              <w:tab/>
            </w:r>
            <w:r w:rsidRPr="000A55CE">
              <w:rPr>
                <w:rStyle w:val="Lienhypertexte"/>
                <w:rFonts w:cs="Times New Roman"/>
                <w:noProof/>
                <w:sz w:val="22"/>
                <w:szCs w:val="22"/>
              </w:rPr>
              <w:t>Loi d’interdiction des sachets plastiques non biodégradables</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_Toc223965607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35</w:t>
            </w:r>
            <w:r w:rsidRPr="000A55CE">
              <w:rPr>
                <w:rFonts w:cs="Times New Roman"/>
                <w:noProof/>
                <w:webHidden/>
                <w:sz w:val="22"/>
                <w:szCs w:val="22"/>
              </w:rPr>
              <w:fldChar w:fldCharType="end"/>
            </w:r>
          </w:hyperlink>
        </w:p>
        <w:p w14:paraId="7EE691AB"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08" w:history="1">
            <w:r w:rsidRPr="000A55CE">
              <w:rPr>
                <w:rStyle w:val="Lienhypertexte"/>
                <w:rFonts w:cs="Times New Roman"/>
                <w:noProof/>
                <w:sz w:val="22"/>
                <w:szCs w:val="22"/>
              </w:rPr>
              <w:t>2.1.14</w:t>
            </w:r>
            <w:r w:rsidRPr="000A55CE">
              <w:rPr>
                <w:rFonts w:eastAsiaTheme="minorEastAsia" w:cs="Times New Roman"/>
                <w:noProof/>
                <w:sz w:val="22"/>
                <w:szCs w:val="22"/>
              </w:rPr>
              <w:tab/>
            </w:r>
            <w:r w:rsidRPr="000A55CE">
              <w:rPr>
                <w:rStyle w:val="Lienhypertexte"/>
                <w:rFonts w:cs="Times New Roman"/>
                <w:noProof/>
                <w:sz w:val="22"/>
                <w:szCs w:val="22"/>
              </w:rPr>
              <w:t>Loi n°034/2002/AN du 14 novembre 2002 relative au pastoralisme au Burkina Faso</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_Toc223965608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35</w:t>
            </w:r>
            <w:r w:rsidRPr="000A55CE">
              <w:rPr>
                <w:rFonts w:cs="Times New Roman"/>
                <w:noProof/>
                <w:webHidden/>
                <w:sz w:val="22"/>
                <w:szCs w:val="22"/>
              </w:rPr>
              <w:fldChar w:fldCharType="end"/>
            </w:r>
          </w:hyperlink>
        </w:p>
        <w:p w14:paraId="6E6F4408"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09" w:history="1">
            <w:r w:rsidRPr="000A55CE">
              <w:rPr>
                <w:rStyle w:val="Lienhypertexte"/>
                <w:rFonts w:cs="Times New Roman"/>
                <w:b w:val="0"/>
                <w:noProof/>
                <w:sz w:val="22"/>
                <w:szCs w:val="22"/>
              </w:rPr>
              <w:t>2.2.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Décrets et arrêtés d’application</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_Toc223965609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36</w:t>
            </w:r>
            <w:r w:rsidRPr="000A55CE">
              <w:rPr>
                <w:rFonts w:cs="Times New Roman"/>
                <w:b w:val="0"/>
                <w:noProof/>
                <w:webHidden/>
                <w:sz w:val="22"/>
                <w:szCs w:val="22"/>
              </w:rPr>
              <w:fldChar w:fldCharType="end"/>
            </w:r>
          </w:hyperlink>
        </w:p>
        <w:p w14:paraId="3D91CAF0"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0" w:history="1">
            <w:r w:rsidRPr="000A55CE">
              <w:rPr>
                <w:rStyle w:val="Lienhypertexte"/>
                <w:rFonts w:cs="Times New Roman"/>
                <w:b w:val="0"/>
                <w:noProof/>
                <w:sz w:val="22"/>
                <w:szCs w:val="22"/>
              </w:rPr>
              <w:t>2.3.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Conventions internationales relatives à la protection de l’environnement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38</w:t>
            </w:r>
            <w:r w:rsidRPr="000A55CE">
              <w:rPr>
                <w:rFonts w:cs="Times New Roman"/>
                <w:b w:val="0"/>
                <w:noProof/>
                <w:webHidden/>
                <w:sz w:val="22"/>
                <w:szCs w:val="22"/>
              </w:rPr>
              <w:fldChar w:fldCharType="end"/>
            </w:r>
          </w:hyperlink>
        </w:p>
        <w:p w14:paraId="1D231F8C"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11" w:history="1">
            <w:r w:rsidRPr="000A55CE">
              <w:rPr>
                <w:rStyle w:val="Lienhypertexte"/>
                <w:rFonts w:ascii="Times New Roman" w:hAnsi="Times New Roman" w:cs="Times New Roman"/>
                <w:b w:val="0"/>
                <w:noProof/>
                <w:sz w:val="22"/>
                <w:szCs w:val="22"/>
              </w:rPr>
              <w:t>3.</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Cadre institutionnel</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_Toc223965611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42</w:t>
            </w:r>
            <w:r w:rsidRPr="000A55CE">
              <w:rPr>
                <w:rFonts w:ascii="Times New Roman" w:hAnsi="Times New Roman" w:cs="Times New Roman"/>
                <w:b w:val="0"/>
                <w:noProof/>
                <w:webHidden/>
                <w:sz w:val="22"/>
                <w:szCs w:val="22"/>
              </w:rPr>
              <w:fldChar w:fldCharType="end"/>
            </w:r>
          </w:hyperlink>
        </w:p>
        <w:p w14:paraId="677E06D6"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2" w:history="1">
            <w:r w:rsidRPr="000A55CE">
              <w:rPr>
                <w:rStyle w:val="Lienhypertexte"/>
                <w:rFonts w:cs="Times New Roman"/>
                <w:b w:val="0"/>
                <w:noProof/>
                <w:sz w:val="22"/>
                <w:szCs w:val="22"/>
              </w:rPr>
              <w:t>3.1.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Ministère de l'Agriculture, de l’Eau, des Ressources Animales et Halieutiques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_Toc223965612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42</w:t>
            </w:r>
            <w:r w:rsidRPr="000A55CE">
              <w:rPr>
                <w:rFonts w:cs="Times New Roman"/>
                <w:b w:val="0"/>
                <w:noProof/>
                <w:webHidden/>
                <w:sz w:val="22"/>
                <w:szCs w:val="22"/>
              </w:rPr>
              <w:fldChar w:fldCharType="end"/>
            </w:r>
          </w:hyperlink>
        </w:p>
        <w:p w14:paraId="68D93CCC"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3" w:history="1">
            <w:r w:rsidRPr="000A55CE">
              <w:rPr>
                <w:rStyle w:val="Lienhypertexte"/>
                <w:rFonts w:cs="Times New Roman"/>
                <w:b w:val="0"/>
                <w:noProof/>
                <w:sz w:val="22"/>
                <w:szCs w:val="22"/>
              </w:rPr>
              <w:t>3.2.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Ministère de la santé</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_Toc223965613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43</w:t>
            </w:r>
            <w:r w:rsidRPr="000A55CE">
              <w:rPr>
                <w:rFonts w:cs="Times New Roman"/>
                <w:b w:val="0"/>
                <w:noProof/>
                <w:webHidden/>
                <w:sz w:val="22"/>
                <w:szCs w:val="22"/>
              </w:rPr>
              <w:fldChar w:fldCharType="end"/>
            </w:r>
          </w:hyperlink>
        </w:p>
        <w:p w14:paraId="70FE3E04"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4" w:history="1">
            <w:r w:rsidRPr="000A55CE">
              <w:rPr>
                <w:rStyle w:val="Lienhypertexte"/>
                <w:rFonts w:cs="Times New Roman"/>
                <w:b w:val="0"/>
                <w:noProof/>
                <w:sz w:val="22"/>
                <w:szCs w:val="22"/>
              </w:rPr>
              <w:t>3.3.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 Ministère de la Sécurité</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_Toc223965614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43</w:t>
            </w:r>
            <w:r w:rsidRPr="000A55CE">
              <w:rPr>
                <w:rFonts w:cs="Times New Roman"/>
                <w:b w:val="0"/>
                <w:noProof/>
                <w:webHidden/>
                <w:sz w:val="22"/>
                <w:szCs w:val="22"/>
              </w:rPr>
              <w:fldChar w:fldCharType="end"/>
            </w:r>
          </w:hyperlink>
        </w:p>
        <w:p w14:paraId="649E0C79"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5" w:history="1">
            <w:r w:rsidRPr="000A55CE">
              <w:rPr>
                <w:rStyle w:val="Lienhypertexte"/>
                <w:rFonts w:cs="Times New Roman"/>
                <w:b w:val="0"/>
                <w:noProof/>
                <w:sz w:val="22"/>
                <w:szCs w:val="22"/>
              </w:rPr>
              <w:t>3.4.</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La Commune de Douroula</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_Toc223965615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43</w:t>
            </w:r>
            <w:r w:rsidRPr="000A55CE">
              <w:rPr>
                <w:rFonts w:cs="Times New Roman"/>
                <w:b w:val="0"/>
                <w:noProof/>
                <w:webHidden/>
                <w:sz w:val="22"/>
                <w:szCs w:val="22"/>
              </w:rPr>
              <w:fldChar w:fldCharType="end"/>
            </w:r>
          </w:hyperlink>
        </w:p>
        <w:p w14:paraId="1E5162E3"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16" w:history="1">
            <w:r w:rsidRPr="000A55CE">
              <w:rPr>
                <w:rStyle w:val="Lienhypertexte"/>
                <w:rFonts w:ascii="Times New Roman" w:hAnsi="Times New Roman" w:cs="Times New Roman"/>
                <w:b w:val="0"/>
                <w:noProof/>
                <w:sz w:val="22"/>
                <w:szCs w:val="22"/>
              </w:rPr>
              <w:t>4.</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Présentation du 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_Toc223965616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44</w:t>
            </w:r>
            <w:r w:rsidRPr="000A55CE">
              <w:rPr>
                <w:rFonts w:ascii="Times New Roman" w:hAnsi="Times New Roman" w:cs="Times New Roman"/>
                <w:b w:val="0"/>
                <w:noProof/>
                <w:webHidden/>
                <w:sz w:val="22"/>
                <w:szCs w:val="22"/>
              </w:rPr>
              <w:fldChar w:fldCharType="end"/>
            </w:r>
          </w:hyperlink>
        </w:p>
        <w:p w14:paraId="334B6BA4"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7" w:history="1">
            <w:r w:rsidRPr="000A55CE">
              <w:rPr>
                <w:rStyle w:val="Lienhypertexte"/>
                <w:rFonts w:cs="Times New Roman"/>
                <w:b w:val="0"/>
                <w:noProof/>
                <w:sz w:val="22"/>
                <w:szCs w:val="22"/>
              </w:rPr>
              <w:t>4.1.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PRESENTATION D’ENABEL ET OBJECTIF DU PROJEt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_Toc223965617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44</w:t>
            </w:r>
            <w:r w:rsidRPr="000A55CE">
              <w:rPr>
                <w:rFonts w:cs="Times New Roman"/>
                <w:b w:val="0"/>
                <w:noProof/>
                <w:webHidden/>
                <w:sz w:val="22"/>
                <w:szCs w:val="22"/>
              </w:rPr>
              <w:fldChar w:fldCharType="end"/>
            </w:r>
          </w:hyperlink>
        </w:p>
        <w:p w14:paraId="6F6D4FDC"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18" w:history="1">
            <w:r w:rsidRPr="000A55CE">
              <w:rPr>
                <w:rStyle w:val="Lienhypertexte"/>
                <w:rFonts w:cs="Times New Roman"/>
                <w:b w:val="0"/>
                <w:noProof/>
                <w:sz w:val="22"/>
                <w:szCs w:val="22"/>
              </w:rPr>
              <w:t>4.2.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Caractéristiques techniques de l’AEPS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_Toc223965618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44</w:t>
            </w:r>
            <w:r w:rsidRPr="000A55CE">
              <w:rPr>
                <w:rFonts w:cs="Times New Roman"/>
                <w:b w:val="0"/>
                <w:noProof/>
                <w:webHidden/>
                <w:sz w:val="22"/>
                <w:szCs w:val="22"/>
              </w:rPr>
              <w:fldChar w:fldCharType="end"/>
            </w:r>
          </w:hyperlink>
        </w:p>
        <w:p w14:paraId="4F9DB098"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19" w:history="1">
            <w:r w:rsidRPr="000A55CE">
              <w:rPr>
                <w:rStyle w:val="Lienhypertexte"/>
                <w:rFonts w:cs="Times New Roman"/>
                <w:b w:val="0"/>
                <w:noProof/>
                <w:sz w:val="22"/>
                <w:szCs w:val="22"/>
              </w:rPr>
              <w:t>4.2.1.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Composantes techniques de l’AEPS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_Toc223965619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44</w:t>
            </w:r>
            <w:r w:rsidRPr="000A55CE">
              <w:rPr>
                <w:rFonts w:cs="Times New Roman"/>
                <w:b w:val="0"/>
                <w:noProof/>
                <w:webHidden/>
                <w:sz w:val="22"/>
                <w:szCs w:val="22"/>
              </w:rPr>
              <w:fldChar w:fldCharType="end"/>
            </w:r>
          </w:hyperlink>
        </w:p>
        <w:p w14:paraId="6F8C92DA"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20" w:history="1">
            <w:r w:rsidRPr="000A55CE">
              <w:rPr>
                <w:rStyle w:val="Lienhypertexte"/>
                <w:rFonts w:cs="Times New Roman"/>
                <w:b w:val="0"/>
                <w:noProof/>
                <w:sz w:val="22"/>
                <w:szCs w:val="22"/>
              </w:rPr>
              <w:t>4.2.2.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Historique et fonctionnement actuel</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_Toc223965620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45</w:t>
            </w:r>
            <w:r w:rsidRPr="000A55CE">
              <w:rPr>
                <w:rFonts w:cs="Times New Roman"/>
                <w:b w:val="0"/>
                <w:noProof/>
                <w:webHidden/>
                <w:sz w:val="22"/>
                <w:szCs w:val="22"/>
              </w:rPr>
              <w:fldChar w:fldCharType="end"/>
            </w:r>
          </w:hyperlink>
        </w:p>
        <w:p w14:paraId="7EEABB04"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21" w:history="1">
            <w:r w:rsidRPr="000A55CE">
              <w:rPr>
                <w:rStyle w:val="Lienhypertexte"/>
                <w:rFonts w:cs="Times New Roman"/>
                <w:b w:val="0"/>
                <w:noProof/>
                <w:sz w:val="22"/>
                <w:szCs w:val="22"/>
              </w:rPr>
              <w:t>4.2.3.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Éléments évalués dans le diagnostic technique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_Toc223965621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45</w:t>
            </w:r>
            <w:r w:rsidRPr="000A55CE">
              <w:rPr>
                <w:rFonts w:cs="Times New Roman"/>
                <w:b w:val="0"/>
                <w:noProof/>
                <w:webHidden/>
                <w:sz w:val="22"/>
                <w:szCs w:val="22"/>
              </w:rPr>
              <w:fldChar w:fldCharType="end"/>
            </w:r>
          </w:hyperlink>
        </w:p>
        <w:p w14:paraId="0E15722E"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22" w:history="1">
            <w:r w:rsidRPr="000A55CE">
              <w:rPr>
                <w:rStyle w:val="Lienhypertexte"/>
                <w:rFonts w:ascii="Times New Roman" w:hAnsi="Times New Roman" w:cs="Times New Roman"/>
                <w:b w:val="0"/>
                <w:noProof/>
                <w:sz w:val="22"/>
                <w:szCs w:val="22"/>
              </w:rPr>
              <w:t>4.3.</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Qualité de l’eau</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_Toc223965622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46</w:t>
            </w:r>
            <w:r w:rsidRPr="000A55CE">
              <w:rPr>
                <w:rFonts w:ascii="Times New Roman" w:hAnsi="Times New Roman" w:cs="Times New Roman"/>
                <w:b w:val="0"/>
                <w:noProof/>
                <w:webHidden/>
                <w:sz w:val="22"/>
                <w:szCs w:val="22"/>
              </w:rPr>
              <w:fldChar w:fldCharType="end"/>
            </w:r>
          </w:hyperlink>
        </w:p>
        <w:p w14:paraId="67CA0D93"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23" w:history="1">
            <w:r w:rsidRPr="000A55CE">
              <w:rPr>
                <w:rStyle w:val="Lienhypertexte"/>
                <w:rFonts w:ascii="Times New Roman" w:hAnsi="Times New Roman" w:cs="Times New Roman"/>
                <w:b w:val="0"/>
                <w:noProof/>
                <w:sz w:val="22"/>
                <w:szCs w:val="22"/>
              </w:rPr>
              <w:t>4.4.</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Principales activités du 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_Toc223965623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46</w:t>
            </w:r>
            <w:r w:rsidRPr="000A55CE">
              <w:rPr>
                <w:rFonts w:ascii="Times New Roman" w:hAnsi="Times New Roman" w:cs="Times New Roman"/>
                <w:b w:val="0"/>
                <w:noProof/>
                <w:webHidden/>
                <w:sz w:val="22"/>
                <w:szCs w:val="22"/>
              </w:rPr>
              <w:fldChar w:fldCharType="end"/>
            </w:r>
          </w:hyperlink>
        </w:p>
        <w:p w14:paraId="4D77A974"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24" w:history="1">
            <w:r w:rsidRPr="000A55CE">
              <w:rPr>
                <w:rStyle w:val="Lienhypertexte"/>
                <w:rFonts w:cs="Times New Roman"/>
                <w:b w:val="0"/>
                <w:noProof/>
                <w:sz w:val="22"/>
                <w:szCs w:val="22"/>
              </w:rPr>
              <w:t>4.4.1.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Phase travaux</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_Toc223965624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46</w:t>
            </w:r>
            <w:r w:rsidRPr="000A55CE">
              <w:rPr>
                <w:rFonts w:cs="Times New Roman"/>
                <w:b w:val="0"/>
                <w:noProof/>
                <w:webHidden/>
                <w:sz w:val="22"/>
                <w:szCs w:val="22"/>
              </w:rPr>
              <w:fldChar w:fldCharType="end"/>
            </w:r>
          </w:hyperlink>
        </w:p>
        <w:p w14:paraId="02AC93F2"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25" w:history="1">
            <w:r w:rsidRPr="000A55CE">
              <w:rPr>
                <w:rStyle w:val="Lienhypertexte"/>
                <w:rFonts w:cs="Times New Roman"/>
                <w:b w:val="0"/>
                <w:noProof/>
                <w:sz w:val="22"/>
                <w:szCs w:val="22"/>
              </w:rPr>
              <w:t>4.4.2.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Phase exploitation</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_Toc223965625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47</w:t>
            </w:r>
            <w:r w:rsidRPr="000A55CE">
              <w:rPr>
                <w:rFonts w:cs="Times New Roman"/>
                <w:b w:val="0"/>
                <w:noProof/>
                <w:webHidden/>
                <w:sz w:val="22"/>
                <w:szCs w:val="22"/>
              </w:rPr>
              <w:fldChar w:fldCharType="end"/>
            </w:r>
          </w:hyperlink>
        </w:p>
        <w:p w14:paraId="31B4655C"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26" w:history="1">
            <w:r w:rsidRPr="000A55CE">
              <w:rPr>
                <w:rStyle w:val="Lienhypertexte"/>
                <w:rFonts w:ascii="Times New Roman" w:hAnsi="Times New Roman" w:cs="Times New Roman"/>
                <w:b w:val="0"/>
                <w:noProof/>
                <w:sz w:val="22"/>
                <w:szCs w:val="22"/>
              </w:rPr>
              <w:t>5.</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Description du milieu recepteur</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_Toc223965626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48</w:t>
            </w:r>
            <w:r w:rsidRPr="000A55CE">
              <w:rPr>
                <w:rFonts w:ascii="Times New Roman" w:hAnsi="Times New Roman" w:cs="Times New Roman"/>
                <w:b w:val="0"/>
                <w:noProof/>
                <w:webHidden/>
                <w:sz w:val="22"/>
                <w:szCs w:val="22"/>
              </w:rPr>
              <w:fldChar w:fldCharType="end"/>
            </w:r>
          </w:hyperlink>
        </w:p>
        <w:p w14:paraId="70A147F9"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27" w:history="1">
            <w:r w:rsidRPr="000A55CE">
              <w:rPr>
                <w:rStyle w:val="Lienhypertexte"/>
                <w:rFonts w:ascii="Times New Roman" w:hAnsi="Times New Roman" w:cs="Times New Roman"/>
                <w:b w:val="0"/>
                <w:noProof/>
                <w:sz w:val="22"/>
                <w:szCs w:val="22"/>
              </w:rPr>
              <w:t>5.1.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Zone d’influence du 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_Toc223965627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48</w:t>
            </w:r>
            <w:r w:rsidRPr="000A55CE">
              <w:rPr>
                <w:rFonts w:ascii="Times New Roman" w:hAnsi="Times New Roman" w:cs="Times New Roman"/>
                <w:b w:val="0"/>
                <w:noProof/>
                <w:webHidden/>
                <w:sz w:val="22"/>
                <w:szCs w:val="22"/>
              </w:rPr>
              <w:fldChar w:fldCharType="end"/>
            </w:r>
          </w:hyperlink>
        </w:p>
        <w:p w14:paraId="76530C39"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28" w:history="1">
            <w:r w:rsidRPr="000A55CE">
              <w:rPr>
                <w:rStyle w:val="Lienhypertexte"/>
                <w:rFonts w:ascii="Times New Roman" w:hAnsi="Times New Roman" w:cs="Times New Roman"/>
                <w:b w:val="0"/>
                <w:noProof/>
                <w:sz w:val="22"/>
                <w:szCs w:val="22"/>
              </w:rPr>
              <w:t>5.2.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Présentation de la commune d’insertion</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_Toc223965628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48</w:t>
            </w:r>
            <w:r w:rsidRPr="000A55CE">
              <w:rPr>
                <w:rFonts w:ascii="Times New Roman" w:hAnsi="Times New Roman" w:cs="Times New Roman"/>
                <w:b w:val="0"/>
                <w:noProof/>
                <w:webHidden/>
                <w:sz w:val="22"/>
                <w:szCs w:val="22"/>
              </w:rPr>
              <w:fldChar w:fldCharType="end"/>
            </w:r>
          </w:hyperlink>
        </w:p>
        <w:p w14:paraId="6B08CEC8"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29" w:history="1">
            <w:r w:rsidRPr="000A55CE">
              <w:rPr>
                <w:rStyle w:val="Lienhypertexte"/>
                <w:rFonts w:cs="Times New Roman"/>
                <w:b w:val="0"/>
                <w:noProof/>
                <w:sz w:val="22"/>
                <w:szCs w:val="22"/>
              </w:rPr>
              <w:t>5.2.1.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Milieu biophysique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_Toc223965629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48</w:t>
            </w:r>
            <w:r w:rsidRPr="000A55CE">
              <w:rPr>
                <w:rFonts w:cs="Times New Roman"/>
                <w:b w:val="0"/>
                <w:noProof/>
                <w:webHidden/>
                <w:sz w:val="22"/>
                <w:szCs w:val="22"/>
              </w:rPr>
              <w:fldChar w:fldCharType="end"/>
            </w:r>
          </w:hyperlink>
        </w:p>
        <w:p w14:paraId="4BF1B409"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30" w:history="1">
            <w:r w:rsidRPr="000A55CE">
              <w:rPr>
                <w:rStyle w:val="Lienhypertexte"/>
                <w:rFonts w:cs="Times New Roman"/>
                <w:b w:val="0"/>
                <w:noProof/>
                <w:sz w:val="22"/>
                <w:szCs w:val="22"/>
              </w:rPr>
              <w:t>5.2.1.1.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Localisation du projet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_Toc223965630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48</w:t>
            </w:r>
            <w:r w:rsidRPr="000A55CE">
              <w:rPr>
                <w:rFonts w:cs="Times New Roman"/>
                <w:b w:val="0"/>
                <w:noProof/>
                <w:webHidden/>
                <w:sz w:val="22"/>
                <w:szCs w:val="22"/>
              </w:rPr>
              <w:fldChar w:fldCharType="end"/>
            </w:r>
          </w:hyperlink>
        </w:p>
        <w:p w14:paraId="12948DF8"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31" w:history="1">
            <w:r w:rsidRPr="000A55CE">
              <w:rPr>
                <w:rStyle w:val="Lienhypertexte"/>
                <w:rFonts w:cs="Times New Roman"/>
                <w:b w:val="0"/>
                <w:noProof/>
                <w:sz w:val="22"/>
                <w:szCs w:val="22"/>
              </w:rPr>
              <w:t>5.2.1.2.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Etat initial du site et biens domaniaux</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_Toc223965631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49</w:t>
            </w:r>
            <w:r w:rsidRPr="000A55CE">
              <w:rPr>
                <w:rFonts w:cs="Times New Roman"/>
                <w:b w:val="0"/>
                <w:noProof/>
                <w:webHidden/>
                <w:sz w:val="22"/>
                <w:szCs w:val="22"/>
              </w:rPr>
              <w:fldChar w:fldCharType="end"/>
            </w:r>
          </w:hyperlink>
        </w:p>
        <w:p w14:paraId="68172E9F"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32" w:history="1">
            <w:r w:rsidRPr="000A55CE">
              <w:rPr>
                <w:rStyle w:val="Lienhypertexte"/>
                <w:rFonts w:cs="Times New Roman"/>
                <w:b w:val="0"/>
                <w:noProof/>
                <w:sz w:val="22"/>
                <w:szCs w:val="22"/>
              </w:rPr>
              <w:t>5.2.1.3.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Rélief et sols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_Toc223965632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50</w:t>
            </w:r>
            <w:r w:rsidRPr="000A55CE">
              <w:rPr>
                <w:rFonts w:cs="Times New Roman"/>
                <w:b w:val="0"/>
                <w:noProof/>
                <w:webHidden/>
                <w:sz w:val="22"/>
                <w:szCs w:val="22"/>
              </w:rPr>
              <w:fldChar w:fldCharType="end"/>
            </w:r>
          </w:hyperlink>
        </w:p>
        <w:p w14:paraId="5C646732"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33" w:history="1">
            <w:r w:rsidRPr="000A55CE">
              <w:rPr>
                <w:rStyle w:val="Lienhypertexte"/>
                <w:rFonts w:cs="Times New Roman"/>
                <w:noProof/>
                <w:sz w:val="22"/>
                <w:szCs w:val="22"/>
              </w:rPr>
              <w:t>5.2.1.4.</w:t>
            </w:r>
            <w:r w:rsidRPr="000A55CE">
              <w:rPr>
                <w:rFonts w:eastAsiaTheme="minorEastAsia" w:cs="Times New Roman"/>
                <w:noProof/>
                <w:sz w:val="22"/>
                <w:szCs w:val="22"/>
              </w:rPr>
              <w:tab/>
            </w:r>
            <w:r w:rsidRPr="000A55CE">
              <w:rPr>
                <w:rStyle w:val="Lienhypertexte"/>
                <w:rFonts w:cs="Times New Roman"/>
                <w:noProof/>
                <w:sz w:val="22"/>
                <w:szCs w:val="22"/>
              </w:rPr>
              <w:t>Climat</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_Toc223965633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51</w:t>
            </w:r>
            <w:r w:rsidRPr="000A55CE">
              <w:rPr>
                <w:rFonts w:cs="Times New Roman"/>
                <w:noProof/>
                <w:webHidden/>
                <w:sz w:val="22"/>
                <w:szCs w:val="22"/>
              </w:rPr>
              <w:fldChar w:fldCharType="end"/>
            </w:r>
          </w:hyperlink>
        </w:p>
        <w:p w14:paraId="12D7D66A"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34" w:history="1">
            <w:r w:rsidRPr="000A55CE">
              <w:rPr>
                <w:rStyle w:val="Lienhypertexte"/>
                <w:rFonts w:cs="Times New Roman"/>
                <w:noProof/>
                <w:sz w:val="22"/>
                <w:szCs w:val="22"/>
              </w:rPr>
              <w:t>5.2.1.5.</w:t>
            </w:r>
            <w:r w:rsidRPr="000A55CE">
              <w:rPr>
                <w:rFonts w:eastAsiaTheme="minorEastAsia" w:cs="Times New Roman"/>
                <w:noProof/>
                <w:sz w:val="22"/>
                <w:szCs w:val="22"/>
              </w:rPr>
              <w:tab/>
            </w:r>
            <w:r w:rsidRPr="000A55CE">
              <w:rPr>
                <w:rStyle w:val="Lienhypertexte"/>
                <w:rFonts w:cs="Times New Roman"/>
                <w:noProof/>
                <w:sz w:val="22"/>
                <w:szCs w:val="22"/>
              </w:rPr>
              <w:t>Environnement, changements climatiques et développement durable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_Toc223965634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51</w:t>
            </w:r>
            <w:r w:rsidRPr="000A55CE">
              <w:rPr>
                <w:rFonts w:cs="Times New Roman"/>
                <w:noProof/>
                <w:webHidden/>
                <w:sz w:val="22"/>
                <w:szCs w:val="22"/>
              </w:rPr>
              <w:fldChar w:fldCharType="end"/>
            </w:r>
          </w:hyperlink>
        </w:p>
        <w:p w14:paraId="7D494D89"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35" w:history="1">
            <w:r w:rsidRPr="000A55CE">
              <w:rPr>
                <w:rStyle w:val="Lienhypertexte"/>
                <w:rFonts w:cs="Times New Roman"/>
                <w:noProof/>
                <w:sz w:val="22"/>
                <w:szCs w:val="22"/>
              </w:rPr>
              <w:t>5.2.1.6.</w:t>
            </w:r>
            <w:r w:rsidRPr="000A55CE">
              <w:rPr>
                <w:rFonts w:eastAsiaTheme="minorEastAsia" w:cs="Times New Roman"/>
                <w:noProof/>
                <w:sz w:val="22"/>
                <w:szCs w:val="22"/>
              </w:rPr>
              <w:tab/>
            </w:r>
            <w:r w:rsidRPr="000A55CE">
              <w:rPr>
                <w:rStyle w:val="Lienhypertexte"/>
                <w:rFonts w:cs="Times New Roman"/>
                <w:noProof/>
                <w:sz w:val="22"/>
                <w:szCs w:val="22"/>
              </w:rPr>
              <w:t>Hydrographie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_Toc223965635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52</w:t>
            </w:r>
            <w:r w:rsidRPr="000A55CE">
              <w:rPr>
                <w:rFonts w:cs="Times New Roman"/>
                <w:noProof/>
                <w:webHidden/>
                <w:sz w:val="22"/>
                <w:szCs w:val="22"/>
              </w:rPr>
              <w:fldChar w:fldCharType="end"/>
            </w:r>
          </w:hyperlink>
        </w:p>
        <w:p w14:paraId="00308758"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36" w:history="1">
            <w:r w:rsidRPr="000A55CE">
              <w:rPr>
                <w:rStyle w:val="Lienhypertexte"/>
                <w:rFonts w:cs="Times New Roman"/>
                <w:noProof/>
                <w:sz w:val="22"/>
                <w:szCs w:val="22"/>
              </w:rPr>
              <w:t>5.2.1.7.</w:t>
            </w:r>
            <w:r w:rsidRPr="000A55CE">
              <w:rPr>
                <w:rFonts w:eastAsiaTheme="minorEastAsia" w:cs="Times New Roman"/>
                <w:noProof/>
                <w:sz w:val="22"/>
                <w:szCs w:val="22"/>
              </w:rPr>
              <w:tab/>
            </w:r>
            <w:r w:rsidRPr="000A55CE">
              <w:rPr>
                <w:rStyle w:val="Lienhypertexte"/>
                <w:rFonts w:cs="Times New Roman"/>
                <w:noProof/>
                <w:sz w:val="22"/>
                <w:szCs w:val="22"/>
              </w:rPr>
              <w:t>Végétation et ressources forestières</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_Toc223965636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52</w:t>
            </w:r>
            <w:r w:rsidRPr="000A55CE">
              <w:rPr>
                <w:rFonts w:cs="Times New Roman"/>
                <w:noProof/>
                <w:webHidden/>
                <w:sz w:val="22"/>
                <w:szCs w:val="22"/>
              </w:rPr>
              <w:fldChar w:fldCharType="end"/>
            </w:r>
          </w:hyperlink>
        </w:p>
        <w:p w14:paraId="60C4F722"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37" w:history="1">
            <w:r w:rsidRPr="000A55CE">
              <w:rPr>
                <w:rStyle w:val="Lienhypertexte"/>
                <w:rFonts w:cs="Times New Roman"/>
                <w:noProof/>
                <w:sz w:val="22"/>
                <w:szCs w:val="22"/>
              </w:rPr>
              <w:t>5.2.1.8.</w:t>
            </w:r>
            <w:r w:rsidRPr="000A55CE">
              <w:rPr>
                <w:rFonts w:eastAsiaTheme="minorEastAsia" w:cs="Times New Roman"/>
                <w:noProof/>
                <w:sz w:val="22"/>
                <w:szCs w:val="22"/>
              </w:rPr>
              <w:tab/>
            </w:r>
            <w:r w:rsidRPr="000A55CE">
              <w:rPr>
                <w:rStyle w:val="Lienhypertexte"/>
                <w:rFonts w:cs="Times New Roman"/>
                <w:noProof/>
                <w:sz w:val="22"/>
                <w:szCs w:val="22"/>
              </w:rPr>
              <w:t>La faune et les ressources halieutiques</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_Toc223965637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53</w:t>
            </w:r>
            <w:r w:rsidRPr="000A55CE">
              <w:rPr>
                <w:rFonts w:cs="Times New Roman"/>
                <w:noProof/>
                <w:webHidden/>
                <w:sz w:val="22"/>
                <w:szCs w:val="22"/>
              </w:rPr>
              <w:fldChar w:fldCharType="end"/>
            </w:r>
          </w:hyperlink>
        </w:p>
        <w:p w14:paraId="7F49CE15"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38" w:history="1">
            <w:r w:rsidRPr="000A55CE">
              <w:rPr>
                <w:rStyle w:val="Lienhypertexte"/>
                <w:rFonts w:cs="Times New Roman"/>
                <w:b w:val="0"/>
                <w:noProof/>
                <w:sz w:val="22"/>
                <w:szCs w:val="22"/>
              </w:rPr>
              <w:t>5.3.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Caractéristiques du milieu socio-économiques et culturel</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_Toc223965638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53</w:t>
            </w:r>
            <w:r w:rsidRPr="000A55CE">
              <w:rPr>
                <w:rFonts w:cs="Times New Roman"/>
                <w:b w:val="0"/>
                <w:noProof/>
                <w:webHidden/>
                <w:sz w:val="22"/>
                <w:szCs w:val="22"/>
              </w:rPr>
              <w:fldChar w:fldCharType="end"/>
            </w:r>
          </w:hyperlink>
        </w:p>
        <w:p w14:paraId="4D73F816"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39" w:history="1">
            <w:r w:rsidRPr="000A55CE">
              <w:rPr>
                <w:rStyle w:val="Lienhypertexte"/>
                <w:rFonts w:cs="Times New Roman"/>
                <w:noProof/>
                <w:sz w:val="22"/>
                <w:szCs w:val="22"/>
              </w:rPr>
              <w:t>5.3.1.</w:t>
            </w:r>
            <w:r w:rsidRPr="000A55CE">
              <w:rPr>
                <w:rFonts w:eastAsiaTheme="minorEastAsia" w:cs="Times New Roman"/>
                <w:noProof/>
                <w:sz w:val="22"/>
                <w:szCs w:val="22"/>
              </w:rPr>
              <w:tab/>
            </w:r>
            <w:r w:rsidRPr="000A55CE">
              <w:rPr>
                <w:rStyle w:val="Lienhypertexte"/>
                <w:rFonts w:cs="Times New Roman"/>
                <w:noProof/>
                <w:sz w:val="22"/>
                <w:szCs w:val="22"/>
              </w:rPr>
              <w:t>Structure de la population</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_Toc223965639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53</w:t>
            </w:r>
            <w:r w:rsidRPr="000A55CE">
              <w:rPr>
                <w:rFonts w:cs="Times New Roman"/>
                <w:noProof/>
                <w:webHidden/>
                <w:sz w:val="22"/>
                <w:szCs w:val="22"/>
              </w:rPr>
              <w:fldChar w:fldCharType="end"/>
            </w:r>
          </w:hyperlink>
        </w:p>
        <w:p w14:paraId="75013297"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40" w:history="1">
            <w:r w:rsidRPr="000A55CE">
              <w:rPr>
                <w:rStyle w:val="Lienhypertexte"/>
                <w:rFonts w:cs="Times New Roman"/>
                <w:noProof/>
                <w:sz w:val="22"/>
                <w:szCs w:val="22"/>
              </w:rPr>
              <w:t>5.3.2.</w:t>
            </w:r>
            <w:r w:rsidRPr="000A55CE">
              <w:rPr>
                <w:rFonts w:eastAsiaTheme="minorEastAsia" w:cs="Times New Roman"/>
                <w:noProof/>
                <w:sz w:val="22"/>
                <w:szCs w:val="22"/>
              </w:rPr>
              <w:tab/>
            </w:r>
            <w:r w:rsidRPr="000A55CE">
              <w:rPr>
                <w:rStyle w:val="Lienhypertexte"/>
                <w:rFonts w:cs="Times New Roman"/>
                <w:noProof/>
                <w:sz w:val="22"/>
                <w:szCs w:val="22"/>
              </w:rPr>
              <w:t>Occupation et gestion de l’espace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_Toc223965640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54</w:t>
            </w:r>
            <w:r w:rsidRPr="000A55CE">
              <w:rPr>
                <w:rFonts w:cs="Times New Roman"/>
                <w:noProof/>
                <w:webHidden/>
                <w:sz w:val="22"/>
                <w:szCs w:val="22"/>
              </w:rPr>
              <w:fldChar w:fldCharType="end"/>
            </w:r>
          </w:hyperlink>
        </w:p>
        <w:p w14:paraId="49FEB973"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41" w:history="1">
            <w:r w:rsidRPr="000A55CE">
              <w:rPr>
                <w:rStyle w:val="Lienhypertexte"/>
                <w:rFonts w:cs="Times New Roman"/>
                <w:noProof/>
                <w:sz w:val="22"/>
                <w:szCs w:val="22"/>
              </w:rPr>
              <w:t>5.3.3.</w:t>
            </w:r>
            <w:r w:rsidRPr="000A55CE">
              <w:rPr>
                <w:rFonts w:eastAsiaTheme="minorEastAsia" w:cs="Times New Roman"/>
                <w:noProof/>
                <w:sz w:val="22"/>
                <w:szCs w:val="22"/>
              </w:rPr>
              <w:tab/>
            </w:r>
            <w:r w:rsidRPr="000A55CE">
              <w:rPr>
                <w:rStyle w:val="Lienhypertexte"/>
                <w:rFonts w:cs="Times New Roman"/>
                <w:noProof/>
                <w:sz w:val="22"/>
                <w:szCs w:val="22"/>
              </w:rPr>
              <w:t>Eau potable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_Toc223965641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54</w:t>
            </w:r>
            <w:r w:rsidRPr="000A55CE">
              <w:rPr>
                <w:rFonts w:cs="Times New Roman"/>
                <w:noProof/>
                <w:webHidden/>
                <w:sz w:val="22"/>
                <w:szCs w:val="22"/>
              </w:rPr>
              <w:fldChar w:fldCharType="end"/>
            </w:r>
          </w:hyperlink>
        </w:p>
        <w:p w14:paraId="4C1D4E83"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42" w:history="1">
            <w:r w:rsidRPr="000A55CE">
              <w:rPr>
                <w:rStyle w:val="Lienhypertexte"/>
                <w:rFonts w:cs="Times New Roman"/>
                <w:noProof/>
                <w:sz w:val="22"/>
                <w:szCs w:val="22"/>
              </w:rPr>
              <w:t>5.3.4.</w:t>
            </w:r>
            <w:r w:rsidRPr="000A55CE">
              <w:rPr>
                <w:rFonts w:eastAsiaTheme="minorEastAsia" w:cs="Times New Roman"/>
                <w:noProof/>
                <w:sz w:val="22"/>
                <w:szCs w:val="22"/>
              </w:rPr>
              <w:tab/>
            </w:r>
            <w:r w:rsidRPr="000A55CE">
              <w:rPr>
                <w:rStyle w:val="Lienhypertexte"/>
                <w:rFonts w:cs="Times New Roman"/>
                <w:noProof/>
                <w:sz w:val="22"/>
                <w:szCs w:val="22"/>
              </w:rPr>
              <w:t>Assainissement</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_Toc223965642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55</w:t>
            </w:r>
            <w:r w:rsidRPr="000A55CE">
              <w:rPr>
                <w:rFonts w:cs="Times New Roman"/>
                <w:noProof/>
                <w:webHidden/>
                <w:sz w:val="22"/>
                <w:szCs w:val="22"/>
              </w:rPr>
              <w:fldChar w:fldCharType="end"/>
            </w:r>
          </w:hyperlink>
        </w:p>
        <w:p w14:paraId="1B59DA59"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43" w:history="1">
            <w:r w:rsidRPr="000A55CE">
              <w:rPr>
                <w:rStyle w:val="Lienhypertexte"/>
                <w:rFonts w:cs="Times New Roman"/>
                <w:noProof/>
                <w:sz w:val="22"/>
                <w:szCs w:val="22"/>
              </w:rPr>
              <w:t>5.3.5.</w:t>
            </w:r>
            <w:r w:rsidRPr="000A55CE">
              <w:rPr>
                <w:rFonts w:eastAsiaTheme="minorEastAsia" w:cs="Times New Roman"/>
                <w:noProof/>
                <w:sz w:val="22"/>
                <w:szCs w:val="22"/>
              </w:rPr>
              <w:tab/>
            </w:r>
            <w:r w:rsidRPr="000A55CE">
              <w:rPr>
                <w:rStyle w:val="Lienhypertexte"/>
                <w:rFonts w:cs="Times New Roman"/>
                <w:noProof/>
                <w:sz w:val="22"/>
                <w:szCs w:val="22"/>
              </w:rPr>
              <w:t>Agriculture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_Toc223965643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55</w:t>
            </w:r>
            <w:r w:rsidRPr="000A55CE">
              <w:rPr>
                <w:rFonts w:cs="Times New Roman"/>
                <w:noProof/>
                <w:webHidden/>
                <w:sz w:val="22"/>
                <w:szCs w:val="22"/>
              </w:rPr>
              <w:fldChar w:fldCharType="end"/>
            </w:r>
          </w:hyperlink>
        </w:p>
        <w:p w14:paraId="611A4B3E"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44" w:history="1">
            <w:r w:rsidRPr="000A55CE">
              <w:rPr>
                <w:rStyle w:val="Lienhypertexte"/>
                <w:rFonts w:cs="Times New Roman"/>
                <w:noProof/>
                <w:sz w:val="22"/>
                <w:szCs w:val="22"/>
              </w:rPr>
              <w:t>5.3.6.</w:t>
            </w:r>
            <w:r w:rsidRPr="000A55CE">
              <w:rPr>
                <w:rFonts w:eastAsiaTheme="minorEastAsia" w:cs="Times New Roman"/>
                <w:noProof/>
                <w:sz w:val="22"/>
                <w:szCs w:val="22"/>
              </w:rPr>
              <w:tab/>
            </w:r>
            <w:r w:rsidRPr="000A55CE">
              <w:rPr>
                <w:rStyle w:val="Lienhypertexte"/>
                <w:rFonts w:cs="Times New Roman"/>
                <w:noProof/>
                <w:sz w:val="22"/>
                <w:szCs w:val="22"/>
              </w:rPr>
              <w:t>Elevage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_Toc223965644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56</w:t>
            </w:r>
            <w:r w:rsidRPr="000A55CE">
              <w:rPr>
                <w:rFonts w:cs="Times New Roman"/>
                <w:noProof/>
                <w:webHidden/>
                <w:sz w:val="22"/>
                <w:szCs w:val="22"/>
              </w:rPr>
              <w:fldChar w:fldCharType="end"/>
            </w:r>
          </w:hyperlink>
        </w:p>
        <w:p w14:paraId="48C56B3B"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45" w:history="1">
            <w:r w:rsidRPr="000A55CE">
              <w:rPr>
                <w:rStyle w:val="Lienhypertexte"/>
                <w:rFonts w:cs="Times New Roman"/>
                <w:noProof/>
                <w:sz w:val="22"/>
                <w:szCs w:val="22"/>
              </w:rPr>
              <w:t>5.3.7.</w:t>
            </w:r>
            <w:r w:rsidRPr="000A55CE">
              <w:rPr>
                <w:rFonts w:eastAsiaTheme="minorEastAsia" w:cs="Times New Roman"/>
                <w:noProof/>
                <w:sz w:val="22"/>
                <w:szCs w:val="22"/>
              </w:rPr>
              <w:tab/>
            </w:r>
            <w:r w:rsidRPr="000A55CE">
              <w:rPr>
                <w:rStyle w:val="Lienhypertexte"/>
                <w:rFonts w:cs="Times New Roman"/>
                <w:noProof/>
                <w:sz w:val="22"/>
                <w:szCs w:val="22"/>
              </w:rPr>
              <w:t>Commerce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_Toc223965645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56</w:t>
            </w:r>
            <w:r w:rsidRPr="000A55CE">
              <w:rPr>
                <w:rFonts w:cs="Times New Roman"/>
                <w:noProof/>
                <w:webHidden/>
                <w:sz w:val="22"/>
                <w:szCs w:val="22"/>
              </w:rPr>
              <w:fldChar w:fldCharType="end"/>
            </w:r>
          </w:hyperlink>
        </w:p>
        <w:p w14:paraId="58AF8AE0"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46" w:history="1">
            <w:r w:rsidRPr="000A55CE">
              <w:rPr>
                <w:rStyle w:val="Lienhypertexte"/>
                <w:rFonts w:ascii="Times New Roman" w:hAnsi="Times New Roman" w:cs="Times New Roman"/>
                <w:b w:val="0"/>
                <w:noProof/>
                <w:sz w:val="22"/>
                <w:szCs w:val="22"/>
              </w:rPr>
              <w:t>6.</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Principaux enjeux</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_Toc223965646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58</w:t>
            </w:r>
            <w:r w:rsidRPr="000A55CE">
              <w:rPr>
                <w:rFonts w:ascii="Times New Roman" w:hAnsi="Times New Roman" w:cs="Times New Roman"/>
                <w:b w:val="0"/>
                <w:noProof/>
                <w:webHidden/>
                <w:sz w:val="22"/>
                <w:szCs w:val="22"/>
              </w:rPr>
              <w:fldChar w:fldCharType="end"/>
            </w:r>
          </w:hyperlink>
        </w:p>
        <w:p w14:paraId="616FA869"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47" w:history="1">
            <w:r w:rsidRPr="000A55CE">
              <w:rPr>
                <w:rStyle w:val="Lienhypertexte"/>
                <w:rFonts w:ascii="Times New Roman" w:hAnsi="Times New Roman" w:cs="Times New Roman"/>
                <w:b w:val="0"/>
                <w:noProof/>
                <w:sz w:val="22"/>
                <w:szCs w:val="22"/>
              </w:rPr>
              <w:t>7.</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OPTIONS OU VARIANTES POSSIBLES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_Toc223965647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60</w:t>
            </w:r>
            <w:r w:rsidRPr="000A55CE">
              <w:rPr>
                <w:rFonts w:ascii="Times New Roman" w:hAnsi="Times New Roman" w:cs="Times New Roman"/>
                <w:b w:val="0"/>
                <w:noProof/>
                <w:webHidden/>
                <w:sz w:val="22"/>
                <w:szCs w:val="22"/>
              </w:rPr>
              <w:fldChar w:fldCharType="end"/>
            </w:r>
          </w:hyperlink>
        </w:p>
        <w:p w14:paraId="139CB9B6"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48" w:history="1">
            <w:r w:rsidRPr="000A55CE">
              <w:rPr>
                <w:rStyle w:val="Lienhypertexte"/>
                <w:rFonts w:ascii="Times New Roman" w:hAnsi="Times New Roman" w:cs="Times New Roman"/>
                <w:b w:val="0"/>
                <w:noProof/>
                <w:sz w:val="22"/>
                <w:szCs w:val="22"/>
              </w:rPr>
              <w:t>7.1.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PRÉSENTATION DES VARIANTES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_Toc223965648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60</w:t>
            </w:r>
            <w:r w:rsidRPr="000A55CE">
              <w:rPr>
                <w:rFonts w:ascii="Times New Roman" w:hAnsi="Times New Roman" w:cs="Times New Roman"/>
                <w:b w:val="0"/>
                <w:noProof/>
                <w:webHidden/>
                <w:sz w:val="22"/>
                <w:szCs w:val="22"/>
              </w:rPr>
              <w:fldChar w:fldCharType="end"/>
            </w:r>
          </w:hyperlink>
        </w:p>
        <w:p w14:paraId="7E8D2E5D"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49" w:history="1">
            <w:r w:rsidRPr="000A55CE">
              <w:rPr>
                <w:rStyle w:val="Lienhypertexte"/>
                <w:rFonts w:ascii="Times New Roman" w:hAnsi="Times New Roman" w:cs="Times New Roman"/>
                <w:b w:val="0"/>
                <w:noProof/>
                <w:sz w:val="22"/>
                <w:szCs w:val="22"/>
              </w:rPr>
              <w:t>7.2.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ANALYSE COMPARATIVE DES VARIANTES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_Toc223965649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60</w:t>
            </w:r>
            <w:r w:rsidRPr="000A55CE">
              <w:rPr>
                <w:rFonts w:ascii="Times New Roman" w:hAnsi="Times New Roman" w:cs="Times New Roman"/>
                <w:b w:val="0"/>
                <w:noProof/>
                <w:webHidden/>
                <w:sz w:val="22"/>
                <w:szCs w:val="22"/>
              </w:rPr>
              <w:fldChar w:fldCharType="end"/>
            </w:r>
          </w:hyperlink>
        </w:p>
        <w:p w14:paraId="0938AF48"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50" w:history="1">
            <w:r w:rsidRPr="000A55CE">
              <w:rPr>
                <w:rStyle w:val="Lienhypertexte"/>
                <w:rFonts w:cs="Times New Roman"/>
                <w:b w:val="0"/>
                <w:noProof/>
                <w:sz w:val="22"/>
                <w:szCs w:val="22"/>
              </w:rPr>
              <w:t>7.2.1.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Sans le sous projet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_Toc223965650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60</w:t>
            </w:r>
            <w:r w:rsidRPr="000A55CE">
              <w:rPr>
                <w:rFonts w:cs="Times New Roman"/>
                <w:b w:val="0"/>
                <w:noProof/>
                <w:webHidden/>
                <w:sz w:val="22"/>
                <w:szCs w:val="22"/>
              </w:rPr>
              <w:fldChar w:fldCharType="end"/>
            </w:r>
          </w:hyperlink>
        </w:p>
        <w:p w14:paraId="5EA91C9E"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51" w:history="1">
            <w:r w:rsidRPr="000A55CE">
              <w:rPr>
                <w:rStyle w:val="Lienhypertexte"/>
                <w:rFonts w:cs="Times New Roman"/>
                <w:b w:val="0"/>
                <w:noProof/>
                <w:sz w:val="22"/>
                <w:szCs w:val="22"/>
              </w:rPr>
              <w:t>7.2.2.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Avec le projet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_Toc223965651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61</w:t>
            </w:r>
            <w:r w:rsidRPr="000A55CE">
              <w:rPr>
                <w:rFonts w:cs="Times New Roman"/>
                <w:b w:val="0"/>
                <w:noProof/>
                <w:webHidden/>
                <w:sz w:val="22"/>
                <w:szCs w:val="22"/>
              </w:rPr>
              <w:fldChar w:fldCharType="end"/>
            </w:r>
          </w:hyperlink>
        </w:p>
        <w:p w14:paraId="18BBD3D6"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52" w:history="1">
            <w:r w:rsidRPr="000A55CE">
              <w:rPr>
                <w:rStyle w:val="Lienhypertexte"/>
                <w:rFonts w:ascii="Times New Roman" w:hAnsi="Times New Roman" w:cs="Times New Roman"/>
                <w:b w:val="0"/>
                <w:noProof/>
                <w:sz w:val="22"/>
                <w:szCs w:val="22"/>
              </w:rPr>
              <w:t>8.</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IDENTIFICATION, DESCRIPTION ET ÉVALUATION DES IMPACTS POTENTIELS DU PROJET SUR L’ENVIRONNEMENT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_Toc223965652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62</w:t>
            </w:r>
            <w:r w:rsidRPr="000A55CE">
              <w:rPr>
                <w:rFonts w:ascii="Times New Roman" w:hAnsi="Times New Roman" w:cs="Times New Roman"/>
                <w:b w:val="0"/>
                <w:noProof/>
                <w:webHidden/>
                <w:sz w:val="22"/>
                <w:szCs w:val="22"/>
              </w:rPr>
              <w:fldChar w:fldCharType="end"/>
            </w:r>
          </w:hyperlink>
        </w:p>
        <w:p w14:paraId="78BA6492"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53" w:history="1">
            <w:r w:rsidRPr="000A55CE">
              <w:rPr>
                <w:rStyle w:val="Lienhypertexte"/>
                <w:rFonts w:ascii="Times New Roman" w:hAnsi="Times New Roman" w:cs="Times New Roman"/>
                <w:b w:val="0"/>
                <w:noProof/>
                <w:sz w:val="22"/>
                <w:szCs w:val="22"/>
              </w:rPr>
              <w:t>8.1.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Méthodologie d’identification des impacts potentiels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_Toc223965653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62</w:t>
            </w:r>
            <w:r w:rsidRPr="000A55CE">
              <w:rPr>
                <w:rFonts w:ascii="Times New Roman" w:hAnsi="Times New Roman" w:cs="Times New Roman"/>
                <w:b w:val="0"/>
                <w:noProof/>
                <w:webHidden/>
                <w:sz w:val="22"/>
                <w:szCs w:val="22"/>
              </w:rPr>
              <w:fldChar w:fldCharType="end"/>
            </w:r>
          </w:hyperlink>
        </w:p>
        <w:p w14:paraId="21B13F36"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54" w:history="1">
            <w:r w:rsidRPr="000A55CE">
              <w:rPr>
                <w:rStyle w:val="Lienhypertexte"/>
                <w:rFonts w:ascii="Times New Roman" w:hAnsi="Times New Roman" w:cs="Times New Roman"/>
                <w:b w:val="0"/>
                <w:noProof/>
                <w:sz w:val="22"/>
                <w:szCs w:val="22"/>
              </w:rPr>
              <w:t>8.2.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MÉTHODOLOGIE DE CARACTÉRISATION ET D’ÉVALUATION DES IMPACTS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_Toc223965654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63</w:t>
            </w:r>
            <w:r w:rsidRPr="000A55CE">
              <w:rPr>
                <w:rFonts w:ascii="Times New Roman" w:hAnsi="Times New Roman" w:cs="Times New Roman"/>
                <w:b w:val="0"/>
                <w:noProof/>
                <w:webHidden/>
                <w:sz w:val="22"/>
                <w:szCs w:val="22"/>
              </w:rPr>
              <w:fldChar w:fldCharType="end"/>
            </w:r>
          </w:hyperlink>
        </w:p>
        <w:p w14:paraId="27D2ABFF"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55" w:history="1">
            <w:r w:rsidRPr="000A55CE">
              <w:rPr>
                <w:rStyle w:val="Lienhypertexte"/>
                <w:rFonts w:cs="Times New Roman"/>
                <w:b w:val="0"/>
                <w:noProof/>
                <w:sz w:val="22"/>
                <w:szCs w:val="22"/>
              </w:rPr>
              <w:t>8.2.1.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Critères de caractérisation des impacts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_Toc223965655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63</w:t>
            </w:r>
            <w:r w:rsidRPr="000A55CE">
              <w:rPr>
                <w:rFonts w:cs="Times New Roman"/>
                <w:b w:val="0"/>
                <w:noProof/>
                <w:webHidden/>
                <w:sz w:val="22"/>
                <w:szCs w:val="22"/>
              </w:rPr>
              <w:fldChar w:fldCharType="end"/>
            </w:r>
          </w:hyperlink>
        </w:p>
        <w:p w14:paraId="581D2403"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56" w:history="1">
            <w:r w:rsidRPr="000A55CE">
              <w:rPr>
                <w:rStyle w:val="Lienhypertexte"/>
                <w:rFonts w:cs="Times New Roman"/>
                <w:b w:val="0"/>
                <w:noProof/>
                <w:sz w:val="22"/>
                <w:szCs w:val="22"/>
              </w:rPr>
              <w:t>8.2.2.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Mode d’évaluation de la gravité d’un impact par la grille de Martin FECTEAU</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_Toc223965656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64</w:t>
            </w:r>
            <w:r w:rsidRPr="000A55CE">
              <w:rPr>
                <w:rFonts w:cs="Times New Roman"/>
                <w:b w:val="0"/>
                <w:noProof/>
                <w:webHidden/>
                <w:sz w:val="22"/>
                <w:szCs w:val="22"/>
              </w:rPr>
              <w:fldChar w:fldCharType="end"/>
            </w:r>
          </w:hyperlink>
        </w:p>
        <w:p w14:paraId="70FB60C7"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57" w:history="1">
            <w:r w:rsidRPr="000A55CE">
              <w:rPr>
                <w:rStyle w:val="Lienhypertexte"/>
                <w:rFonts w:cs="Times New Roman"/>
                <w:b w:val="0"/>
                <w:noProof/>
                <w:sz w:val="22"/>
                <w:szCs w:val="22"/>
              </w:rPr>
              <w:t>8.2.3.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Méthodologie d’évaluation de l’importance des impacts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_Toc223965657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65</w:t>
            </w:r>
            <w:r w:rsidRPr="000A55CE">
              <w:rPr>
                <w:rFonts w:cs="Times New Roman"/>
                <w:b w:val="0"/>
                <w:noProof/>
                <w:webHidden/>
                <w:sz w:val="22"/>
                <w:szCs w:val="22"/>
              </w:rPr>
              <w:fldChar w:fldCharType="end"/>
            </w:r>
          </w:hyperlink>
        </w:p>
        <w:p w14:paraId="76BC9C63"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58" w:history="1">
            <w:r w:rsidRPr="000A55CE">
              <w:rPr>
                <w:rStyle w:val="Lienhypertexte"/>
                <w:rFonts w:ascii="Times New Roman" w:hAnsi="Times New Roman" w:cs="Times New Roman"/>
                <w:b w:val="0"/>
                <w:noProof/>
                <w:sz w:val="22"/>
                <w:szCs w:val="22"/>
              </w:rPr>
              <w:t>8.3.</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ACTIVITÉS SOURCES D’IMPACT ET COMPOSANTES DU MILIEU SUSCEPTIBLES D’ÊTRE AFFECTÉES PAR LE sous 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_Toc223965658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66</w:t>
            </w:r>
            <w:r w:rsidRPr="000A55CE">
              <w:rPr>
                <w:rFonts w:ascii="Times New Roman" w:hAnsi="Times New Roman" w:cs="Times New Roman"/>
                <w:b w:val="0"/>
                <w:noProof/>
                <w:webHidden/>
                <w:sz w:val="22"/>
                <w:szCs w:val="22"/>
              </w:rPr>
              <w:fldChar w:fldCharType="end"/>
            </w:r>
          </w:hyperlink>
        </w:p>
        <w:p w14:paraId="3CC889F6"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59" w:history="1">
            <w:r w:rsidRPr="000A55CE">
              <w:rPr>
                <w:rStyle w:val="Lienhypertexte"/>
                <w:rFonts w:cs="Times New Roman"/>
                <w:b w:val="0"/>
                <w:noProof/>
                <w:sz w:val="22"/>
                <w:szCs w:val="22"/>
              </w:rPr>
              <w:t>8.3.1.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Les sources d’impact des travaux d’aménagement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_Toc223965659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66</w:t>
            </w:r>
            <w:r w:rsidRPr="000A55CE">
              <w:rPr>
                <w:rFonts w:cs="Times New Roman"/>
                <w:b w:val="0"/>
                <w:noProof/>
                <w:webHidden/>
                <w:sz w:val="22"/>
                <w:szCs w:val="22"/>
              </w:rPr>
              <w:fldChar w:fldCharType="end"/>
            </w:r>
          </w:hyperlink>
        </w:p>
        <w:p w14:paraId="74616FEA"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60" w:history="1">
            <w:r w:rsidRPr="000A55CE">
              <w:rPr>
                <w:rStyle w:val="Lienhypertexte"/>
                <w:rFonts w:cs="Times New Roman"/>
                <w:b w:val="0"/>
                <w:noProof/>
                <w:sz w:val="22"/>
                <w:szCs w:val="22"/>
              </w:rPr>
              <w:t>8.3.2.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Les sources d’impact de l’exploitation</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_Toc223965660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67</w:t>
            </w:r>
            <w:r w:rsidRPr="000A55CE">
              <w:rPr>
                <w:rFonts w:cs="Times New Roman"/>
                <w:b w:val="0"/>
                <w:noProof/>
                <w:webHidden/>
                <w:sz w:val="22"/>
                <w:szCs w:val="22"/>
              </w:rPr>
              <w:fldChar w:fldCharType="end"/>
            </w:r>
          </w:hyperlink>
        </w:p>
        <w:p w14:paraId="590F6422" w14:textId="77777777" w:rsidR="00634F6D" w:rsidRPr="000A55CE" w:rsidRDefault="00634F6D" w:rsidP="000A55CE">
          <w:pPr>
            <w:pStyle w:val="TM2"/>
            <w:tabs>
              <w:tab w:val="left" w:pos="660"/>
              <w:tab w:val="right" w:leader="dot" w:pos="9016"/>
              <w:tab w:val="right" w:leader="dot" w:pos="9072"/>
            </w:tabs>
            <w:spacing w:before="0"/>
            <w:rPr>
              <w:rFonts w:eastAsiaTheme="minorEastAsia" w:cs="Times New Roman"/>
              <w:b w:val="0"/>
              <w:bCs w:val="0"/>
              <w:noProof/>
              <w:sz w:val="22"/>
              <w:szCs w:val="22"/>
            </w:rPr>
          </w:pPr>
          <w:hyperlink w:anchor="_Toc223965661" w:history="1">
            <w:r w:rsidRPr="000A55CE">
              <w:rPr>
                <w:rStyle w:val="Lienhypertexte"/>
                <w:rFonts w:cs="Times New Roman"/>
                <w:b w:val="0"/>
                <w:noProof/>
                <w:sz w:val="22"/>
                <w:szCs w:val="22"/>
                <w:lang w:val="fr-CA"/>
              </w:rPr>
              <w:t>8.4.</w:t>
            </w:r>
            <w:r w:rsidRPr="000A55CE">
              <w:rPr>
                <w:rFonts w:eastAsiaTheme="minorEastAsia" w:cs="Times New Roman"/>
                <w:b w:val="0"/>
                <w:bCs w:val="0"/>
                <w:noProof/>
                <w:sz w:val="22"/>
                <w:szCs w:val="22"/>
              </w:rPr>
              <w:tab/>
            </w:r>
            <w:r w:rsidRPr="000A55CE">
              <w:rPr>
                <w:rStyle w:val="Lienhypertexte"/>
                <w:rFonts w:cs="Times New Roman"/>
                <w:b w:val="0"/>
                <w:noProof/>
                <w:sz w:val="22"/>
                <w:szCs w:val="22"/>
                <w:lang w:val="fr-CA"/>
              </w:rPr>
              <w:t>COMPOSANTES DU MILIEU SUSCEPTIBLES D’ÊTRE AFFECTÉES PAR LE PROJET</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_Toc223965661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67</w:t>
            </w:r>
            <w:r w:rsidRPr="000A55CE">
              <w:rPr>
                <w:rFonts w:cs="Times New Roman"/>
                <w:b w:val="0"/>
                <w:noProof/>
                <w:webHidden/>
                <w:sz w:val="22"/>
                <w:szCs w:val="22"/>
              </w:rPr>
              <w:fldChar w:fldCharType="end"/>
            </w:r>
          </w:hyperlink>
        </w:p>
        <w:p w14:paraId="3E815D92"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62" w:history="1">
            <w:r w:rsidRPr="000A55CE">
              <w:rPr>
                <w:rStyle w:val="Lienhypertexte"/>
                <w:rFonts w:ascii="Times New Roman" w:hAnsi="Times New Roman" w:cs="Times New Roman"/>
                <w:b w:val="0"/>
                <w:noProof/>
                <w:sz w:val="22"/>
                <w:szCs w:val="22"/>
              </w:rPr>
              <w:t>8.5.</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IDENTIFICATION ET ÉVALUATION DES IMPACTS POTENTIELS DU 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_Toc223965662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68</w:t>
            </w:r>
            <w:r w:rsidRPr="000A55CE">
              <w:rPr>
                <w:rFonts w:ascii="Times New Roman" w:hAnsi="Times New Roman" w:cs="Times New Roman"/>
                <w:b w:val="0"/>
                <w:noProof/>
                <w:webHidden/>
                <w:sz w:val="22"/>
                <w:szCs w:val="22"/>
              </w:rPr>
              <w:fldChar w:fldCharType="end"/>
            </w:r>
          </w:hyperlink>
        </w:p>
        <w:p w14:paraId="03EF6F20"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63" w:history="1">
            <w:r w:rsidRPr="000A55CE">
              <w:rPr>
                <w:rStyle w:val="Lienhypertexte"/>
                <w:rFonts w:cs="Times New Roman"/>
                <w:b w:val="0"/>
                <w:noProof/>
                <w:sz w:val="22"/>
                <w:szCs w:val="22"/>
              </w:rPr>
              <w:t>8.5.1.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Impacts négatifs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_Toc223965663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70</w:t>
            </w:r>
            <w:r w:rsidRPr="000A55CE">
              <w:rPr>
                <w:rFonts w:cs="Times New Roman"/>
                <w:b w:val="0"/>
                <w:noProof/>
                <w:webHidden/>
                <w:sz w:val="22"/>
                <w:szCs w:val="22"/>
              </w:rPr>
              <w:fldChar w:fldCharType="end"/>
            </w:r>
          </w:hyperlink>
        </w:p>
        <w:p w14:paraId="1386E43D"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64" w:history="1">
            <w:r w:rsidRPr="000A55CE">
              <w:rPr>
                <w:rStyle w:val="Lienhypertexte"/>
                <w:rFonts w:cs="Times New Roman"/>
                <w:noProof/>
                <w:sz w:val="22"/>
                <w:szCs w:val="22"/>
              </w:rPr>
              <w:t>8.5.1.1.</w:t>
            </w:r>
            <w:r w:rsidRPr="000A55CE">
              <w:rPr>
                <w:rFonts w:eastAsiaTheme="minorEastAsia" w:cs="Times New Roman"/>
                <w:noProof/>
                <w:sz w:val="22"/>
                <w:szCs w:val="22"/>
              </w:rPr>
              <w:tab/>
            </w:r>
            <w:r w:rsidRPr="000A55CE">
              <w:rPr>
                <w:rStyle w:val="Lienhypertexte"/>
                <w:rFonts w:cs="Times New Roman"/>
                <w:noProof/>
                <w:sz w:val="22"/>
                <w:szCs w:val="22"/>
              </w:rPr>
              <w:t>Impacts sur le milieu biophysique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_Toc223965664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70</w:t>
            </w:r>
            <w:r w:rsidRPr="000A55CE">
              <w:rPr>
                <w:rFonts w:cs="Times New Roman"/>
                <w:noProof/>
                <w:webHidden/>
                <w:sz w:val="22"/>
                <w:szCs w:val="22"/>
              </w:rPr>
              <w:fldChar w:fldCharType="end"/>
            </w:r>
          </w:hyperlink>
        </w:p>
        <w:p w14:paraId="38EEA1D2"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65" w:history="1">
            <w:r w:rsidRPr="000A55CE">
              <w:rPr>
                <w:rStyle w:val="Lienhypertexte"/>
                <w:rFonts w:cs="Times New Roman"/>
                <w:noProof/>
                <w:sz w:val="22"/>
                <w:szCs w:val="22"/>
              </w:rPr>
              <w:t>8.5.1.2.</w:t>
            </w:r>
            <w:r w:rsidRPr="000A55CE">
              <w:rPr>
                <w:rFonts w:eastAsiaTheme="minorEastAsia" w:cs="Times New Roman"/>
                <w:noProof/>
                <w:sz w:val="22"/>
                <w:szCs w:val="22"/>
              </w:rPr>
              <w:tab/>
            </w:r>
            <w:r w:rsidRPr="000A55CE">
              <w:rPr>
                <w:rStyle w:val="Lienhypertexte"/>
                <w:rFonts w:cs="Times New Roman"/>
                <w:noProof/>
                <w:sz w:val="22"/>
                <w:szCs w:val="22"/>
              </w:rPr>
              <w:t>Impacts sur le milieu socio-économique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_Toc223965665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72</w:t>
            </w:r>
            <w:r w:rsidRPr="000A55CE">
              <w:rPr>
                <w:rFonts w:cs="Times New Roman"/>
                <w:noProof/>
                <w:webHidden/>
                <w:sz w:val="22"/>
                <w:szCs w:val="22"/>
              </w:rPr>
              <w:fldChar w:fldCharType="end"/>
            </w:r>
          </w:hyperlink>
        </w:p>
        <w:p w14:paraId="35C2CED4"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66" w:history="1">
            <w:r w:rsidRPr="000A55CE">
              <w:rPr>
                <w:rStyle w:val="Lienhypertexte"/>
                <w:rFonts w:cs="Times New Roman"/>
                <w:noProof/>
                <w:sz w:val="22"/>
                <w:szCs w:val="22"/>
              </w:rPr>
              <w:t>8.5.1.3.</w:t>
            </w:r>
            <w:r w:rsidRPr="000A55CE">
              <w:rPr>
                <w:rFonts w:eastAsiaTheme="minorEastAsia" w:cs="Times New Roman"/>
                <w:noProof/>
                <w:sz w:val="22"/>
                <w:szCs w:val="22"/>
              </w:rPr>
              <w:tab/>
            </w:r>
            <w:r w:rsidRPr="000A55CE">
              <w:rPr>
                <w:rStyle w:val="Lienhypertexte"/>
                <w:rFonts w:cs="Times New Roman"/>
                <w:noProof/>
                <w:sz w:val="22"/>
                <w:szCs w:val="22"/>
              </w:rPr>
              <w:t>Impact sur la cohésion sociale/us et coutume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_Toc223965666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73</w:t>
            </w:r>
            <w:r w:rsidRPr="000A55CE">
              <w:rPr>
                <w:rFonts w:cs="Times New Roman"/>
                <w:noProof/>
                <w:webHidden/>
                <w:sz w:val="22"/>
                <w:szCs w:val="22"/>
              </w:rPr>
              <w:fldChar w:fldCharType="end"/>
            </w:r>
          </w:hyperlink>
        </w:p>
        <w:p w14:paraId="0D85772E"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67" w:history="1">
            <w:r w:rsidRPr="000A55CE">
              <w:rPr>
                <w:rStyle w:val="Lienhypertexte"/>
                <w:rFonts w:cs="Times New Roman"/>
                <w:b w:val="0"/>
                <w:noProof/>
                <w:sz w:val="22"/>
                <w:szCs w:val="22"/>
              </w:rPr>
              <w:t>8.5.2.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Impacts positifs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_Toc223965667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74</w:t>
            </w:r>
            <w:r w:rsidRPr="000A55CE">
              <w:rPr>
                <w:rFonts w:cs="Times New Roman"/>
                <w:b w:val="0"/>
                <w:noProof/>
                <w:webHidden/>
                <w:sz w:val="22"/>
                <w:szCs w:val="22"/>
              </w:rPr>
              <w:fldChar w:fldCharType="end"/>
            </w:r>
          </w:hyperlink>
        </w:p>
        <w:p w14:paraId="5439E338" w14:textId="77777777" w:rsidR="00634F6D" w:rsidRPr="000A55CE" w:rsidRDefault="00634F6D" w:rsidP="000A55CE">
          <w:pPr>
            <w:pStyle w:val="TM3"/>
            <w:tabs>
              <w:tab w:val="left" w:pos="1100"/>
              <w:tab w:val="right" w:leader="dot" w:pos="9016"/>
              <w:tab w:val="right" w:leader="dot" w:pos="9072"/>
            </w:tabs>
            <w:rPr>
              <w:rFonts w:eastAsiaTheme="minorEastAsia" w:cs="Times New Roman"/>
              <w:noProof/>
              <w:sz w:val="22"/>
              <w:szCs w:val="22"/>
            </w:rPr>
          </w:pPr>
          <w:hyperlink w:anchor="_Toc223965668" w:history="1">
            <w:r w:rsidRPr="000A55CE">
              <w:rPr>
                <w:rStyle w:val="Lienhypertexte"/>
                <w:rFonts w:cs="Times New Roman"/>
                <w:noProof/>
                <w:sz w:val="22"/>
                <w:szCs w:val="22"/>
              </w:rPr>
              <w:t>8.5.2.1.</w:t>
            </w:r>
            <w:r w:rsidRPr="000A55CE">
              <w:rPr>
                <w:rFonts w:eastAsiaTheme="minorEastAsia" w:cs="Times New Roman"/>
                <w:noProof/>
                <w:sz w:val="22"/>
                <w:szCs w:val="22"/>
              </w:rPr>
              <w:tab/>
            </w:r>
            <w:r w:rsidRPr="000A55CE">
              <w:rPr>
                <w:rStyle w:val="Lienhypertexte"/>
                <w:rFonts w:cs="Times New Roman"/>
                <w:noProof/>
                <w:sz w:val="22"/>
                <w:szCs w:val="22"/>
              </w:rPr>
              <w:t>Impacts sur le milieu socio-économique</w:t>
            </w:r>
            <w:r w:rsidRPr="000A55CE">
              <w:rPr>
                <w:rFonts w:cs="Times New Roman"/>
                <w:noProof/>
                <w:webHidden/>
                <w:sz w:val="22"/>
                <w:szCs w:val="22"/>
              </w:rPr>
              <w:tab/>
            </w:r>
            <w:r w:rsidRPr="000A55CE">
              <w:rPr>
                <w:rFonts w:cs="Times New Roman"/>
                <w:noProof/>
                <w:webHidden/>
                <w:sz w:val="22"/>
                <w:szCs w:val="22"/>
              </w:rPr>
              <w:fldChar w:fldCharType="begin"/>
            </w:r>
            <w:r w:rsidRPr="000A55CE">
              <w:rPr>
                <w:rFonts w:cs="Times New Roman"/>
                <w:noProof/>
                <w:webHidden/>
                <w:sz w:val="22"/>
                <w:szCs w:val="22"/>
              </w:rPr>
              <w:instrText xml:space="preserve"> PAGEREF _Toc223965668 \h </w:instrText>
            </w:r>
            <w:r w:rsidRPr="000A55CE">
              <w:rPr>
                <w:rFonts w:cs="Times New Roman"/>
                <w:noProof/>
                <w:webHidden/>
                <w:sz w:val="22"/>
                <w:szCs w:val="22"/>
              </w:rPr>
            </w:r>
            <w:r w:rsidRPr="000A55CE">
              <w:rPr>
                <w:rFonts w:cs="Times New Roman"/>
                <w:noProof/>
                <w:webHidden/>
                <w:sz w:val="22"/>
                <w:szCs w:val="22"/>
              </w:rPr>
              <w:fldChar w:fldCharType="separate"/>
            </w:r>
            <w:r w:rsidRPr="000A55CE">
              <w:rPr>
                <w:rFonts w:cs="Times New Roman"/>
                <w:noProof/>
                <w:webHidden/>
                <w:sz w:val="22"/>
                <w:szCs w:val="22"/>
              </w:rPr>
              <w:t>74</w:t>
            </w:r>
            <w:r w:rsidRPr="000A55CE">
              <w:rPr>
                <w:rFonts w:cs="Times New Roman"/>
                <w:noProof/>
                <w:webHidden/>
                <w:sz w:val="22"/>
                <w:szCs w:val="22"/>
              </w:rPr>
              <w:fldChar w:fldCharType="end"/>
            </w:r>
          </w:hyperlink>
        </w:p>
        <w:p w14:paraId="4BCECE6F"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69" w:history="1">
            <w:r w:rsidRPr="000A55CE">
              <w:rPr>
                <w:rStyle w:val="Lienhypertexte"/>
                <w:rFonts w:cs="Times New Roman"/>
                <w:b w:val="0"/>
                <w:noProof/>
                <w:sz w:val="22"/>
                <w:szCs w:val="22"/>
              </w:rPr>
              <w:t>8.5.3.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Bilan des impacts positifs et négatifs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_Toc223965669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76</w:t>
            </w:r>
            <w:r w:rsidRPr="000A55CE">
              <w:rPr>
                <w:rFonts w:cs="Times New Roman"/>
                <w:b w:val="0"/>
                <w:noProof/>
                <w:webHidden/>
                <w:sz w:val="22"/>
                <w:szCs w:val="22"/>
              </w:rPr>
              <w:fldChar w:fldCharType="end"/>
            </w:r>
          </w:hyperlink>
        </w:p>
        <w:p w14:paraId="57D2522A"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0" w:history="1">
            <w:r w:rsidRPr="000A55CE">
              <w:rPr>
                <w:rStyle w:val="Lienhypertexte"/>
                <w:rFonts w:ascii="Times New Roman" w:hAnsi="Times New Roman" w:cs="Times New Roman"/>
                <w:b w:val="0"/>
                <w:noProof/>
                <w:sz w:val="22"/>
                <w:szCs w:val="22"/>
              </w:rPr>
              <w:t>9.</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Evaluation des risques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_Toc223965670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77</w:t>
            </w:r>
            <w:r w:rsidRPr="000A55CE">
              <w:rPr>
                <w:rFonts w:ascii="Times New Roman" w:hAnsi="Times New Roman" w:cs="Times New Roman"/>
                <w:b w:val="0"/>
                <w:noProof/>
                <w:webHidden/>
                <w:sz w:val="22"/>
                <w:szCs w:val="22"/>
              </w:rPr>
              <w:fldChar w:fldCharType="end"/>
            </w:r>
          </w:hyperlink>
        </w:p>
        <w:p w14:paraId="3AA6E6EE"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1" w:history="1">
            <w:r w:rsidRPr="000A55CE">
              <w:rPr>
                <w:rStyle w:val="Lienhypertexte"/>
                <w:rFonts w:ascii="Times New Roman" w:hAnsi="Times New Roman" w:cs="Times New Roman"/>
                <w:b w:val="0"/>
                <w:noProof/>
                <w:sz w:val="22"/>
                <w:szCs w:val="22"/>
              </w:rPr>
              <w:t>9.1.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Les risques en phase travaux</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_Toc223965671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77</w:t>
            </w:r>
            <w:r w:rsidRPr="000A55CE">
              <w:rPr>
                <w:rFonts w:ascii="Times New Roman" w:hAnsi="Times New Roman" w:cs="Times New Roman"/>
                <w:b w:val="0"/>
                <w:noProof/>
                <w:webHidden/>
                <w:sz w:val="22"/>
                <w:szCs w:val="22"/>
              </w:rPr>
              <w:fldChar w:fldCharType="end"/>
            </w:r>
          </w:hyperlink>
        </w:p>
        <w:p w14:paraId="2FF611DA"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72" w:history="1">
            <w:r w:rsidRPr="000A55CE">
              <w:rPr>
                <w:rStyle w:val="Lienhypertexte"/>
                <w:rFonts w:cs="Times New Roman"/>
                <w:b w:val="0"/>
                <w:noProof/>
                <w:sz w:val="22"/>
                <w:szCs w:val="22"/>
              </w:rPr>
              <w:t>9.1.1.</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Les risques sur le milieu biologique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_Toc223965672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77</w:t>
            </w:r>
            <w:r w:rsidRPr="000A55CE">
              <w:rPr>
                <w:rFonts w:cs="Times New Roman"/>
                <w:b w:val="0"/>
                <w:noProof/>
                <w:webHidden/>
                <w:sz w:val="22"/>
                <w:szCs w:val="22"/>
              </w:rPr>
              <w:fldChar w:fldCharType="end"/>
            </w:r>
          </w:hyperlink>
        </w:p>
        <w:p w14:paraId="0E17A66C"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73" w:history="1">
            <w:r w:rsidRPr="000A55CE">
              <w:rPr>
                <w:rStyle w:val="Lienhypertexte"/>
                <w:rFonts w:cs="Times New Roman"/>
                <w:b w:val="0"/>
                <w:noProof/>
                <w:sz w:val="22"/>
                <w:szCs w:val="22"/>
              </w:rPr>
              <w:t>9.1.2.</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Les risques sur le milieu humain</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_Toc223965673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78</w:t>
            </w:r>
            <w:r w:rsidRPr="000A55CE">
              <w:rPr>
                <w:rFonts w:cs="Times New Roman"/>
                <w:b w:val="0"/>
                <w:noProof/>
                <w:webHidden/>
                <w:sz w:val="22"/>
                <w:szCs w:val="22"/>
              </w:rPr>
              <w:fldChar w:fldCharType="end"/>
            </w:r>
          </w:hyperlink>
        </w:p>
        <w:p w14:paraId="3C5848FD"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4" w:history="1">
            <w:r w:rsidRPr="000A55CE">
              <w:rPr>
                <w:rStyle w:val="Lienhypertexte"/>
                <w:rFonts w:ascii="Times New Roman" w:hAnsi="Times New Roman" w:cs="Times New Roman"/>
                <w:b w:val="0"/>
                <w:noProof/>
                <w:sz w:val="22"/>
                <w:szCs w:val="22"/>
              </w:rPr>
              <w:t>9.2.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Les risques en phase exploitation</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_Toc223965674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79</w:t>
            </w:r>
            <w:r w:rsidRPr="000A55CE">
              <w:rPr>
                <w:rFonts w:ascii="Times New Roman" w:hAnsi="Times New Roman" w:cs="Times New Roman"/>
                <w:b w:val="0"/>
                <w:noProof/>
                <w:webHidden/>
                <w:sz w:val="22"/>
                <w:szCs w:val="22"/>
              </w:rPr>
              <w:fldChar w:fldCharType="end"/>
            </w:r>
          </w:hyperlink>
        </w:p>
        <w:p w14:paraId="21F4DDE4"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5" w:history="1">
            <w:r w:rsidRPr="000A55CE">
              <w:rPr>
                <w:rStyle w:val="Lienhypertexte"/>
                <w:rFonts w:ascii="Times New Roman" w:hAnsi="Times New Roman" w:cs="Times New Roman"/>
                <w:b w:val="0"/>
                <w:noProof/>
                <w:sz w:val="22"/>
                <w:szCs w:val="22"/>
                <w:lang w:val="fr-CA"/>
              </w:rPr>
              <w:t>9.3.</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La gestion des risques environnementaux du sousprojet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_Toc223965675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80</w:t>
            </w:r>
            <w:r w:rsidRPr="000A55CE">
              <w:rPr>
                <w:rFonts w:ascii="Times New Roman" w:hAnsi="Times New Roman" w:cs="Times New Roman"/>
                <w:b w:val="0"/>
                <w:noProof/>
                <w:webHidden/>
                <w:sz w:val="22"/>
                <w:szCs w:val="22"/>
              </w:rPr>
              <w:fldChar w:fldCharType="end"/>
            </w:r>
          </w:hyperlink>
        </w:p>
        <w:p w14:paraId="49F12E59"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6" w:history="1">
            <w:r w:rsidRPr="000A55CE">
              <w:rPr>
                <w:rStyle w:val="Lienhypertexte"/>
                <w:rFonts w:ascii="Times New Roman" w:hAnsi="Times New Roman" w:cs="Times New Roman"/>
                <w:b w:val="0"/>
                <w:noProof/>
                <w:sz w:val="22"/>
                <w:szCs w:val="22"/>
                <w:lang w:val="fr-CA"/>
              </w:rPr>
              <w:t>9.4.</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Les programmes de sensibilisation et de formation des ouvriers sur la protection de l’environnement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_Toc223965676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80</w:t>
            </w:r>
            <w:r w:rsidRPr="000A55CE">
              <w:rPr>
                <w:rFonts w:ascii="Times New Roman" w:hAnsi="Times New Roman" w:cs="Times New Roman"/>
                <w:b w:val="0"/>
                <w:noProof/>
                <w:webHidden/>
                <w:sz w:val="22"/>
                <w:szCs w:val="22"/>
              </w:rPr>
              <w:fldChar w:fldCharType="end"/>
            </w:r>
          </w:hyperlink>
        </w:p>
        <w:p w14:paraId="448BE0DA"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7" w:history="1">
            <w:r w:rsidRPr="000A55CE">
              <w:rPr>
                <w:rStyle w:val="Lienhypertexte"/>
                <w:rFonts w:ascii="Times New Roman" w:hAnsi="Times New Roman" w:cs="Times New Roman"/>
                <w:b w:val="0"/>
                <w:noProof/>
                <w:sz w:val="22"/>
                <w:szCs w:val="22"/>
                <w:lang w:val="fr-CA"/>
              </w:rPr>
              <w:t>9.5.</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La conception d’un Plan d'urgence pour chaque phase du projet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_Toc223965677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80</w:t>
            </w:r>
            <w:r w:rsidRPr="000A55CE">
              <w:rPr>
                <w:rFonts w:ascii="Times New Roman" w:hAnsi="Times New Roman" w:cs="Times New Roman"/>
                <w:b w:val="0"/>
                <w:noProof/>
                <w:webHidden/>
                <w:sz w:val="22"/>
                <w:szCs w:val="22"/>
              </w:rPr>
              <w:fldChar w:fldCharType="end"/>
            </w:r>
          </w:hyperlink>
        </w:p>
        <w:p w14:paraId="453DE0D7"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8" w:history="1">
            <w:r w:rsidRPr="000A55CE">
              <w:rPr>
                <w:rStyle w:val="Lienhypertexte"/>
                <w:rFonts w:ascii="Times New Roman" w:hAnsi="Times New Roman" w:cs="Times New Roman"/>
                <w:b w:val="0"/>
                <w:noProof/>
                <w:sz w:val="22"/>
                <w:szCs w:val="22"/>
                <w:lang w:val="fr-CA"/>
              </w:rPr>
              <w:t>9.6.</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La conception d’un Plan de santé et de sécurité pour la phase des travaux</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_Toc223965678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81</w:t>
            </w:r>
            <w:r w:rsidRPr="000A55CE">
              <w:rPr>
                <w:rFonts w:ascii="Times New Roman" w:hAnsi="Times New Roman" w:cs="Times New Roman"/>
                <w:b w:val="0"/>
                <w:noProof/>
                <w:webHidden/>
                <w:sz w:val="22"/>
                <w:szCs w:val="22"/>
              </w:rPr>
              <w:fldChar w:fldCharType="end"/>
            </w:r>
          </w:hyperlink>
        </w:p>
        <w:p w14:paraId="71E7632E"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79" w:history="1">
            <w:r w:rsidRPr="000A55CE">
              <w:rPr>
                <w:rStyle w:val="Lienhypertexte"/>
                <w:rFonts w:ascii="Times New Roman" w:hAnsi="Times New Roman" w:cs="Times New Roman"/>
                <w:b w:val="0"/>
                <w:noProof/>
                <w:sz w:val="22"/>
                <w:szCs w:val="22"/>
                <w:lang w:val="fr-CA"/>
              </w:rPr>
              <w:t>10.</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Plan de gestion environnemental et social</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_Toc223965679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82</w:t>
            </w:r>
            <w:r w:rsidRPr="000A55CE">
              <w:rPr>
                <w:rFonts w:ascii="Times New Roman" w:hAnsi="Times New Roman" w:cs="Times New Roman"/>
                <w:b w:val="0"/>
                <w:noProof/>
                <w:webHidden/>
                <w:sz w:val="22"/>
                <w:szCs w:val="22"/>
              </w:rPr>
              <w:fldChar w:fldCharType="end"/>
            </w:r>
          </w:hyperlink>
        </w:p>
        <w:p w14:paraId="54D4DC10"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80" w:history="1">
            <w:r w:rsidRPr="000A55CE">
              <w:rPr>
                <w:rStyle w:val="Lienhypertexte"/>
                <w:rFonts w:ascii="Times New Roman" w:hAnsi="Times New Roman" w:cs="Times New Roman"/>
                <w:b w:val="0"/>
                <w:noProof/>
                <w:sz w:val="22"/>
                <w:szCs w:val="22"/>
                <w:lang w:val="fr-CA"/>
              </w:rPr>
              <w:t>10.1.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Programme de mise en œuvre des mesures d’atténuation, de compensation et de bonification sur diverses composantes de l’environnement</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_Toc223965680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82</w:t>
            </w:r>
            <w:r w:rsidRPr="000A55CE">
              <w:rPr>
                <w:rFonts w:ascii="Times New Roman" w:hAnsi="Times New Roman" w:cs="Times New Roman"/>
                <w:b w:val="0"/>
                <w:noProof/>
                <w:webHidden/>
                <w:sz w:val="22"/>
                <w:szCs w:val="22"/>
              </w:rPr>
              <w:fldChar w:fldCharType="end"/>
            </w:r>
          </w:hyperlink>
        </w:p>
        <w:p w14:paraId="050B3180"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81" w:history="1">
            <w:r w:rsidRPr="000A55CE">
              <w:rPr>
                <w:rStyle w:val="Lienhypertexte"/>
                <w:rFonts w:cs="Times New Roman"/>
                <w:b w:val="0"/>
                <w:noProof/>
                <w:sz w:val="22"/>
                <w:szCs w:val="22"/>
                <w:lang w:val="fr-CA"/>
              </w:rPr>
              <w:t>10.1.1.</w:t>
            </w:r>
            <w:r w:rsidRPr="000A55CE">
              <w:rPr>
                <w:rFonts w:eastAsiaTheme="minorEastAsia" w:cs="Times New Roman"/>
                <w:b w:val="0"/>
                <w:bCs w:val="0"/>
                <w:noProof/>
                <w:sz w:val="22"/>
                <w:szCs w:val="22"/>
              </w:rPr>
              <w:tab/>
            </w:r>
            <w:r w:rsidRPr="000A55CE">
              <w:rPr>
                <w:rStyle w:val="Lienhypertexte"/>
                <w:rFonts w:cs="Times New Roman"/>
                <w:b w:val="0"/>
                <w:noProof/>
                <w:sz w:val="22"/>
                <w:szCs w:val="22"/>
                <w:lang w:val="fr-CA"/>
              </w:rPr>
              <w:t>Mesures d’atténuation des impacts négatifs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_Toc223965681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82</w:t>
            </w:r>
            <w:r w:rsidRPr="000A55CE">
              <w:rPr>
                <w:rFonts w:cs="Times New Roman"/>
                <w:b w:val="0"/>
                <w:noProof/>
                <w:webHidden/>
                <w:sz w:val="22"/>
                <w:szCs w:val="22"/>
              </w:rPr>
              <w:fldChar w:fldCharType="end"/>
            </w:r>
          </w:hyperlink>
        </w:p>
        <w:p w14:paraId="1976AD41"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82" w:history="1">
            <w:r w:rsidRPr="000A55CE">
              <w:rPr>
                <w:rStyle w:val="Lienhypertexte"/>
                <w:rFonts w:cs="Times New Roman"/>
                <w:b w:val="0"/>
                <w:noProof/>
                <w:sz w:val="22"/>
                <w:szCs w:val="22"/>
                <w:lang w:val="fr-CA"/>
              </w:rPr>
              <w:t>10.1.2.</w:t>
            </w:r>
            <w:r w:rsidRPr="000A55CE">
              <w:rPr>
                <w:rFonts w:eastAsiaTheme="minorEastAsia" w:cs="Times New Roman"/>
                <w:b w:val="0"/>
                <w:bCs w:val="0"/>
                <w:noProof/>
                <w:sz w:val="22"/>
                <w:szCs w:val="22"/>
              </w:rPr>
              <w:tab/>
            </w:r>
            <w:r w:rsidRPr="000A55CE">
              <w:rPr>
                <w:rStyle w:val="Lienhypertexte"/>
                <w:rFonts w:cs="Times New Roman"/>
                <w:b w:val="0"/>
                <w:noProof/>
                <w:sz w:val="22"/>
                <w:szCs w:val="22"/>
                <w:lang w:val="fr-CA"/>
              </w:rPr>
              <w:t>Mesures de bonification des impacts positifs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_Toc223965682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93</w:t>
            </w:r>
            <w:r w:rsidRPr="000A55CE">
              <w:rPr>
                <w:rFonts w:cs="Times New Roman"/>
                <w:b w:val="0"/>
                <w:noProof/>
                <w:webHidden/>
                <w:sz w:val="22"/>
                <w:szCs w:val="22"/>
              </w:rPr>
              <w:fldChar w:fldCharType="end"/>
            </w:r>
          </w:hyperlink>
        </w:p>
        <w:p w14:paraId="78E16177"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83" w:history="1">
            <w:r w:rsidRPr="000A55CE">
              <w:rPr>
                <w:rStyle w:val="Lienhypertexte"/>
                <w:rFonts w:cs="Times New Roman"/>
                <w:b w:val="0"/>
                <w:noProof/>
                <w:sz w:val="22"/>
                <w:szCs w:val="22"/>
              </w:rPr>
              <w:t>10.1.3.</w:t>
            </w:r>
            <w:r w:rsidRPr="000A55CE">
              <w:rPr>
                <w:rFonts w:eastAsiaTheme="minorEastAsia" w:cs="Times New Roman"/>
                <w:b w:val="0"/>
                <w:bCs w:val="0"/>
                <w:noProof/>
                <w:sz w:val="22"/>
                <w:szCs w:val="22"/>
              </w:rPr>
              <w:tab/>
            </w:r>
            <w:r w:rsidRPr="000A55CE">
              <w:rPr>
                <w:rStyle w:val="Lienhypertexte"/>
                <w:rFonts w:cs="Times New Roman"/>
                <w:b w:val="0"/>
                <w:noProof/>
                <w:sz w:val="22"/>
                <w:szCs w:val="22"/>
              </w:rPr>
              <w:t xml:space="preserve">Budget total des mesures de </w:t>
            </w:r>
            <w:r w:rsidRPr="000A55CE">
              <w:rPr>
                <w:rStyle w:val="Lienhypertexte"/>
                <w:rFonts w:cs="Times New Roman"/>
                <w:b w:val="0"/>
                <w:noProof/>
                <w:sz w:val="22"/>
                <w:szCs w:val="22"/>
                <w:lang w:val="fr-CA"/>
              </w:rPr>
              <w:t>bonification, d’atténuation et de compensation des impacts</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_Toc223965683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97</w:t>
            </w:r>
            <w:r w:rsidRPr="000A55CE">
              <w:rPr>
                <w:rFonts w:cs="Times New Roman"/>
                <w:b w:val="0"/>
                <w:noProof/>
                <w:webHidden/>
                <w:sz w:val="22"/>
                <w:szCs w:val="22"/>
              </w:rPr>
              <w:fldChar w:fldCharType="end"/>
            </w:r>
          </w:hyperlink>
        </w:p>
        <w:p w14:paraId="7964FDAD"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84" w:history="1">
            <w:r w:rsidRPr="000A55CE">
              <w:rPr>
                <w:rStyle w:val="Lienhypertexte"/>
                <w:rFonts w:ascii="Times New Roman" w:hAnsi="Times New Roman" w:cs="Times New Roman"/>
                <w:b w:val="0"/>
                <w:noProof/>
                <w:sz w:val="22"/>
                <w:szCs w:val="22"/>
                <w:lang w:val="fr-CA"/>
              </w:rPr>
              <w:t>10.2.</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Les plans de surveillance et de suivi environnementaux</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_Toc223965684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97</w:t>
            </w:r>
            <w:r w:rsidRPr="000A55CE">
              <w:rPr>
                <w:rFonts w:ascii="Times New Roman" w:hAnsi="Times New Roman" w:cs="Times New Roman"/>
                <w:b w:val="0"/>
                <w:noProof/>
                <w:webHidden/>
                <w:sz w:val="22"/>
                <w:szCs w:val="22"/>
              </w:rPr>
              <w:fldChar w:fldCharType="end"/>
            </w:r>
          </w:hyperlink>
        </w:p>
        <w:p w14:paraId="3264C1F8"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85" w:history="1">
            <w:r w:rsidRPr="000A55CE">
              <w:rPr>
                <w:rStyle w:val="Lienhypertexte"/>
                <w:rFonts w:cs="Times New Roman"/>
                <w:b w:val="0"/>
                <w:noProof/>
                <w:sz w:val="22"/>
                <w:szCs w:val="22"/>
                <w:lang w:val="fr-CA"/>
              </w:rPr>
              <w:t>10.2.1.</w:t>
            </w:r>
            <w:r w:rsidRPr="000A55CE">
              <w:rPr>
                <w:rFonts w:eastAsiaTheme="minorEastAsia" w:cs="Times New Roman"/>
                <w:b w:val="0"/>
                <w:bCs w:val="0"/>
                <w:noProof/>
                <w:sz w:val="22"/>
                <w:szCs w:val="22"/>
              </w:rPr>
              <w:tab/>
            </w:r>
            <w:r w:rsidRPr="000A55CE">
              <w:rPr>
                <w:rStyle w:val="Lienhypertexte"/>
                <w:rFonts w:cs="Times New Roman"/>
                <w:b w:val="0"/>
                <w:noProof/>
                <w:sz w:val="22"/>
                <w:szCs w:val="22"/>
                <w:lang w:val="fr-CA"/>
              </w:rPr>
              <w:t>Plan de surveillance environnementale</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_Toc223965685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97</w:t>
            </w:r>
            <w:r w:rsidRPr="000A55CE">
              <w:rPr>
                <w:rFonts w:cs="Times New Roman"/>
                <w:b w:val="0"/>
                <w:noProof/>
                <w:webHidden/>
                <w:sz w:val="22"/>
                <w:szCs w:val="22"/>
              </w:rPr>
              <w:fldChar w:fldCharType="end"/>
            </w:r>
          </w:hyperlink>
        </w:p>
        <w:p w14:paraId="5E722521" w14:textId="77777777" w:rsidR="00634F6D" w:rsidRPr="000A55CE" w:rsidRDefault="00634F6D" w:rsidP="000A55CE">
          <w:pPr>
            <w:pStyle w:val="TM2"/>
            <w:tabs>
              <w:tab w:val="left" w:pos="880"/>
              <w:tab w:val="right" w:leader="dot" w:pos="9016"/>
              <w:tab w:val="right" w:leader="dot" w:pos="9072"/>
            </w:tabs>
            <w:spacing w:before="0"/>
            <w:rPr>
              <w:rFonts w:eastAsiaTheme="minorEastAsia" w:cs="Times New Roman"/>
              <w:b w:val="0"/>
              <w:bCs w:val="0"/>
              <w:noProof/>
              <w:sz w:val="22"/>
              <w:szCs w:val="22"/>
            </w:rPr>
          </w:pPr>
          <w:hyperlink w:anchor="_Toc223965686" w:history="1">
            <w:r w:rsidRPr="000A55CE">
              <w:rPr>
                <w:rStyle w:val="Lienhypertexte"/>
                <w:rFonts w:cs="Times New Roman"/>
                <w:b w:val="0"/>
                <w:noProof/>
                <w:sz w:val="22"/>
                <w:szCs w:val="22"/>
                <w:lang w:val="fr-CA"/>
              </w:rPr>
              <w:t>10.2.2.</w:t>
            </w:r>
            <w:r w:rsidRPr="000A55CE">
              <w:rPr>
                <w:rFonts w:eastAsiaTheme="minorEastAsia" w:cs="Times New Roman"/>
                <w:b w:val="0"/>
                <w:bCs w:val="0"/>
                <w:noProof/>
                <w:sz w:val="22"/>
                <w:szCs w:val="22"/>
              </w:rPr>
              <w:tab/>
            </w:r>
            <w:r w:rsidRPr="000A55CE">
              <w:rPr>
                <w:rStyle w:val="Lienhypertexte"/>
                <w:rFonts w:cs="Times New Roman"/>
                <w:b w:val="0"/>
                <w:noProof/>
                <w:sz w:val="22"/>
                <w:szCs w:val="22"/>
                <w:lang w:val="fr-CA"/>
              </w:rPr>
              <w:t>Plan de suivi environnemental</w:t>
            </w:r>
            <w:r w:rsidRPr="000A55CE">
              <w:rPr>
                <w:rFonts w:cs="Times New Roman"/>
                <w:b w:val="0"/>
                <w:noProof/>
                <w:webHidden/>
                <w:sz w:val="22"/>
                <w:szCs w:val="22"/>
              </w:rPr>
              <w:tab/>
            </w:r>
            <w:r w:rsidRPr="000A55CE">
              <w:rPr>
                <w:rFonts w:cs="Times New Roman"/>
                <w:b w:val="0"/>
                <w:noProof/>
                <w:webHidden/>
                <w:sz w:val="22"/>
                <w:szCs w:val="22"/>
              </w:rPr>
              <w:fldChar w:fldCharType="begin"/>
            </w:r>
            <w:r w:rsidRPr="000A55CE">
              <w:rPr>
                <w:rFonts w:cs="Times New Roman"/>
                <w:b w:val="0"/>
                <w:noProof/>
                <w:webHidden/>
                <w:sz w:val="22"/>
                <w:szCs w:val="22"/>
              </w:rPr>
              <w:instrText xml:space="preserve"> PAGEREF _Toc223965686 \h </w:instrText>
            </w:r>
            <w:r w:rsidRPr="000A55CE">
              <w:rPr>
                <w:rFonts w:cs="Times New Roman"/>
                <w:b w:val="0"/>
                <w:noProof/>
                <w:webHidden/>
                <w:sz w:val="22"/>
                <w:szCs w:val="22"/>
              </w:rPr>
            </w:r>
            <w:r w:rsidRPr="000A55CE">
              <w:rPr>
                <w:rFonts w:cs="Times New Roman"/>
                <w:b w:val="0"/>
                <w:noProof/>
                <w:webHidden/>
                <w:sz w:val="22"/>
                <w:szCs w:val="22"/>
              </w:rPr>
              <w:fldChar w:fldCharType="separate"/>
            </w:r>
            <w:r w:rsidRPr="000A55CE">
              <w:rPr>
                <w:rFonts w:cs="Times New Roman"/>
                <w:b w:val="0"/>
                <w:noProof/>
                <w:webHidden/>
                <w:sz w:val="22"/>
                <w:szCs w:val="22"/>
              </w:rPr>
              <w:t>104</w:t>
            </w:r>
            <w:r w:rsidRPr="000A55CE">
              <w:rPr>
                <w:rFonts w:cs="Times New Roman"/>
                <w:b w:val="0"/>
                <w:noProof/>
                <w:webHidden/>
                <w:sz w:val="22"/>
                <w:szCs w:val="22"/>
              </w:rPr>
              <w:fldChar w:fldCharType="end"/>
            </w:r>
          </w:hyperlink>
        </w:p>
        <w:p w14:paraId="5C073B41"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87" w:history="1">
            <w:r w:rsidRPr="000A55CE">
              <w:rPr>
                <w:rStyle w:val="Lienhypertexte"/>
                <w:rFonts w:ascii="Times New Roman" w:hAnsi="Times New Roman" w:cs="Times New Roman"/>
                <w:b w:val="0"/>
                <w:noProof/>
                <w:sz w:val="22"/>
                <w:szCs w:val="22"/>
                <w:lang w:val="fr-CA"/>
              </w:rPr>
              <w:t>10.3.</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Programme de renforcement des capacités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_Toc223965687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107</w:t>
            </w:r>
            <w:r w:rsidRPr="000A55CE">
              <w:rPr>
                <w:rFonts w:ascii="Times New Roman" w:hAnsi="Times New Roman" w:cs="Times New Roman"/>
                <w:b w:val="0"/>
                <w:noProof/>
                <w:webHidden/>
                <w:sz w:val="22"/>
                <w:szCs w:val="22"/>
              </w:rPr>
              <w:fldChar w:fldCharType="end"/>
            </w:r>
          </w:hyperlink>
        </w:p>
        <w:p w14:paraId="1C790568"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88" w:history="1">
            <w:r w:rsidRPr="000A55CE">
              <w:rPr>
                <w:rStyle w:val="Lienhypertexte"/>
                <w:rFonts w:ascii="Times New Roman" w:hAnsi="Times New Roman" w:cs="Times New Roman"/>
                <w:b w:val="0"/>
                <w:noProof/>
                <w:sz w:val="22"/>
                <w:szCs w:val="22"/>
                <w:lang w:val="fr-CA"/>
              </w:rPr>
              <w:t>10.4.</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Budget du PGES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_Toc223965688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108</w:t>
            </w:r>
            <w:r w:rsidRPr="000A55CE">
              <w:rPr>
                <w:rFonts w:ascii="Times New Roman" w:hAnsi="Times New Roman" w:cs="Times New Roman"/>
                <w:b w:val="0"/>
                <w:noProof/>
                <w:webHidden/>
                <w:sz w:val="22"/>
                <w:szCs w:val="22"/>
              </w:rPr>
              <w:fldChar w:fldCharType="end"/>
            </w:r>
          </w:hyperlink>
        </w:p>
        <w:p w14:paraId="69D1239F"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89" w:history="1">
            <w:r w:rsidRPr="000A55CE">
              <w:rPr>
                <w:rStyle w:val="Lienhypertexte"/>
                <w:rFonts w:ascii="Times New Roman" w:hAnsi="Times New Roman" w:cs="Times New Roman"/>
                <w:b w:val="0"/>
                <w:noProof/>
                <w:sz w:val="22"/>
                <w:szCs w:val="22"/>
                <w:lang w:val="fr-CA"/>
              </w:rPr>
              <w:t>10.5.</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lang w:val="fr-CA"/>
              </w:rPr>
              <w:t>PLAN DE FERMETURE /REHABILITATION</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_Toc223965689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108</w:t>
            </w:r>
            <w:r w:rsidRPr="000A55CE">
              <w:rPr>
                <w:rFonts w:ascii="Times New Roman" w:hAnsi="Times New Roman" w:cs="Times New Roman"/>
                <w:b w:val="0"/>
                <w:noProof/>
                <w:webHidden/>
                <w:sz w:val="22"/>
                <w:szCs w:val="22"/>
              </w:rPr>
              <w:fldChar w:fldCharType="end"/>
            </w:r>
          </w:hyperlink>
        </w:p>
        <w:p w14:paraId="1750777C"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90" w:history="1">
            <w:r w:rsidRPr="000A55CE">
              <w:rPr>
                <w:rStyle w:val="Lienhypertexte"/>
                <w:rFonts w:ascii="Times New Roman" w:hAnsi="Times New Roman" w:cs="Times New Roman"/>
                <w:b w:val="0"/>
                <w:noProof/>
                <w:sz w:val="22"/>
                <w:szCs w:val="22"/>
              </w:rPr>
              <w:t>11.</w:t>
            </w:r>
            <w:r w:rsidRPr="000A55CE">
              <w:rPr>
                <w:rFonts w:ascii="Times New Roman" w:eastAsiaTheme="minorEastAsia" w:hAnsi="Times New Roman" w:cs="Times New Roman"/>
                <w:b w:val="0"/>
                <w:bCs w:val="0"/>
                <w:caps w:val="0"/>
                <w:noProof/>
                <w:sz w:val="22"/>
                <w:szCs w:val="22"/>
              </w:rPr>
              <w:tab/>
            </w:r>
            <w:r w:rsidRPr="000A55CE">
              <w:rPr>
                <w:rStyle w:val="Lienhypertexte"/>
                <w:rFonts w:ascii="Times New Roman" w:hAnsi="Times New Roman" w:cs="Times New Roman"/>
                <w:b w:val="0"/>
                <w:noProof/>
                <w:sz w:val="22"/>
                <w:szCs w:val="22"/>
              </w:rPr>
              <w:t>Mécanisme de Gestion des plaintes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_Toc223965690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109</w:t>
            </w:r>
            <w:r w:rsidRPr="000A55CE">
              <w:rPr>
                <w:rFonts w:ascii="Times New Roman" w:hAnsi="Times New Roman" w:cs="Times New Roman"/>
                <w:b w:val="0"/>
                <w:noProof/>
                <w:webHidden/>
                <w:sz w:val="22"/>
                <w:szCs w:val="22"/>
              </w:rPr>
              <w:fldChar w:fldCharType="end"/>
            </w:r>
          </w:hyperlink>
        </w:p>
        <w:p w14:paraId="05049908" w14:textId="77777777" w:rsidR="00634F6D" w:rsidRPr="000A55CE" w:rsidRDefault="00634F6D" w:rsidP="000A55CE">
          <w:pPr>
            <w:pStyle w:val="TM1"/>
            <w:tabs>
              <w:tab w:val="clear" w:pos="8931"/>
              <w:tab w:val="right" w:leader="dot" w:pos="9072"/>
            </w:tabs>
            <w:rPr>
              <w:rFonts w:ascii="Times New Roman" w:eastAsiaTheme="minorEastAsia" w:hAnsi="Times New Roman" w:cs="Times New Roman"/>
              <w:b w:val="0"/>
              <w:bCs w:val="0"/>
              <w:caps w:val="0"/>
              <w:noProof/>
              <w:sz w:val="22"/>
              <w:szCs w:val="22"/>
            </w:rPr>
          </w:pPr>
          <w:hyperlink w:anchor="_Toc223965691" w:history="1">
            <w:r w:rsidRPr="000A55CE">
              <w:rPr>
                <w:rStyle w:val="Lienhypertexte"/>
                <w:rFonts w:ascii="Times New Roman" w:hAnsi="Times New Roman" w:cs="Times New Roman"/>
                <w:b w:val="0"/>
                <w:noProof/>
                <w:sz w:val="22"/>
                <w:szCs w:val="22"/>
              </w:rPr>
              <w:t>Bibliographie</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_Toc223965691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110</w:t>
            </w:r>
            <w:r w:rsidRPr="000A55CE">
              <w:rPr>
                <w:rFonts w:ascii="Times New Roman" w:hAnsi="Times New Roman" w:cs="Times New Roman"/>
                <w:b w:val="0"/>
                <w:noProof/>
                <w:webHidden/>
                <w:sz w:val="22"/>
                <w:szCs w:val="22"/>
              </w:rPr>
              <w:fldChar w:fldCharType="end"/>
            </w:r>
          </w:hyperlink>
        </w:p>
        <w:p w14:paraId="1C6F783D" w14:textId="77777777" w:rsidR="00634F6D" w:rsidRDefault="00634F6D" w:rsidP="000A55CE">
          <w:pPr>
            <w:pStyle w:val="TM1"/>
            <w:tabs>
              <w:tab w:val="clear" w:pos="8931"/>
              <w:tab w:val="right" w:leader="dot" w:pos="9072"/>
            </w:tabs>
            <w:rPr>
              <w:rFonts w:asciiTheme="minorHAnsi" w:eastAsiaTheme="minorEastAsia" w:hAnsiTheme="minorHAnsi" w:cstheme="minorBidi"/>
              <w:b w:val="0"/>
              <w:bCs w:val="0"/>
              <w:caps w:val="0"/>
              <w:noProof/>
              <w:sz w:val="22"/>
              <w:szCs w:val="22"/>
            </w:rPr>
          </w:pPr>
          <w:hyperlink w:anchor="_Toc223965692" w:history="1">
            <w:r w:rsidRPr="000A55CE">
              <w:rPr>
                <w:rStyle w:val="Lienhypertexte"/>
                <w:rFonts w:ascii="Times New Roman" w:hAnsi="Times New Roman" w:cs="Times New Roman"/>
                <w:b w:val="0"/>
                <w:noProof/>
                <w:sz w:val="22"/>
                <w:szCs w:val="22"/>
              </w:rPr>
              <w:t>ANNEXES</w:t>
            </w:r>
            <w:r w:rsidRPr="000A55CE">
              <w:rPr>
                <w:rFonts w:ascii="Times New Roman" w:hAnsi="Times New Roman" w:cs="Times New Roman"/>
                <w:b w:val="0"/>
                <w:noProof/>
                <w:webHidden/>
                <w:sz w:val="22"/>
                <w:szCs w:val="22"/>
              </w:rPr>
              <w:tab/>
            </w:r>
            <w:r w:rsidRPr="000A55CE">
              <w:rPr>
                <w:rFonts w:ascii="Times New Roman" w:hAnsi="Times New Roman" w:cs="Times New Roman"/>
                <w:b w:val="0"/>
                <w:noProof/>
                <w:webHidden/>
                <w:sz w:val="22"/>
                <w:szCs w:val="22"/>
              </w:rPr>
              <w:fldChar w:fldCharType="begin"/>
            </w:r>
            <w:r w:rsidRPr="000A55CE">
              <w:rPr>
                <w:rFonts w:ascii="Times New Roman" w:hAnsi="Times New Roman" w:cs="Times New Roman"/>
                <w:b w:val="0"/>
                <w:noProof/>
                <w:webHidden/>
                <w:sz w:val="22"/>
                <w:szCs w:val="22"/>
              </w:rPr>
              <w:instrText xml:space="preserve"> PAGEREF _Toc223965692 \h </w:instrText>
            </w:r>
            <w:r w:rsidRPr="000A55CE">
              <w:rPr>
                <w:rFonts w:ascii="Times New Roman" w:hAnsi="Times New Roman" w:cs="Times New Roman"/>
                <w:b w:val="0"/>
                <w:noProof/>
                <w:webHidden/>
                <w:sz w:val="22"/>
                <w:szCs w:val="22"/>
              </w:rPr>
            </w:r>
            <w:r w:rsidRPr="000A55CE">
              <w:rPr>
                <w:rFonts w:ascii="Times New Roman" w:hAnsi="Times New Roman" w:cs="Times New Roman"/>
                <w:b w:val="0"/>
                <w:noProof/>
                <w:webHidden/>
                <w:sz w:val="22"/>
                <w:szCs w:val="22"/>
              </w:rPr>
              <w:fldChar w:fldCharType="separate"/>
            </w:r>
            <w:r w:rsidRPr="000A55CE">
              <w:rPr>
                <w:rFonts w:ascii="Times New Roman" w:hAnsi="Times New Roman" w:cs="Times New Roman"/>
                <w:b w:val="0"/>
                <w:noProof/>
                <w:webHidden/>
                <w:sz w:val="22"/>
                <w:szCs w:val="22"/>
              </w:rPr>
              <w:t>111</w:t>
            </w:r>
            <w:r w:rsidRPr="000A55CE">
              <w:rPr>
                <w:rFonts w:ascii="Times New Roman" w:hAnsi="Times New Roman" w:cs="Times New Roman"/>
                <w:b w:val="0"/>
                <w:noProof/>
                <w:webHidden/>
                <w:sz w:val="22"/>
                <w:szCs w:val="22"/>
              </w:rPr>
              <w:fldChar w:fldCharType="end"/>
            </w:r>
          </w:hyperlink>
        </w:p>
        <w:p w14:paraId="7B6475B4" w14:textId="77777777" w:rsidR="00472B84" w:rsidRPr="005A7204" w:rsidRDefault="00472B84">
          <w:r w:rsidRPr="005A7204">
            <w:rPr>
              <w:bCs/>
            </w:rPr>
            <w:fldChar w:fldCharType="end"/>
          </w:r>
        </w:p>
      </w:sdtContent>
    </w:sdt>
    <w:p w14:paraId="58046769" w14:textId="77777777" w:rsidR="00A80836" w:rsidRPr="005A7204" w:rsidRDefault="00A80836" w:rsidP="00A80836">
      <w:pPr>
        <w:spacing w:line="276" w:lineRule="auto"/>
        <w:jc w:val="center"/>
      </w:pPr>
    </w:p>
    <w:bookmarkEnd w:id="0"/>
    <w:p w14:paraId="3C000C13" w14:textId="77777777" w:rsidR="00A80836" w:rsidRPr="005A7204" w:rsidRDefault="00A80836"/>
    <w:p w14:paraId="68DC0214" w14:textId="77777777" w:rsidR="00A80836" w:rsidRPr="005A7204" w:rsidRDefault="00A80836"/>
    <w:p w14:paraId="5B48968D" w14:textId="77777777" w:rsidR="00A80836" w:rsidRPr="005A7204" w:rsidRDefault="00A80836"/>
    <w:p w14:paraId="0AC47E89" w14:textId="77777777" w:rsidR="00A80836" w:rsidRPr="005A7204" w:rsidRDefault="00A80836"/>
    <w:p w14:paraId="2F37030B" w14:textId="77777777" w:rsidR="00A80836" w:rsidRPr="00E01DE6" w:rsidRDefault="00A80836"/>
    <w:p w14:paraId="6C7C9C74" w14:textId="77777777" w:rsidR="00A80836" w:rsidRPr="00E01DE6" w:rsidRDefault="00A80836"/>
    <w:p w14:paraId="038AF7B8" w14:textId="77777777" w:rsidR="00A80836" w:rsidRPr="00E01DE6" w:rsidRDefault="00A80836"/>
    <w:p w14:paraId="054DFEC7" w14:textId="77777777" w:rsidR="00A80836" w:rsidRPr="00E01DE6" w:rsidRDefault="00A80836"/>
    <w:p w14:paraId="1C33BCDC" w14:textId="77777777" w:rsidR="00E94AA5" w:rsidRPr="00E01DE6" w:rsidRDefault="00E94AA5">
      <w:pPr>
        <w:sectPr w:rsidR="00E94AA5" w:rsidRPr="00E01DE6" w:rsidSect="00F97E21">
          <w:footerReference w:type="first" r:id="rId16"/>
          <w:pgSz w:w="11906" w:h="16838"/>
          <w:pgMar w:top="1440" w:right="1440" w:bottom="1440" w:left="1440" w:header="708" w:footer="708" w:gutter="0"/>
          <w:cols w:space="708"/>
          <w:docGrid w:linePitch="360"/>
        </w:sectPr>
      </w:pPr>
    </w:p>
    <w:p w14:paraId="07E10FFA" w14:textId="77777777" w:rsidR="00E94AA5" w:rsidRPr="00E01DE6" w:rsidRDefault="00B120D8" w:rsidP="00E94AA5">
      <w:pPr>
        <w:pStyle w:val="Titre"/>
      </w:pPr>
      <w:bookmarkStart w:id="1" w:name="_Toc356572907"/>
      <w:r w:rsidRPr="00E01DE6">
        <w:lastRenderedPageBreak/>
        <w:t xml:space="preserve">                 </w:t>
      </w:r>
      <w:bookmarkStart w:id="2" w:name="_Toc223965564"/>
      <w:r w:rsidR="00E94AA5" w:rsidRPr="00E01DE6">
        <w:t>SIGLES ET ABRÉVIATIONS</w:t>
      </w:r>
      <w:bookmarkEnd w:id="1"/>
      <w:bookmarkEnd w:id="2"/>
    </w:p>
    <w:p w14:paraId="602EAB4E" w14:textId="77777777" w:rsidR="00517A45" w:rsidRPr="00E01DE6" w:rsidRDefault="00517A45" w:rsidP="00517A45">
      <w:r w:rsidRPr="00E01DE6">
        <w:rPr>
          <w:b/>
        </w:rPr>
        <w:t>AUE </w:t>
      </w:r>
      <w:r w:rsidRPr="00E01DE6">
        <w:t>: Association des Usagers de l’Eau</w:t>
      </w:r>
    </w:p>
    <w:p w14:paraId="796EC618" w14:textId="77777777" w:rsidR="00E94AA5" w:rsidRPr="00E01DE6" w:rsidRDefault="00517A45" w:rsidP="00E94AA5">
      <w:r>
        <w:rPr>
          <w:b/>
        </w:rPr>
        <w:t xml:space="preserve">AEPS : </w:t>
      </w:r>
      <w:r w:rsidRPr="009B2331">
        <w:t>Adduction d’Eau Potable Simplifiée</w:t>
      </w:r>
    </w:p>
    <w:p w14:paraId="29B2831A" w14:textId="77777777" w:rsidR="00E94AA5" w:rsidRDefault="00E94AA5" w:rsidP="00E94AA5">
      <w:bookmarkStart w:id="3" w:name="_Hlk120699375"/>
      <w:r w:rsidRPr="00E01DE6">
        <w:rPr>
          <w:b/>
        </w:rPr>
        <w:t>ANEVE</w:t>
      </w:r>
      <w:r w:rsidRPr="00E01DE6">
        <w:t> : Agence Nationale des Evaluations Environnementales</w:t>
      </w:r>
    </w:p>
    <w:p w14:paraId="405C4401" w14:textId="77777777" w:rsidR="009B2331" w:rsidRPr="009B2331" w:rsidRDefault="009B2331" w:rsidP="009B2331">
      <w:pPr>
        <w:rPr>
          <w:b/>
        </w:rPr>
      </w:pPr>
      <w:r>
        <w:rPr>
          <w:b/>
        </w:rPr>
        <w:t xml:space="preserve">ENA </w:t>
      </w:r>
      <w:r w:rsidRPr="009B2331">
        <w:t>: Enquêtes National en matière d’Assainissement</w:t>
      </w:r>
    </w:p>
    <w:p w14:paraId="2EA99FC0" w14:textId="77777777" w:rsidR="00E94AA5" w:rsidRPr="00E01DE6" w:rsidRDefault="00E94AA5" w:rsidP="00E94AA5">
      <w:r w:rsidRPr="00E01DE6">
        <w:rPr>
          <w:b/>
        </w:rPr>
        <w:t>DAO</w:t>
      </w:r>
      <w:r w:rsidRPr="00E01DE6">
        <w:t> : Dossier d’Appel d’Offre</w:t>
      </w:r>
    </w:p>
    <w:p w14:paraId="3C6243DE" w14:textId="77777777" w:rsidR="00E94AA5" w:rsidRPr="00E01DE6" w:rsidRDefault="00E94AA5" w:rsidP="00E94AA5">
      <w:r w:rsidRPr="00E01DE6">
        <w:rPr>
          <w:b/>
        </w:rPr>
        <w:t>DRS </w:t>
      </w:r>
      <w:r w:rsidRPr="00E01DE6">
        <w:t>: Direction Régionale de la Santé</w:t>
      </w:r>
    </w:p>
    <w:p w14:paraId="20D2818E" w14:textId="77777777" w:rsidR="00E94AA5" w:rsidRPr="00E01DE6" w:rsidRDefault="00E94AA5" w:rsidP="00E94AA5">
      <w:r w:rsidRPr="00E01DE6">
        <w:rPr>
          <w:b/>
        </w:rPr>
        <w:t>DRS/CES</w:t>
      </w:r>
      <w:r w:rsidRPr="00E01DE6">
        <w:t> : Défense et Restauration des Sols/Conservation des Eaux et Sols</w:t>
      </w:r>
    </w:p>
    <w:p w14:paraId="46C0D943" w14:textId="77777777" w:rsidR="00517A45" w:rsidRDefault="009B2331" w:rsidP="00E94AA5">
      <w:r w:rsidRPr="00E01DE6">
        <w:rPr>
          <w:b/>
        </w:rPr>
        <w:t>ENABEL </w:t>
      </w:r>
      <w:r w:rsidRPr="00E01DE6">
        <w:t>: Programme d’Approvisionnement en Eau et d’Assainissement</w:t>
      </w:r>
    </w:p>
    <w:p w14:paraId="6F5BAD6A" w14:textId="77777777" w:rsidR="00E94AA5" w:rsidRPr="00E01DE6" w:rsidRDefault="009B2331" w:rsidP="00E94AA5">
      <w:r w:rsidRPr="00E01DE6">
        <w:rPr>
          <w:b/>
        </w:rPr>
        <w:t xml:space="preserve"> </w:t>
      </w:r>
      <w:r w:rsidR="00E94AA5" w:rsidRPr="00E01DE6">
        <w:rPr>
          <w:b/>
        </w:rPr>
        <w:t>EIES</w:t>
      </w:r>
      <w:r w:rsidR="00E94AA5" w:rsidRPr="00E01DE6">
        <w:t> : Etude d’Impact Environnemental et Social</w:t>
      </w:r>
    </w:p>
    <w:p w14:paraId="2B189FB0" w14:textId="77777777" w:rsidR="00E94AA5" w:rsidRPr="00E01DE6" w:rsidRDefault="00E94AA5" w:rsidP="00E94AA5">
      <w:r w:rsidRPr="00E01DE6">
        <w:rPr>
          <w:b/>
        </w:rPr>
        <w:t>INSD</w:t>
      </w:r>
      <w:r w:rsidRPr="00E01DE6">
        <w:t> : Institut National de la Statistique et de la Démographie</w:t>
      </w:r>
    </w:p>
    <w:p w14:paraId="6AB2F73B" w14:textId="77777777" w:rsidR="00517A45" w:rsidRDefault="009B2331" w:rsidP="00E94AA5">
      <w:r w:rsidRPr="00E01DE6">
        <w:rPr>
          <w:b/>
        </w:rPr>
        <w:t>MDC </w:t>
      </w:r>
      <w:r w:rsidRPr="00E01DE6">
        <w:t xml:space="preserve">: Mission De  Contrôle </w:t>
      </w:r>
    </w:p>
    <w:p w14:paraId="6EC37988" w14:textId="77777777" w:rsidR="00E94AA5" w:rsidRPr="00E01DE6" w:rsidRDefault="00E94AA5" w:rsidP="00E94AA5">
      <w:r w:rsidRPr="00E01DE6">
        <w:rPr>
          <w:b/>
        </w:rPr>
        <w:t>MS </w:t>
      </w:r>
      <w:r w:rsidRPr="00E01DE6">
        <w:t>: Ministère de la Santé</w:t>
      </w:r>
    </w:p>
    <w:p w14:paraId="5C1A5436" w14:textId="77777777" w:rsidR="00E94AA5" w:rsidRPr="00E01DE6" w:rsidRDefault="00E94AA5" w:rsidP="00E94AA5">
      <w:r w:rsidRPr="00E01DE6">
        <w:rPr>
          <w:b/>
        </w:rPr>
        <w:t>NIES</w:t>
      </w:r>
      <w:r w:rsidRPr="00E01DE6">
        <w:t> : Notice d’Impact Environnemental et Social</w:t>
      </w:r>
    </w:p>
    <w:p w14:paraId="791D748E" w14:textId="77777777" w:rsidR="00E94AA5" w:rsidRPr="00E01DE6" w:rsidRDefault="00E94AA5" w:rsidP="00E94AA5">
      <w:r w:rsidRPr="00E01DE6">
        <w:rPr>
          <w:b/>
        </w:rPr>
        <w:t>ONG</w:t>
      </w:r>
      <w:r w:rsidRPr="00E01DE6">
        <w:t> : Organisation Non Gouvernementale</w:t>
      </w:r>
    </w:p>
    <w:p w14:paraId="7A0D5CB9" w14:textId="77777777" w:rsidR="00D52C1D" w:rsidRPr="00E01DE6" w:rsidRDefault="00D52C1D" w:rsidP="00E94AA5">
      <w:r w:rsidRPr="00E01DE6">
        <w:rPr>
          <w:b/>
        </w:rPr>
        <w:t>ONEA</w:t>
      </w:r>
      <w:r w:rsidRPr="00E01DE6">
        <w:t> : office National de l’Eau et de l’Assainissement</w:t>
      </w:r>
    </w:p>
    <w:p w14:paraId="6DAB3032" w14:textId="77777777" w:rsidR="00E94AA5" w:rsidRPr="009B2331" w:rsidRDefault="009B2331" w:rsidP="00E94AA5">
      <w:pPr>
        <w:rPr>
          <w:b/>
        </w:rPr>
      </w:pPr>
      <w:r>
        <w:rPr>
          <w:b/>
        </w:rPr>
        <w:t>PN – AEPA </w:t>
      </w:r>
      <w:r w:rsidRPr="009B2331">
        <w:t>: Programme National d’Approvisionnement en Eau Potable et Assainissement</w:t>
      </w:r>
    </w:p>
    <w:p w14:paraId="5B64EC44" w14:textId="77777777" w:rsidR="00DC4AF4" w:rsidRPr="00E01DE6" w:rsidRDefault="00DC4AF4" w:rsidP="00E94AA5">
      <w:r w:rsidRPr="009A79AD">
        <w:rPr>
          <w:b/>
        </w:rPr>
        <w:t>PFNL </w:t>
      </w:r>
      <w:r>
        <w:t>: Produit Forestier Non Ligneux</w:t>
      </w:r>
    </w:p>
    <w:p w14:paraId="49C8E184" w14:textId="77777777" w:rsidR="00E94AA5" w:rsidRPr="00E01DE6" w:rsidRDefault="00E94AA5" w:rsidP="00E94AA5">
      <w:r w:rsidRPr="00E01DE6">
        <w:rPr>
          <w:b/>
        </w:rPr>
        <w:t>RAF</w:t>
      </w:r>
      <w:r w:rsidRPr="00E01DE6">
        <w:t> : Réorganisation Agraire et Foncière</w:t>
      </w:r>
    </w:p>
    <w:p w14:paraId="3A80659C" w14:textId="77777777" w:rsidR="009B2331" w:rsidRPr="009B2331" w:rsidRDefault="009B2331" w:rsidP="009B2331">
      <w:pPr>
        <w:rPr>
          <w:b/>
        </w:rPr>
      </w:pPr>
      <w:r>
        <w:rPr>
          <w:b/>
        </w:rPr>
        <w:t>RGPH </w:t>
      </w:r>
      <w:r w:rsidRPr="009B2331">
        <w:t>: Recensement Général de la Population et de l’Habitat</w:t>
      </w:r>
    </w:p>
    <w:p w14:paraId="6AC6F7A6" w14:textId="77777777" w:rsidR="00E94AA5" w:rsidRPr="00E01DE6" w:rsidRDefault="00E94AA5" w:rsidP="00E94AA5">
      <w:r w:rsidRPr="00E01DE6">
        <w:rPr>
          <w:b/>
        </w:rPr>
        <w:t>SCADD</w:t>
      </w:r>
      <w:r w:rsidRPr="00E01DE6">
        <w:t xml:space="preserve"> : Stratégie de Croissance Accélérée et de Développement Durable </w:t>
      </w:r>
    </w:p>
    <w:p w14:paraId="6E177D4F" w14:textId="77777777" w:rsidR="00E94AA5" w:rsidRPr="00E01DE6" w:rsidRDefault="00E94AA5" w:rsidP="00E94AA5">
      <w:r w:rsidRPr="00E01DE6">
        <w:rPr>
          <w:b/>
        </w:rPr>
        <w:t>TDR</w:t>
      </w:r>
      <w:r w:rsidRPr="00E01DE6">
        <w:t> : Termes de Référence</w:t>
      </w:r>
      <w:bookmarkEnd w:id="3"/>
    </w:p>
    <w:p w14:paraId="162F3005" w14:textId="77777777" w:rsidR="00E94AA5" w:rsidRPr="00E01DE6" w:rsidRDefault="00E94AA5" w:rsidP="00E94AA5">
      <w:r w:rsidRPr="00E01DE6">
        <w:rPr>
          <w:b/>
        </w:rPr>
        <w:t>UGP </w:t>
      </w:r>
      <w:r w:rsidRPr="00E01DE6">
        <w:t>: Unité de Gestion de Projet</w:t>
      </w:r>
    </w:p>
    <w:p w14:paraId="2B51EE15" w14:textId="77777777" w:rsidR="00E94AA5" w:rsidRPr="00E01DE6" w:rsidRDefault="00E94AA5" w:rsidP="00E94AA5"/>
    <w:p w14:paraId="0127734D" w14:textId="77777777" w:rsidR="00E94AA5" w:rsidRPr="00E01DE6" w:rsidRDefault="00E94AA5" w:rsidP="00E94AA5"/>
    <w:p w14:paraId="617EF204" w14:textId="77777777" w:rsidR="00E94AA5" w:rsidRPr="00E01DE6" w:rsidRDefault="00E94AA5" w:rsidP="00E94AA5"/>
    <w:p w14:paraId="5E176143" w14:textId="77777777" w:rsidR="00E94AA5" w:rsidRPr="00E01DE6" w:rsidRDefault="00E94AA5" w:rsidP="00E94AA5">
      <w:pPr>
        <w:pStyle w:val="Titre"/>
      </w:pPr>
      <w:bookmarkStart w:id="4" w:name="_Toc223965565"/>
      <w:r w:rsidRPr="00E01DE6">
        <w:lastRenderedPageBreak/>
        <w:t>LISTE DES FIGURES</w:t>
      </w:r>
      <w:bookmarkEnd w:id="4"/>
    </w:p>
    <w:p w14:paraId="41FB3C87" w14:textId="77777777" w:rsidR="00D70169" w:rsidRDefault="00E94AA5">
      <w:pPr>
        <w:pStyle w:val="Tabledesillustrations"/>
        <w:tabs>
          <w:tab w:val="right" w:leader="dot" w:pos="9338"/>
        </w:tabs>
        <w:rPr>
          <w:rFonts w:asciiTheme="minorHAnsi" w:eastAsiaTheme="minorEastAsia" w:hAnsiTheme="minorHAnsi" w:cstheme="minorBidi"/>
          <w:noProof/>
          <w:sz w:val="22"/>
          <w:szCs w:val="22"/>
        </w:rPr>
      </w:pPr>
      <w:r w:rsidRPr="00E01DE6">
        <w:rPr>
          <w:rFonts w:cs="Times New Roman"/>
        </w:rPr>
        <w:fldChar w:fldCharType="begin"/>
      </w:r>
      <w:r w:rsidRPr="00E01DE6">
        <w:rPr>
          <w:rFonts w:cs="Times New Roman"/>
        </w:rPr>
        <w:instrText xml:space="preserve"> TOC \h \z \c "Figure" </w:instrText>
      </w:r>
      <w:r w:rsidRPr="00E01DE6">
        <w:rPr>
          <w:rFonts w:cs="Times New Roman"/>
        </w:rPr>
        <w:fldChar w:fldCharType="separate"/>
      </w:r>
      <w:hyperlink w:anchor="_Toc223963816" w:history="1">
        <w:r w:rsidR="00D70169" w:rsidRPr="00171F28">
          <w:rPr>
            <w:rStyle w:val="Lienhypertexte"/>
            <w:rFonts w:eastAsia="Calibri"/>
            <w:b/>
            <w:bCs/>
            <w:noProof/>
          </w:rPr>
          <w:t>Figure 1: Carte de localisation du site</w:t>
        </w:r>
        <w:r w:rsidR="00D70169">
          <w:rPr>
            <w:noProof/>
            <w:webHidden/>
          </w:rPr>
          <w:tab/>
        </w:r>
        <w:r w:rsidR="00D70169">
          <w:rPr>
            <w:noProof/>
            <w:webHidden/>
          </w:rPr>
          <w:fldChar w:fldCharType="begin"/>
        </w:r>
        <w:r w:rsidR="00D70169">
          <w:rPr>
            <w:noProof/>
            <w:webHidden/>
          </w:rPr>
          <w:instrText xml:space="preserve"> PAGEREF _Toc223963816 \h </w:instrText>
        </w:r>
        <w:r w:rsidR="00D70169">
          <w:rPr>
            <w:noProof/>
            <w:webHidden/>
          </w:rPr>
        </w:r>
        <w:r w:rsidR="00D70169">
          <w:rPr>
            <w:noProof/>
            <w:webHidden/>
          </w:rPr>
          <w:fldChar w:fldCharType="separate"/>
        </w:r>
        <w:r w:rsidR="00D70169">
          <w:rPr>
            <w:noProof/>
            <w:webHidden/>
          </w:rPr>
          <w:t>48</w:t>
        </w:r>
        <w:r w:rsidR="00D70169">
          <w:rPr>
            <w:noProof/>
            <w:webHidden/>
          </w:rPr>
          <w:fldChar w:fldCharType="end"/>
        </w:r>
      </w:hyperlink>
    </w:p>
    <w:p w14:paraId="5E4DE42D"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817" w:history="1">
        <w:r w:rsidRPr="00171F28">
          <w:rPr>
            <w:rStyle w:val="Lienhypertexte"/>
            <w:rFonts w:eastAsia="Calibri"/>
            <w:noProof/>
          </w:rPr>
          <w:t>Figure 2 :</w:t>
        </w:r>
        <w:r w:rsidRPr="00171F28">
          <w:rPr>
            <w:rStyle w:val="Lienhypertexte"/>
            <w:rFonts w:eastAsia="Calibri" w:cs="Times New Roman"/>
            <w:noProof/>
          </w:rPr>
          <w:t xml:space="preserve"> Processus d'évaluation des effets environnementaux</w:t>
        </w:r>
        <w:r>
          <w:rPr>
            <w:noProof/>
            <w:webHidden/>
          </w:rPr>
          <w:tab/>
        </w:r>
        <w:r>
          <w:rPr>
            <w:noProof/>
            <w:webHidden/>
          </w:rPr>
          <w:fldChar w:fldCharType="begin"/>
        </w:r>
        <w:r>
          <w:rPr>
            <w:noProof/>
            <w:webHidden/>
          </w:rPr>
          <w:instrText xml:space="preserve"> PAGEREF _Toc223963817 \h </w:instrText>
        </w:r>
        <w:r>
          <w:rPr>
            <w:noProof/>
            <w:webHidden/>
          </w:rPr>
        </w:r>
        <w:r>
          <w:rPr>
            <w:noProof/>
            <w:webHidden/>
          </w:rPr>
          <w:fldChar w:fldCharType="separate"/>
        </w:r>
        <w:r>
          <w:rPr>
            <w:noProof/>
            <w:webHidden/>
          </w:rPr>
          <w:t>65</w:t>
        </w:r>
        <w:r>
          <w:rPr>
            <w:noProof/>
            <w:webHidden/>
          </w:rPr>
          <w:fldChar w:fldCharType="end"/>
        </w:r>
      </w:hyperlink>
    </w:p>
    <w:p w14:paraId="6D378A15" w14:textId="77777777" w:rsidR="00E94AA5" w:rsidRPr="00E01DE6" w:rsidRDefault="00E94AA5" w:rsidP="00E94AA5">
      <w:r w:rsidRPr="00E01DE6">
        <w:fldChar w:fldCharType="end"/>
      </w:r>
    </w:p>
    <w:p w14:paraId="06B92B83" w14:textId="77777777" w:rsidR="00E94AA5" w:rsidRPr="00E01DE6" w:rsidRDefault="00E94AA5" w:rsidP="00E94AA5">
      <w:pPr>
        <w:pStyle w:val="Titre"/>
      </w:pPr>
      <w:bookmarkStart w:id="5" w:name="_Toc223965566"/>
      <w:r w:rsidRPr="00E01DE6">
        <w:lastRenderedPageBreak/>
        <w:t>LISTE DES TABLEAUX</w:t>
      </w:r>
      <w:bookmarkEnd w:id="5"/>
    </w:p>
    <w:p w14:paraId="08C6F904" w14:textId="77777777" w:rsidR="00D70169" w:rsidRDefault="00E94AA5">
      <w:pPr>
        <w:pStyle w:val="Tabledesillustrations"/>
        <w:tabs>
          <w:tab w:val="right" w:leader="dot" w:pos="9338"/>
        </w:tabs>
        <w:rPr>
          <w:rFonts w:asciiTheme="minorHAnsi" w:eastAsiaTheme="minorEastAsia" w:hAnsiTheme="minorHAnsi" w:cstheme="minorBidi"/>
          <w:noProof/>
          <w:sz w:val="22"/>
          <w:szCs w:val="22"/>
        </w:rPr>
      </w:pPr>
      <w:r w:rsidRPr="00E01DE6">
        <w:rPr>
          <w:rFonts w:cs="Times New Roman"/>
          <w:caps/>
          <w:kern w:val="28"/>
          <w:sz w:val="34"/>
          <w:szCs w:val="32"/>
        </w:rPr>
        <w:fldChar w:fldCharType="begin"/>
      </w:r>
      <w:r w:rsidRPr="00E01DE6">
        <w:rPr>
          <w:rFonts w:cs="Times New Roman"/>
          <w:caps/>
          <w:kern w:val="28"/>
          <w:sz w:val="34"/>
          <w:szCs w:val="32"/>
        </w:rPr>
        <w:instrText xml:space="preserve"> TOC \h \z \c "Tableau" </w:instrText>
      </w:r>
      <w:r w:rsidRPr="00E01DE6">
        <w:rPr>
          <w:rFonts w:cs="Times New Roman"/>
          <w:caps/>
          <w:kern w:val="28"/>
          <w:sz w:val="34"/>
          <w:szCs w:val="32"/>
        </w:rPr>
        <w:fldChar w:fldCharType="separate"/>
      </w:r>
      <w:hyperlink w:anchor="_Toc223963726" w:history="1">
        <w:r w:rsidR="00D70169" w:rsidRPr="0050630D">
          <w:rPr>
            <w:rStyle w:val="Lienhypertexte"/>
            <w:rFonts w:eastAsia="Calibri" w:cs="Times New Roman"/>
            <w:noProof/>
          </w:rPr>
          <w:t>Tableau 1: Quelques conventions en liens avec le projet</w:t>
        </w:r>
        <w:r w:rsidR="00D70169">
          <w:rPr>
            <w:noProof/>
            <w:webHidden/>
          </w:rPr>
          <w:tab/>
        </w:r>
        <w:r w:rsidR="00D70169">
          <w:rPr>
            <w:noProof/>
            <w:webHidden/>
          </w:rPr>
          <w:fldChar w:fldCharType="begin"/>
        </w:r>
        <w:r w:rsidR="00D70169">
          <w:rPr>
            <w:noProof/>
            <w:webHidden/>
          </w:rPr>
          <w:instrText xml:space="preserve"> PAGEREF _Toc223963726 \h </w:instrText>
        </w:r>
        <w:r w:rsidR="00D70169">
          <w:rPr>
            <w:noProof/>
            <w:webHidden/>
          </w:rPr>
        </w:r>
        <w:r w:rsidR="00D70169">
          <w:rPr>
            <w:noProof/>
            <w:webHidden/>
          </w:rPr>
          <w:fldChar w:fldCharType="separate"/>
        </w:r>
        <w:r w:rsidR="00D70169">
          <w:rPr>
            <w:noProof/>
            <w:webHidden/>
          </w:rPr>
          <w:t>38</w:t>
        </w:r>
        <w:r w:rsidR="00D70169">
          <w:rPr>
            <w:noProof/>
            <w:webHidden/>
          </w:rPr>
          <w:fldChar w:fldCharType="end"/>
        </w:r>
      </w:hyperlink>
    </w:p>
    <w:p w14:paraId="544BB950"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27" w:history="1">
        <w:r w:rsidRPr="0050630D">
          <w:rPr>
            <w:rStyle w:val="Lienhypertexte"/>
            <w:rFonts w:eastAsia="Calibri" w:cs="Times New Roman"/>
            <w:noProof/>
          </w:rPr>
          <w:t>Tableau 2: Évolution de la population de Douroula de 2019 à 2050.</w:t>
        </w:r>
        <w:r>
          <w:rPr>
            <w:noProof/>
            <w:webHidden/>
          </w:rPr>
          <w:tab/>
        </w:r>
        <w:r>
          <w:rPr>
            <w:noProof/>
            <w:webHidden/>
          </w:rPr>
          <w:fldChar w:fldCharType="begin"/>
        </w:r>
        <w:r>
          <w:rPr>
            <w:noProof/>
            <w:webHidden/>
          </w:rPr>
          <w:instrText xml:space="preserve"> PAGEREF _Toc223963727 \h </w:instrText>
        </w:r>
        <w:r>
          <w:rPr>
            <w:noProof/>
            <w:webHidden/>
          </w:rPr>
        </w:r>
        <w:r>
          <w:rPr>
            <w:noProof/>
            <w:webHidden/>
          </w:rPr>
          <w:fldChar w:fldCharType="separate"/>
        </w:r>
        <w:r>
          <w:rPr>
            <w:noProof/>
            <w:webHidden/>
          </w:rPr>
          <w:t>52</w:t>
        </w:r>
        <w:r>
          <w:rPr>
            <w:noProof/>
            <w:webHidden/>
          </w:rPr>
          <w:fldChar w:fldCharType="end"/>
        </w:r>
      </w:hyperlink>
    </w:p>
    <w:p w14:paraId="78110801"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28" w:history="1">
        <w:r w:rsidRPr="0050630D">
          <w:rPr>
            <w:rStyle w:val="Lienhypertexte"/>
            <w:rFonts w:eastAsia="Calibri" w:cs="Times New Roman"/>
            <w:noProof/>
          </w:rPr>
          <w:t>Tableau 3 : Grille de détermination de l’intensité de l’impact environnemental</w:t>
        </w:r>
        <w:r>
          <w:rPr>
            <w:noProof/>
            <w:webHidden/>
          </w:rPr>
          <w:tab/>
        </w:r>
        <w:r>
          <w:rPr>
            <w:noProof/>
            <w:webHidden/>
          </w:rPr>
          <w:fldChar w:fldCharType="begin"/>
        </w:r>
        <w:r>
          <w:rPr>
            <w:noProof/>
            <w:webHidden/>
          </w:rPr>
          <w:instrText xml:space="preserve"> PAGEREF _Toc223963728 \h </w:instrText>
        </w:r>
        <w:r>
          <w:rPr>
            <w:noProof/>
            <w:webHidden/>
          </w:rPr>
        </w:r>
        <w:r>
          <w:rPr>
            <w:noProof/>
            <w:webHidden/>
          </w:rPr>
          <w:fldChar w:fldCharType="separate"/>
        </w:r>
        <w:r>
          <w:rPr>
            <w:noProof/>
            <w:webHidden/>
          </w:rPr>
          <w:t>62</w:t>
        </w:r>
        <w:r>
          <w:rPr>
            <w:noProof/>
            <w:webHidden/>
          </w:rPr>
          <w:fldChar w:fldCharType="end"/>
        </w:r>
      </w:hyperlink>
    </w:p>
    <w:p w14:paraId="406CF551"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29" w:history="1">
        <w:r w:rsidRPr="0050630D">
          <w:rPr>
            <w:rStyle w:val="Lienhypertexte"/>
            <w:rFonts w:eastAsia="Calibri" w:cs="Times New Roman"/>
            <w:noProof/>
          </w:rPr>
          <w:t>Tableau 4: Grille d’évaluation de Martin FECTEAU</w:t>
        </w:r>
        <w:r>
          <w:rPr>
            <w:noProof/>
            <w:webHidden/>
          </w:rPr>
          <w:tab/>
        </w:r>
        <w:r>
          <w:rPr>
            <w:noProof/>
            <w:webHidden/>
          </w:rPr>
          <w:fldChar w:fldCharType="begin"/>
        </w:r>
        <w:r>
          <w:rPr>
            <w:noProof/>
            <w:webHidden/>
          </w:rPr>
          <w:instrText xml:space="preserve"> PAGEREF _Toc223963729 \h </w:instrText>
        </w:r>
        <w:r>
          <w:rPr>
            <w:noProof/>
            <w:webHidden/>
          </w:rPr>
        </w:r>
        <w:r>
          <w:rPr>
            <w:noProof/>
            <w:webHidden/>
          </w:rPr>
          <w:fldChar w:fldCharType="separate"/>
        </w:r>
        <w:r>
          <w:rPr>
            <w:noProof/>
            <w:webHidden/>
          </w:rPr>
          <w:t>63</w:t>
        </w:r>
        <w:r>
          <w:rPr>
            <w:noProof/>
            <w:webHidden/>
          </w:rPr>
          <w:fldChar w:fldCharType="end"/>
        </w:r>
      </w:hyperlink>
    </w:p>
    <w:p w14:paraId="2F0BEE15"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0" w:history="1">
        <w:r w:rsidRPr="0050630D">
          <w:rPr>
            <w:rStyle w:val="Lienhypertexte"/>
            <w:rFonts w:eastAsia="Calibri" w:cs="Times New Roman"/>
            <w:noProof/>
          </w:rPr>
          <w:t>Tableau 5 :Matrice d'identification des impacts</w:t>
        </w:r>
        <w:r>
          <w:rPr>
            <w:noProof/>
            <w:webHidden/>
          </w:rPr>
          <w:tab/>
        </w:r>
        <w:r>
          <w:rPr>
            <w:noProof/>
            <w:webHidden/>
          </w:rPr>
          <w:fldChar w:fldCharType="begin"/>
        </w:r>
        <w:r>
          <w:rPr>
            <w:noProof/>
            <w:webHidden/>
          </w:rPr>
          <w:instrText xml:space="preserve"> PAGEREF _Toc223963730 \h </w:instrText>
        </w:r>
        <w:r>
          <w:rPr>
            <w:noProof/>
            <w:webHidden/>
          </w:rPr>
        </w:r>
        <w:r>
          <w:rPr>
            <w:noProof/>
            <w:webHidden/>
          </w:rPr>
          <w:fldChar w:fldCharType="separate"/>
        </w:r>
        <w:r>
          <w:rPr>
            <w:noProof/>
            <w:webHidden/>
          </w:rPr>
          <w:t>68</w:t>
        </w:r>
        <w:r>
          <w:rPr>
            <w:noProof/>
            <w:webHidden/>
          </w:rPr>
          <w:fldChar w:fldCharType="end"/>
        </w:r>
      </w:hyperlink>
    </w:p>
    <w:p w14:paraId="77B9644E"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1" w:history="1">
        <w:r w:rsidRPr="0050630D">
          <w:rPr>
            <w:rStyle w:val="Lienhypertexte"/>
            <w:rFonts w:eastAsia="Calibri" w:cs="Times New Roman"/>
            <w:noProof/>
          </w:rPr>
          <w:t>Tableau 6:Grille d’évaluation de la criticité du risque</w:t>
        </w:r>
        <w:r>
          <w:rPr>
            <w:noProof/>
            <w:webHidden/>
          </w:rPr>
          <w:tab/>
        </w:r>
        <w:r>
          <w:rPr>
            <w:noProof/>
            <w:webHidden/>
          </w:rPr>
          <w:fldChar w:fldCharType="begin"/>
        </w:r>
        <w:r>
          <w:rPr>
            <w:noProof/>
            <w:webHidden/>
          </w:rPr>
          <w:instrText xml:space="preserve"> PAGEREF _Toc223963731 \h </w:instrText>
        </w:r>
        <w:r>
          <w:rPr>
            <w:noProof/>
            <w:webHidden/>
          </w:rPr>
        </w:r>
        <w:r>
          <w:rPr>
            <w:noProof/>
            <w:webHidden/>
          </w:rPr>
          <w:fldChar w:fldCharType="separate"/>
        </w:r>
        <w:r>
          <w:rPr>
            <w:noProof/>
            <w:webHidden/>
          </w:rPr>
          <w:t>76</w:t>
        </w:r>
        <w:r>
          <w:rPr>
            <w:noProof/>
            <w:webHidden/>
          </w:rPr>
          <w:fldChar w:fldCharType="end"/>
        </w:r>
      </w:hyperlink>
    </w:p>
    <w:p w14:paraId="1E4A0BE2"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2" w:history="1">
        <w:r w:rsidRPr="0050630D">
          <w:rPr>
            <w:rStyle w:val="Lienhypertexte"/>
            <w:rFonts w:eastAsia="Calibri" w:cs="Times New Roman"/>
            <w:noProof/>
          </w:rPr>
          <w:t>Tableau 7 : Évaluation des risques en phase travaux sur le milieu biologique</w:t>
        </w:r>
        <w:r>
          <w:rPr>
            <w:noProof/>
            <w:webHidden/>
          </w:rPr>
          <w:tab/>
        </w:r>
        <w:r>
          <w:rPr>
            <w:noProof/>
            <w:webHidden/>
          </w:rPr>
          <w:fldChar w:fldCharType="begin"/>
        </w:r>
        <w:r>
          <w:rPr>
            <w:noProof/>
            <w:webHidden/>
          </w:rPr>
          <w:instrText xml:space="preserve"> PAGEREF _Toc223963732 \h </w:instrText>
        </w:r>
        <w:r>
          <w:rPr>
            <w:noProof/>
            <w:webHidden/>
          </w:rPr>
        </w:r>
        <w:r>
          <w:rPr>
            <w:noProof/>
            <w:webHidden/>
          </w:rPr>
          <w:fldChar w:fldCharType="separate"/>
        </w:r>
        <w:r>
          <w:rPr>
            <w:noProof/>
            <w:webHidden/>
          </w:rPr>
          <w:t>76</w:t>
        </w:r>
        <w:r>
          <w:rPr>
            <w:noProof/>
            <w:webHidden/>
          </w:rPr>
          <w:fldChar w:fldCharType="end"/>
        </w:r>
      </w:hyperlink>
    </w:p>
    <w:p w14:paraId="19B6A735"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3" w:history="1">
        <w:r w:rsidRPr="0050630D">
          <w:rPr>
            <w:rStyle w:val="Lienhypertexte"/>
            <w:rFonts w:eastAsia="Calibri" w:cs="Times New Roman"/>
            <w:noProof/>
          </w:rPr>
          <w:t>Tableau 8:Évaluation des risques en phase travaux sur le milieu humain</w:t>
        </w:r>
        <w:r>
          <w:rPr>
            <w:noProof/>
            <w:webHidden/>
          </w:rPr>
          <w:tab/>
        </w:r>
        <w:r>
          <w:rPr>
            <w:noProof/>
            <w:webHidden/>
          </w:rPr>
          <w:fldChar w:fldCharType="begin"/>
        </w:r>
        <w:r>
          <w:rPr>
            <w:noProof/>
            <w:webHidden/>
          </w:rPr>
          <w:instrText xml:space="preserve"> PAGEREF _Toc223963733 \h </w:instrText>
        </w:r>
        <w:r>
          <w:rPr>
            <w:noProof/>
            <w:webHidden/>
          </w:rPr>
        </w:r>
        <w:r>
          <w:rPr>
            <w:noProof/>
            <w:webHidden/>
          </w:rPr>
          <w:fldChar w:fldCharType="separate"/>
        </w:r>
        <w:r>
          <w:rPr>
            <w:noProof/>
            <w:webHidden/>
          </w:rPr>
          <w:t>77</w:t>
        </w:r>
        <w:r>
          <w:rPr>
            <w:noProof/>
            <w:webHidden/>
          </w:rPr>
          <w:fldChar w:fldCharType="end"/>
        </w:r>
      </w:hyperlink>
    </w:p>
    <w:p w14:paraId="0F396862"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4" w:history="1">
        <w:r w:rsidRPr="0050630D">
          <w:rPr>
            <w:rStyle w:val="Lienhypertexte"/>
            <w:rFonts w:eastAsia="Calibri" w:cs="Times New Roman"/>
            <w:noProof/>
          </w:rPr>
          <w:t>Tableau 9: Évaluation des risques en phase d’exploitation sur le milieu humain</w:t>
        </w:r>
        <w:r>
          <w:rPr>
            <w:noProof/>
            <w:webHidden/>
          </w:rPr>
          <w:tab/>
        </w:r>
        <w:r>
          <w:rPr>
            <w:noProof/>
            <w:webHidden/>
          </w:rPr>
          <w:fldChar w:fldCharType="begin"/>
        </w:r>
        <w:r>
          <w:rPr>
            <w:noProof/>
            <w:webHidden/>
          </w:rPr>
          <w:instrText xml:space="preserve"> PAGEREF _Toc223963734 \h </w:instrText>
        </w:r>
        <w:r>
          <w:rPr>
            <w:noProof/>
            <w:webHidden/>
          </w:rPr>
        </w:r>
        <w:r>
          <w:rPr>
            <w:noProof/>
            <w:webHidden/>
          </w:rPr>
          <w:fldChar w:fldCharType="separate"/>
        </w:r>
        <w:r>
          <w:rPr>
            <w:noProof/>
            <w:webHidden/>
          </w:rPr>
          <w:t>78</w:t>
        </w:r>
        <w:r>
          <w:rPr>
            <w:noProof/>
            <w:webHidden/>
          </w:rPr>
          <w:fldChar w:fldCharType="end"/>
        </w:r>
      </w:hyperlink>
    </w:p>
    <w:p w14:paraId="2866400F" w14:textId="77777777" w:rsidR="00D70169" w:rsidRDefault="00D70169" w:rsidP="00D70169">
      <w:pPr>
        <w:pStyle w:val="Tabledesillustrations"/>
        <w:tabs>
          <w:tab w:val="right" w:leader="dot" w:pos="9338"/>
        </w:tabs>
        <w:ind w:right="-8"/>
        <w:rPr>
          <w:rFonts w:asciiTheme="minorHAnsi" w:eastAsiaTheme="minorEastAsia" w:hAnsiTheme="minorHAnsi" w:cstheme="minorBidi"/>
          <w:noProof/>
          <w:sz w:val="22"/>
          <w:szCs w:val="22"/>
        </w:rPr>
      </w:pPr>
      <w:hyperlink w:anchor="_Toc223963735" w:history="1">
        <w:r w:rsidRPr="0050630D">
          <w:rPr>
            <w:rStyle w:val="Lienhypertexte"/>
            <w:rFonts w:eastAsia="Calibri" w:cs="Times New Roman"/>
            <w:noProof/>
          </w:rPr>
          <w:t>Tableau 10: Mesures de d’atténuation, de compensation des impacts négatifs sur le milieu biophysique et humain</w:t>
        </w:r>
        <w:r>
          <w:rPr>
            <w:noProof/>
            <w:webHidden/>
          </w:rPr>
          <w:tab/>
        </w:r>
        <w:r>
          <w:rPr>
            <w:noProof/>
            <w:webHidden/>
          </w:rPr>
          <w:fldChar w:fldCharType="begin"/>
        </w:r>
        <w:r>
          <w:rPr>
            <w:noProof/>
            <w:webHidden/>
          </w:rPr>
          <w:instrText xml:space="preserve"> PAGEREF _Toc223963735 \h </w:instrText>
        </w:r>
        <w:r>
          <w:rPr>
            <w:noProof/>
            <w:webHidden/>
          </w:rPr>
        </w:r>
        <w:r>
          <w:rPr>
            <w:noProof/>
            <w:webHidden/>
          </w:rPr>
          <w:fldChar w:fldCharType="separate"/>
        </w:r>
        <w:r>
          <w:rPr>
            <w:noProof/>
            <w:webHidden/>
          </w:rPr>
          <w:t>82</w:t>
        </w:r>
        <w:r>
          <w:rPr>
            <w:noProof/>
            <w:webHidden/>
          </w:rPr>
          <w:fldChar w:fldCharType="end"/>
        </w:r>
      </w:hyperlink>
    </w:p>
    <w:p w14:paraId="75B44BB9"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6" w:history="1">
        <w:r w:rsidRPr="0050630D">
          <w:rPr>
            <w:rStyle w:val="Lienhypertexte"/>
            <w:rFonts w:eastAsia="Calibri"/>
            <w:noProof/>
          </w:rPr>
          <w:t xml:space="preserve">Tableau 11 : </w:t>
        </w:r>
        <w:r w:rsidRPr="0050630D">
          <w:rPr>
            <w:rStyle w:val="Lienhypertexte"/>
            <w:rFonts w:eastAsia="Calibri"/>
            <w:noProof/>
            <w:lang w:val="fr-CA" w:eastAsia="en-US"/>
          </w:rPr>
          <w:t>les mesures bonification des impacts positifs sur le milieu biophysique et humain</w:t>
        </w:r>
        <w:r>
          <w:rPr>
            <w:noProof/>
            <w:webHidden/>
          </w:rPr>
          <w:tab/>
        </w:r>
        <w:r>
          <w:rPr>
            <w:noProof/>
            <w:webHidden/>
          </w:rPr>
          <w:fldChar w:fldCharType="begin"/>
        </w:r>
        <w:r>
          <w:rPr>
            <w:noProof/>
            <w:webHidden/>
          </w:rPr>
          <w:instrText xml:space="preserve"> PAGEREF _Toc223963736 \h </w:instrText>
        </w:r>
        <w:r>
          <w:rPr>
            <w:noProof/>
            <w:webHidden/>
          </w:rPr>
        </w:r>
        <w:r>
          <w:rPr>
            <w:noProof/>
            <w:webHidden/>
          </w:rPr>
          <w:fldChar w:fldCharType="separate"/>
        </w:r>
        <w:r>
          <w:rPr>
            <w:noProof/>
            <w:webHidden/>
          </w:rPr>
          <w:t>93</w:t>
        </w:r>
        <w:r>
          <w:rPr>
            <w:noProof/>
            <w:webHidden/>
          </w:rPr>
          <w:fldChar w:fldCharType="end"/>
        </w:r>
      </w:hyperlink>
    </w:p>
    <w:p w14:paraId="20C9F4F7" w14:textId="77777777" w:rsidR="00D70169" w:rsidRPr="00634F6D" w:rsidRDefault="00D70169" w:rsidP="00D70169">
      <w:pPr>
        <w:pStyle w:val="Tabledesillustrations"/>
        <w:tabs>
          <w:tab w:val="right" w:leader="dot" w:pos="9338"/>
        </w:tabs>
        <w:ind w:right="-8"/>
        <w:rPr>
          <w:rFonts w:asciiTheme="minorHAnsi" w:eastAsiaTheme="minorEastAsia" w:hAnsiTheme="minorHAnsi" w:cstheme="minorBidi"/>
          <w:noProof/>
          <w:sz w:val="22"/>
          <w:szCs w:val="22"/>
        </w:rPr>
      </w:pPr>
      <w:hyperlink w:anchor="_Toc223963737" w:history="1">
        <w:r w:rsidRPr="00634F6D">
          <w:rPr>
            <w:rStyle w:val="Lienhypertexte"/>
            <w:rFonts w:eastAsia="Calibri"/>
            <w:noProof/>
            <w:lang w:val="fr-CA" w:eastAsia="en-US"/>
          </w:rPr>
          <w:t>Tableau 12 : Budget des mesures bonification, d’atténuation et de compensation des impacts</w:t>
        </w:r>
        <w:r w:rsidRPr="00634F6D">
          <w:rPr>
            <w:noProof/>
            <w:webHidden/>
          </w:rPr>
          <w:tab/>
        </w:r>
        <w:r w:rsidRPr="00634F6D">
          <w:rPr>
            <w:noProof/>
            <w:webHidden/>
          </w:rPr>
          <w:fldChar w:fldCharType="begin"/>
        </w:r>
        <w:r w:rsidRPr="00634F6D">
          <w:rPr>
            <w:noProof/>
            <w:webHidden/>
          </w:rPr>
          <w:instrText xml:space="preserve"> PAGEREF _Toc223963737 \h </w:instrText>
        </w:r>
        <w:r w:rsidRPr="00634F6D">
          <w:rPr>
            <w:noProof/>
            <w:webHidden/>
          </w:rPr>
        </w:r>
        <w:r w:rsidRPr="00634F6D">
          <w:rPr>
            <w:noProof/>
            <w:webHidden/>
          </w:rPr>
          <w:fldChar w:fldCharType="separate"/>
        </w:r>
        <w:r w:rsidRPr="00634F6D">
          <w:rPr>
            <w:noProof/>
            <w:webHidden/>
          </w:rPr>
          <w:t>96</w:t>
        </w:r>
        <w:r w:rsidRPr="00634F6D">
          <w:rPr>
            <w:noProof/>
            <w:webHidden/>
          </w:rPr>
          <w:fldChar w:fldCharType="end"/>
        </w:r>
      </w:hyperlink>
    </w:p>
    <w:p w14:paraId="7EC76BD6"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8" w:history="1">
        <w:r w:rsidRPr="0050630D">
          <w:rPr>
            <w:rStyle w:val="Lienhypertexte"/>
            <w:rFonts w:eastAsia="Calibri"/>
            <w:noProof/>
          </w:rPr>
          <w:t>Tableau 13 :</w:t>
        </w:r>
        <w:r w:rsidRPr="0050630D">
          <w:rPr>
            <w:rStyle w:val="Lienhypertexte"/>
            <w:rFonts w:eastAsia="Calibri" w:cs="Times New Roman"/>
            <w:noProof/>
          </w:rPr>
          <w:t xml:space="preserve"> Élaboration du cahier de charges de l’entreprise chargée des travaux (phase 1)</w:t>
        </w:r>
        <w:r>
          <w:rPr>
            <w:noProof/>
            <w:webHidden/>
          </w:rPr>
          <w:tab/>
        </w:r>
        <w:r>
          <w:rPr>
            <w:noProof/>
            <w:webHidden/>
          </w:rPr>
          <w:fldChar w:fldCharType="begin"/>
        </w:r>
        <w:r>
          <w:rPr>
            <w:noProof/>
            <w:webHidden/>
          </w:rPr>
          <w:instrText xml:space="preserve"> PAGEREF _Toc223963738 \h </w:instrText>
        </w:r>
        <w:r>
          <w:rPr>
            <w:noProof/>
            <w:webHidden/>
          </w:rPr>
        </w:r>
        <w:r>
          <w:rPr>
            <w:noProof/>
            <w:webHidden/>
          </w:rPr>
          <w:fldChar w:fldCharType="separate"/>
        </w:r>
        <w:r>
          <w:rPr>
            <w:noProof/>
            <w:webHidden/>
          </w:rPr>
          <w:t>98</w:t>
        </w:r>
        <w:r>
          <w:rPr>
            <w:noProof/>
            <w:webHidden/>
          </w:rPr>
          <w:fldChar w:fldCharType="end"/>
        </w:r>
      </w:hyperlink>
    </w:p>
    <w:p w14:paraId="4380F537"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39" w:history="1">
        <w:r w:rsidRPr="0050630D">
          <w:rPr>
            <w:rStyle w:val="Lienhypertexte"/>
            <w:rFonts w:eastAsia="Calibri" w:cs="Times New Roman"/>
            <w:noProof/>
          </w:rPr>
          <w:t>Tableau 14: Phase préalable au démarrage des travaux (phase 2)</w:t>
        </w:r>
        <w:r>
          <w:rPr>
            <w:noProof/>
            <w:webHidden/>
          </w:rPr>
          <w:tab/>
        </w:r>
        <w:r>
          <w:rPr>
            <w:noProof/>
            <w:webHidden/>
          </w:rPr>
          <w:fldChar w:fldCharType="begin"/>
        </w:r>
        <w:r>
          <w:rPr>
            <w:noProof/>
            <w:webHidden/>
          </w:rPr>
          <w:instrText xml:space="preserve"> PAGEREF _Toc223963739 \h </w:instrText>
        </w:r>
        <w:r>
          <w:rPr>
            <w:noProof/>
            <w:webHidden/>
          </w:rPr>
        </w:r>
        <w:r>
          <w:rPr>
            <w:noProof/>
            <w:webHidden/>
          </w:rPr>
          <w:fldChar w:fldCharType="separate"/>
        </w:r>
        <w:r>
          <w:rPr>
            <w:noProof/>
            <w:webHidden/>
          </w:rPr>
          <w:t>99</w:t>
        </w:r>
        <w:r>
          <w:rPr>
            <w:noProof/>
            <w:webHidden/>
          </w:rPr>
          <w:fldChar w:fldCharType="end"/>
        </w:r>
      </w:hyperlink>
    </w:p>
    <w:p w14:paraId="454C1E37"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40" w:history="1">
        <w:r w:rsidRPr="0050630D">
          <w:rPr>
            <w:rStyle w:val="Lienhypertexte"/>
            <w:rFonts w:eastAsia="Calibri" w:cs="Times New Roman"/>
            <w:noProof/>
          </w:rPr>
          <w:t>Tableau 15: Réalisation et contrôle des travaux (phase 3)</w:t>
        </w:r>
        <w:r>
          <w:rPr>
            <w:noProof/>
            <w:webHidden/>
          </w:rPr>
          <w:tab/>
        </w:r>
        <w:r>
          <w:rPr>
            <w:noProof/>
            <w:webHidden/>
          </w:rPr>
          <w:fldChar w:fldCharType="begin"/>
        </w:r>
        <w:r>
          <w:rPr>
            <w:noProof/>
            <w:webHidden/>
          </w:rPr>
          <w:instrText xml:space="preserve"> PAGEREF _Toc223963740 \h </w:instrText>
        </w:r>
        <w:r>
          <w:rPr>
            <w:noProof/>
            <w:webHidden/>
          </w:rPr>
        </w:r>
        <w:r>
          <w:rPr>
            <w:noProof/>
            <w:webHidden/>
          </w:rPr>
          <w:fldChar w:fldCharType="separate"/>
        </w:r>
        <w:r>
          <w:rPr>
            <w:noProof/>
            <w:webHidden/>
          </w:rPr>
          <w:t>100</w:t>
        </w:r>
        <w:r>
          <w:rPr>
            <w:noProof/>
            <w:webHidden/>
          </w:rPr>
          <w:fldChar w:fldCharType="end"/>
        </w:r>
      </w:hyperlink>
    </w:p>
    <w:p w14:paraId="142FF8A7"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41" w:history="1">
        <w:r w:rsidRPr="0050630D">
          <w:rPr>
            <w:rStyle w:val="Lienhypertexte"/>
            <w:rFonts w:eastAsia="Calibri" w:cs="Times New Roman"/>
            <w:noProof/>
          </w:rPr>
          <w:t>Tableau 16: Réception des travaux (phase 4)</w:t>
        </w:r>
        <w:r>
          <w:rPr>
            <w:noProof/>
            <w:webHidden/>
          </w:rPr>
          <w:tab/>
        </w:r>
        <w:r>
          <w:rPr>
            <w:noProof/>
            <w:webHidden/>
          </w:rPr>
          <w:fldChar w:fldCharType="begin"/>
        </w:r>
        <w:r>
          <w:rPr>
            <w:noProof/>
            <w:webHidden/>
          </w:rPr>
          <w:instrText xml:space="preserve"> PAGEREF _Toc223963741 \h </w:instrText>
        </w:r>
        <w:r>
          <w:rPr>
            <w:noProof/>
            <w:webHidden/>
          </w:rPr>
        </w:r>
        <w:r>
          <w:rPr>
            <w:noProof/>
            <w:webHidden/>
          </w:rPr>
          <w:fldChar w:fldCharType="separate"/>
        </w:r>
        <w:r>
          <w:rPr>
            <w:noProof/>
            <w:webHidden/>
          </w:rPr>
          <w:t>102</w:t>
        </w:r>
        <w:r>
          <w:rPr>
            <w:noProof/>
            <w:webHidden/>
          </w:rPr>
          <w:fldChar w:fldCharType="end"/>
        </w:r>
      </w:hyperlink>
    </w:p>
    <w:p w14:paraId="0F62DBE3"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42" w:history="1">
        <w:r w:rsidRPr="0050630D">
          <w:rPr>
            <w:rStyle w:val="Lienhypertexte"/>
            <w:rFonts w:eastAsia="Calibri" w:cs="Times New Roman"/>
            <w:noProof/>
          </w:rPr>
          <w:t>Tableau 17: Actions et coût du plan de suivi environnemental</w:t>
        </w:r>
        <w:r>
          <w:rPr>
            <w:noProof/>
            <w:webHidden/>
          </w:rPr>
          <w:tab/>
        </w:r>
        <w:r>
          <w:rPr>
            <w:noProof/>
            <w:webHidden/>
          </w:rPr>
          <w:fldChar w:fldCharType="begin"/>
        </w:r>
        <w:r>
          <w:rPr>
            <w:noProof/>
            <w:webHidden/>
          </w:rPr>
          <w:instrText xml:space="preserve"> PAGEREF _Toc223963742 \h </w:instrText>
        </w:r>
        <w:r>
          <w:rPr>
            <w:noProof/>
            <w:webHidden/>
          </w:rPr>
        </w:r>
        <w:r>
          <w:rPr>
            <w:noProof/>
            <w:webHidden/>
          </w:rPr>
          <w:fldChar w:fldCharType="separate"/>
        </w:r>
        <w:r>
          <w:rPr>
            <w:noProof/>
            <w:webHidden/>
          </w:rPr>
          <w:t>104</w:t>
        </w:r>
        <w:r>
          <w:rPr>
            <w:noProof/>
            <w:webHidden/>
          </w:rPr>
          <w:fldChar w:fldCharType="end"/>
        </w:r>
      </w:hyperlink>
    </w:p>
    <w:p w14:paraId="5E9A564D"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43" w:history="1">
        <w:r w:rsidRPr="0050630D">
          <w:rPr>
            <w:rStyle w:val="Lienhypertexte"/>
            <w:rFonts w:eastAsia="Calibri" w:cs="Times New Roman"/>
            <w:noProof/>
          </w:rPr>
          <w:t>Tableau 18:Programme de renforcement des capacités</w:t>
        </w:r>
        <w:r>
          <w:rPr>
            <w:noProof/>
            <w:webHidden/>
          </w:rPr>
          <w:tab/>
        </w:r>
        <w:r>
          <w:rPr>
            <w:noProof/>
            <w:webHidden/>
          </w:rPr>
          <w:fldChar w:fldCharType="begin"/>
        </w:r>
        <w:r>
          <w:rPr>
            <w:noProof/>
            <w:webHidden/>
          </w:rPr>
          <w:instrText xml:space="preserve"> PAGEREF _Toc223963743 \h </w:instrText>
        </w:r>
        <w:r>
          <w:rPr>
            <w:noProof/>
            <w:webHidden/>
          </w:rPr>
        </w:r>
        <w:r>
          <w:rPr>
            <w:noProof/>
            <w:webHidden/>
          </w:rPr>
          <w:fldChar w:fldCharType="separate"/>
        </w:r>
        <w:r>
          <w:rPr>
            <w:noProof/>
            <w:webHidden/>
          </w:rPr>
          <w:t>106</w:t>
        </w:r>
        <w:r>
          <w:rPr>
            <w:noProof/>
            <w:webHidden/>
          </w:rPr>
          <w:fldChar w:fldCharType="end"/>
        </w:r>
      </w:hyperlink>
    </w:p>
    <w:p w14:paraId="61EDA2B6" w14:textId="77777777" w:rsidR="00D70169" w:rsidRDefault="00D70169">
      <w:pPr>
        <w:pStyle w:val="Tabledesillustrations"/>
        <w:tabs>
          <w:tab w:val="right" w:leader="dot" w:pos="9338"/>
        </w:tabs>
        <w:rPr>
          <w:rFonts w:asciiTheme="minorHAnsi" w:eastAsiaTheme="minorEastAsia" w:hAnsiTheme="minorHAnsi" w:cstheme="minorBidi"/>
          <w:noProof/>
          <w:sz w:val="22"/>
          <w:szCs w:val="22"/>
        </w:rPr>
      </w:pPr>
      <w:hyperlink w:anchor="_Toc223963744" w:history="1">
        <w:r w:rsidRPr="0050630D">
          <w:rPr>
            <w:rStyle w:val="Lienhypertexte"/>
            <w:rFonts w:eastAsia="Calibri" w:cs="Times New Roman"/>
            <w:noProof/>
          </w:rPr>
          <w:t>Tableau 19: Tableau récapitulatif des couts du PGES</w:t>
        </w:r>
        <w:r>
          <w:rPr>
            <w:noProof/>
            <w:webHidden/>
          </w:rPr>
          <w:tab/>
        </w:r>
        <w:r>
          <w:rPr>
            <w:noProof/>
            <w:webHidden/>
          </w:rPr>
          <w:fldChar w:fldCharType="begin"/>
        </w:r>
        <w:r>
          <w:rPr>
            <w:noProof/>
            <w:webHidden/>
          </w:rPr>
          <w:instrText xml:space="preserve"> PAGEREF _Toc223963744 \h </w:instrText>
        </w:r>
        <w:r>
          <w:rPr>
            <w:noProof/>
            <w:webHidden/>
          </w:rPr>
        </w:r>
        <w:r>
          <w:rPr>
            <w:noProof/>
            <w:webHidden/>
          </w:rPr>
          <w:fldChar w:fldCharType="separate"/>
        </w:r>
        <w:r>
          <w:rPr>
            <w:noProof/>
            <w:webHidden/>
          </w:rPr>
          <w:t>107</w:t>
        </w:r>
        <w:r>
          <w:rPr>
            <w:noProof/>
            <w:webHidden/>
          </w:rPr>
          <w:fldChar w:fldCharType="end"/>
        </w:r>
      </w:hyperlink>
    </w:p>
    <w:p w14:paraId="7487F8AE" w14:textId="77777777" w:rsidR="00E94AA5" w:rsidRPr="00E01DE6" w:rsidRDefault="00E94AA5" w:rsidP="00E94AA5">
      <w:pPr>
        <w:pStyle w:val="Tabledesillustrations"/>
        <w:tabs>
          <w:tab w:val="right" w:leader="dot" w:pos="7807"/>
        </w:tabs>
        <w:rPr>
          <w:rStyle w:val="TitreCar"/>
        </w:rPr>
      </w:pPr>
      <w:r w:rsidRPr="00E01DE6">
        <w:rPr>
          <w:rFonts w:cs="Times New Roman"/>
        </w:rPr>
        <w:fldChar w:fldCharType="end"/>
      </w:r>
      <w:r w:rsidRPr="00E01DE6">
        <w:rPr>
          <w:rFonts w:cs="Times New Roman"/>
        </w:rPr>
        <w:br w:type="page"/>
      </w:r>
      <w:r w:rsidRPr="00E01DE6">
        <w:rPr>
          <w:rFonts w:cs="Times New Roman"/>
          <w:b/>
          <w:bCs/>
          <w:caps/>
          <w:kern w:val="28"/>
          <w:sz w:val="34"/>
          <w:szCs w:val="32"/>
        </w:rPr>
        <w:lastRenderedPageBreak/>
        <w:t>Annexes</w:t>
      </w:r>
    </w:p>
    <w:p w14:paraId="1F5C1FE0" w14:textId="522A5AC3" w:rsidR="00E94AA5" w:rsidRPr="00E01DE6" w:rsidRDefault="00E94AA5" w:rsidP="00634F6D">
      <w:pPr>
        <w:pStyle w:val="Tabledesillustrations"/>
        <w:tabs>
          <w:tab w:val="right" w:leader="dot" w:pos="9356"/>
        </w:tabs>
        <w:ind w:right="-8"/>
        <w:rPr>
          <w:rFonts w:cs="Times New Roman"/>
          <w:noProof/>
          <w:sz w:val="22"/>
          <w:szCs w:val="22"/>
        </w:rPr>
      </w:pPr>
      <w:r w:rsidRPr="00E01DE6">
        <w:rPr>
          <w:rFonts w:cs="Times New Roman"/>
        </w:rPr>
        <w:fldChar w:fldCharType="begin"/>
      </w:r>
      <w:r w:rsidRPr="00E01DE6">
        <w:rPr>
          <w:rFonts w:cs="Times New Roman"/>
        </w:rPr>
        <w:instrText xml:space="preserve"> TOC \h \z \c "Annexe" </w:instrText>
      </w:r>
      <w:r w:rsidRPr="00E01DE6">
        <w:rPr>
          <w:rFonts w:cs="Times New Roman"/>
        </w:rPr>
        <w:fldChar w:fldCharType="separate"/>
      </w:r>
      <w:hyperlink w:anchor="_Toc131515617" w:history="1">
        <w:r w:rsidRPr="00E01DE6">
          <w:rPr>
            <w:rStyle w:val="Lienhypertexte"/>
            <w:rFonts w:cs="Times New Roman"/>
            <w:noProof/>
          </w:rPr>
          <w:t>Annexe 1:Liste des personnes rencontrées</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_Toc131515617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08</w:t>
      </w:r>
    </w:p>
    <w:p w14:paraId="20FD11D0" w14:textId="12AB77EB" w:rsidR="00E94AA5" w:rsidRPr="00E01DE6" w:rsidRDefault="00E94AA5" w:rsidP="00634F6D">
      <w:pPr>
        <w:pStyle w:val="Tabledesillustrations"/>
        <w:tabs>
          <w:tab w:val="right" w:leader="dot" w:pos="9356"/>
        </w:tabs>
        <w:ind w:right="-8"/>
        <w:rPr>
          <w:rFonts w:cs="Times New Roman"/>
          <w:noProof/>
          <w:sz w:val="22"/>
          <w:szCs w:val="22"/>
        </w:rPr>
      </w:pPr>
      <w:hyperlink w:anchor="_Toc131515619" w:history="1">
        <w:r w:rsidRPr="00E01DE6">
          <w:rPr>
            <w:rStyle w:val="Lienhypertexte"/>
            <w:rFonts w:cs="Times New Roman"/>
            <w:noProof/>
          </w:rPr>
          <w:t xml:space="preserve">Annexe </w:t>
        </w:r>
        <w:r w:rsidR="00F16516">
          <w:rPr>
            <w:rStyle w:val="Lienhypertexte"/>
            <w:rFonts w:cs="Times New Roman"/>
            <w:noProof/>
          </w:rPr>
          <w:t>2</w:t>
        </w:r>
        <w:r w:rsidRPr="00E01DE6">
          <w:rPr>
            <w:rStyle w:val="Lienhypertexte"/>
            <w:rFonts w:cs="Times New Roman"/>
            <w:noProof/>
          </w:rPr>
          <w:t xml:space="preserve">: </w:t>
        </w:r>
        <w:r w:rsidR="00F16516">
          <w:rPr>
            <w:rStyle w:val="Lienhypertexte"/>
            <w:rFonts w:cs="Times New Roman"/>
            <w:noProof/>
          </w:rPr>
          <w:t>fiche du sous-projet</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_Toc131515619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10</w:t>
      </w:r>
    </w:p>
    <w:p w14:paraId="27A10F56" w14:textId="6BAA0BC6" w:rsidR="00E94AA5" w:rsidRPr="00E01DE6" w:rsidRDefault="00E94AA5" w:rsidP="00634F6D">
      <w:pPr>
        <w:pStyle w:val="Tabledesillustrations"/>
        <w:tabs>
          <w:tab w:val="right" w:leader="dot" w:pos="9356"/>
        </w:tabs>
        <w:ind w:right="-8"/>
        <w:rPr>
          <w:rFonts w:cs="Times New Roman"/>
          <w:noProof/>
          <w:sz w:val="22"/>
          <w:szCs w:val="22"/>
        </w:rPr>
      </w:pPr>
      <w:hyperlink w:anchor="_Toc131515620" w:history="1">
        <w:r w:rsidRPr="00E01DE6">
          <w:rPr>
            <w:rStyle w:val="Lienhypertexte"/>
            <w:rFonts w:cs="Times New Roman"/>
            <w:noProof/>
          </w:rPr>
          <w:t xml:space="preserve">Annexe </w:t>
        </w:r>
        <w:r w:rsidR="00F16516">
          <w:rPr>
            <w:rStyle w:val="Lienhypertexte"/>
            <w:rFonts w:cs="Times New Roman"/>
            <w:noProof/>
          </w:rPr>
          <w:t>3</w:t>
        </w:r>
        <w:r w:rsidRPr="00E01DE6">
          <w:rPr>
            <w:rStyle w:val="Lienhypertexte"/>
            <w:rFonts w:cs="Times New Roman"/>
            <w:noProof/>
          </w:rPr>
          <w:t>: Cahier des clauses environnementales et sociales</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_Toc131515620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11</w:t>
      </w:r>
    </w:p>
    <w:p w14:paraId="68D6279D" w14:textId="20EB82E7" w:rsidR="00E94AA5" w:rsidRPr="00E01DE6" w:rsidRDefault="00E94AA5" w:rsidP="00634F6D">
      <w:pPr>
        <w:pStyle w:val="Tabledesillustrations"/>
        <w:tabs>
          <w:tab w:val="right" w:leader="dot" w:pos="9356"/>
        </w:tabs>
        <w:ind w:right="-8"/>
        <w:rPr>
          <w:rFonts w:cs="Times New Roman"/>
          <w:noProof/>
          <w:sz w:val="22"/>
          <w:szCs w:val="22"/>
        </w:rPr>
      </w:pPr>
      <w:hyperlink w:anchor="_Toc131515621" w:history="1">
        <w:r w:rsidRPr="00E01DE6">
          <w:rPr>
            <w:rStyle w:val="Lienhypertexte"/>
            <w:rFonts w:cs="Times New Roman"/>
            <w:noProof/>
          </w:rPr>
          <w:t xml:space="preserve">Annexe </w:t>
        </w:r>
        <w:r w:rsidR="00F16516">
          <w:rPr>
            <w:rStyle w:val="Lienhypertexte"/>
            <w:rFonts w:cs="Times New Roman"/>
            <w:noProof/>
          </w:rPr>
          <w:t>4</w:t>
        </w:r>
        <w:r w:rsidRPr="00E01DE6">
          <w:rPr>
            <w:rStyle w:val="Lienhypertexte"/>
            <w:rFonts w:cs="Times New Roman"/>
            <w:noProof/>
          </w:rPr>
          <w:t>: Procédure de découverte fortuite de patrimoine enfoui dans le cadre de la réalisation des travaux</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_Toc131515621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15</w:t>
      </w:r>
    </w:p>
    <w:p w14:paraId="7ABA95E9" w14:textId="5666E8ED" w:rsidR="00E94AA5" w:rsidRPr="00E01DE6" w:rsidRDefault="00E94AA5" w:rsidP="00634F6D">
      <w:pPr>
        <w:pStyle w:val="Tabledesillustrations"/>
        <w:tabs>
          <w:tab w:val="right" w:leader="dot" w:pos="9356"/>
        </w:tabs>
        <w:ind w:right="-8"/>
        <w:rPr>
          <w:rFonts w:cs="Times New Roman"/>
          <w:noProof/>
          <w:sz w:val="22"/>
          <w:szCs w:val="22"/>
        </w:rPr>
      </w:pPr>
      <w:hyperlink w:anchor="_Toc131515622" w:history="1">
        <w:r w:rsidRPr="00E01DE6">
          <w:rPr>
            <w:rStyle w:val="Lienhypertexte"/>
            <w:rFonts w:cs="Times New Roman"/>
            <w:noProof/>
          </w:rPr>
          <w:t xml:space="preserve">Annexe </w:t>
        </w:r>
        <w:r w:rsidR="00F16516">
          <w:rPr>
            <w:rStyle w:val="Lienhypertexte"/>
            <w:rFonts w:cs="Times New Roman"/>
            <w:noProof/>
          </w:rPr>
          <w:t>5</w:t>
        </w:r>
        <w:r w:rsidRPr="00E01DE6">
          <w:rPr>
            <w:rStyle w:val="Lienhypertexte"/>
            <w:rFonts w:cs="Times New Roman"/>
            <w:noProof/>
          </w:rPr>
          <w:t>: Fiche de notification d’incident/accident</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_Toc131515622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18</w:t>
      </w:r>
    </w:p>
    <w:p w14:paraId="631610B7" w14:textId="5805029F" w:rsidR="00E94AA5" w:rsidRPr="00E01DE6" w:rsidRDefault="00E94AA5" w:rsidP="00634F6D">
      <w:pPr>
        <w:pStyle w:val="Tabledesillustrations"/>
        <w:tabs>
          <w:tab w:val="right" w:leader="dot" w:pos="9356"/>
        </w:tabs>
        <w:ind w:right="-8"/>
        <w:rPr>
          <w:rFonts w:cs="Times New Roman"/>
          <w:noProof/>
          <w:sz w:val="22"/>
          <w:szCs w:val="22"/>
        </w:rPr>
      </w:pPr>
      <w:hyperlink w:anchor="_Toc131515623" w:history="1">
        <w:r w:rsidRPr="00E01DE6">
          <w:rPr>
            <w:rStyle w:val="Lienhypertexte"/>
            <w:rFonts w:cs="Times New Roman"/>
            <w:noProof/>
          </w:rPr>
          <w:t xml:space="preserve">Annexe </w:t>
        </w:r>
        <w:r w:rsidR="00F16516">
          <w:rPr>
            <w:rStyle w:val="Lienhypertexte"/>
            <w:rFonts w:cs="Times New Roman"/>
            <w:noProof/>
          </w:rPr>
          <w:t>6</w:t>
        </w:r>
        <w:r w:rsidRPr="00E01DE6">
          <w:rPr>
            <w:rStyle w:val="Lienhypertexte"/>
            <w:rFonts w:cs="Times New Roman"/>
            <w:noProof/>
          </w:rPr>
          <w:t> : fiche d’Accueil Sécurité du travailleur pour le port des EPI</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_Toc131515623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20</w:t>
      </w:r>
    </w:p>
    <w:p w14:paraId="608C2D19" w14:textId="395CFDD6" w:rsidR="00E94AA5" w:rsidRPr="00E01DE6" w:rsidRDefault="00E94AA5" w:rsidP="00634F6D">
      <w:pPr>
        <w:pStyle w:val="Tabledesillustrations"/>
        <w:tabs>
          <w:tab w:val="right" w:leader="dot" w:pos="9356"/>
        </w:tabs>
        <w:ind w:right="-8"/>
        <w:rPr>
          <w:rFonts w:cs="Times New Roman"/>
          <w:noProof/>
          <w:sz w:val="22"/>
          <w:szCs w:val="22"/>
        </w:rPr>
      </w:pPr>
      <w:hyperlink w:anchor="_Toc131515624" w:history="1">
        <w:r w:rsidRPr="00E01DE6">
          <w:rPr>
            <w:rStyle w:val="Lienhypertexte"/>
            <w:rFonts w:cs="Times New Roman"/>
            <w:noProof/>
          </w:rPr>
          <w:t xml:space="preserve">Annexe </w:t>
        </w:r>
        <w:r w:rsidR="00F16516">
          <w:rPr>
            <w:rStyle w:val="Lienhypertexte"/>
            <w:rFonts w:cs="Times New Roman"/>
            <w:noProof/>
          </w:rPr>
          <w:t>7</w:t>
        </w:r>
        <w:r w:rsidRPr="00E01DE6">
          <w:rPr>
            <w:rStyle w:val="Lienhypertexte"/>
            <w:rFonts w:cs="Times New Roman"/>
            <w:noProof/>
          </w:rPr>
          <w:t> : fiche de rapport mensuel/trimestriel</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_Toc131515624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22</w:t>
      </w:r>
    </w:p>
    <w:p w14:paraId="7CAAF224" w14:textId="3A7BD200" w:rsidR="00E94AA5" w:rsidRPr="00E01DE6" w:rsidRDefault="00E94AA5" w:rsidP="00634F6D">
      <w:pPr>
        <w:pStyle w:val="Tabledesillustrations"/>
        <w:tabs>
          <w:tab w:val="right" w:leader="dot" w:pos="9356"/>
        </w:tabs>
        <w:ind w:right="-8"/>
        <w:rPr>
          <w:rFonts w:cs="Times New Roman"/>
          <w:noProof/>
          <w:sz w:val="22"/>
          <w:szCs w:val="22"/>
        </w:rPr>
      </w:pPr>
      <w:hyperlink w:anchor="_Toc131515625" w:history="1">
        <w:r w:rsidRPr="00E01DE6">
          <w:rPr>
            <w:rStyle w:val="Lienhypertexte"/>
            <w:rFonts w:cs="Times New Roman"/>
            <w:noProof/>
          </w:rPr>
          <w:t xml:space="preserve">Annexe </w:t>
        </w:r>
        <w:r w:rsidR="00F16516">
          <w:rPr>
            <w:rStyle w:val="Lienhypertexte"/>
            <w:rFonts w:cs="Times New Roman"/>
            <w:noProof/>
          </w:rPr>
          <w:t>8</w:t>
        </w:r>
        <w:r w:rsidRPr="00E01DE6">
          <w:rPr>
            <w:rStyle w:val="Lienhypertexte"/>
            <w:rFonts w:cs="Times New Roman"/>
            <w:noProof/>
          </w:rPr>
          <w:t> : fiche de Conformité et de Non-conformité</w:t>
        </w:r>
        <w:r w:rsidRPr="00E01DE6">
          <w:rPr>
            <w:rFonts w:cs="Times New Roman"/>
            <w:noProof/>
            <w:webHidden/>
          </w:rPr>
          <w:tab/>
        </w:r>
        <w:r w:rsidRPr="00E01DE6">
          <w:rPr>
            <w:rFonts w:cs="Times New Roman"/>
            <w:noProof/>
            <w:webHidden/>
          </w:rPr>
          <w:fldChar w:fldCharType="begin"/>
        </w:r>
        <w:r w:rsidRPr="00E01DE6">
          <w:rPr>
            <w:rFonts w:cs="Times New Roman"/>
            <w:noProof/>
            <w:webHidden/>
          </w:rPr>
          <w:instrText xml:space="preserve"> PAGEREF _Toc131515625 \h </w:instrText>
        </w:r>
        <w:r w:rsidRPr="00E01DE6">
          <w:rPr>
            <w:rFonts w:cs="Times New Roman"/>
            <w:noProof/>
            <w:webHidden/>
          </w:rPr>
        </w:r>
        <w:r w:rsidRPr="00E01DE6">
          <w:rPr>
            <w:rFonts w:cs="Times New Roman"/>
            <w:noProof/>
            <w:webHidden/>
          </w:rPr>
          <w:fldChar w:fldCharType="separate"/>
        </w:r>
        <w:r w:rsidRPr="00E01DE6">
          <w:rPr>
            <w:rFonts w:cs="Times New Roman"/>
            <w:noProof/>
            <w:webHidden/>
          </w:rPr>
          <w:t>1</w:t>
        </w:r>
        <w:r w:rsidRPr="00E01DE6">
          <w:rPr>
            <w:rFonts w:cs="Times New Roman"/>
            <w:noProof/>
            <w:webHidden/>
          </w:rPr>
          <w:fldChar w:fldCharType="end"/>
        </w:r>
      </w:hyperlink>
      <w:r w:rsidR="00F16516">
        <w:rPr>
          <w:rFonts w:cs="Times New Roman"/>
          <w:noProof/>
        </w:rPr>
        <w:t>23</w:t>
      </w:r>
    </w:p>
    <w:p w14:paraId="45185C05" w14:textId="77777777" w:rsidR="00E94AA5" w:rsidRPr="00E01DE6" w:rsidRDefault="00E94AA5" w:rsidP="00E94AA5">
      <w:r w:rsidRPr="00E01DE6">
        <w:fldChar w:fldCharType="end"/>
      </w:r>
    </w:p>
    <w:p w14:paraId="528EF8EB" w14:textId="77777777" w:rsidR="00E94AA5" w:rsidRPr="00E01DE6" w:rsidRDefault="00E94AA5" w:rsidP="00E94AA5">
      <w:pPr>
        <w:pStyle w:val="Style1"/>
        <w:rPr>
          <w:rFonts w:ascii="Times New Roman" w:hAnsi="Times New Roman" w:cs="Times New Roman"/>
        </w:rPr>
      </w:pPr>
      <w:bookmarkStart w:id="6" w:name="_Toc223965567"/>
      <w:r w:rsidRPr="00E01DE6">
        <w:rPr>
          <w:rFonts w:ascii="Times New Roman" w:hAnsi="Times New Roman" w:cs="Times New Roman"/>
          <w:caps w:val="0"/>
        </w:rPr>
        <w:lastRenderedPageBreak/>
        <w:t>RESUME NON TECHNIQUE</w:t>
      </w:r>
      <w:bookmarkEnd w:id="6"/>
    </w:p>
    <w:p w14:paraId="51F025B0" w14:textId="77777777" w:rsidR="00E94AA5" w:rsidRDefault="00E94AA5" w:rsidP="00E94AA5">
      <w:pPr>
        <w:rPr>
          <w:b/>
          <w:noProof/>
          <w:u w:val="single"/>
        </w:rPr>
      </w:pPr>
      <w:bookmarkStart w:id="7" w:name="_Toc405835517"/>
      <w:r w:rsidRPr="00E01DE6">
        <w:rPr>
          <w:b/>
          <w:noProof/>
          <w:u w:val="single"/>
        </w:rPr>
        <w:t xml:space="preserve">Contexte et justification </w:t>
      </w:r>
      <w:bookmarkEnd w:id="7"/>
      <w:r w:rsidRPr="00E01DE6">
        <w:rPr>
          <w:b/>
          <w:noProof/>
          <w:u w:val="single"/>
        </w:rPr>
        <w:t>de la Notice d’Impact Environnnnemental et Social</w:t>
      </w:r>
    </w:p>
    <w:p w14:paraId="2AD79C3A" w14:textId="77777777" w:rsidR="00687702" w:rsidRPr="00E01DE6" w:rsidRDefault="00687702" w:rsidP="00E94AA5">
      <w:pPr>
        <w:rPr>
          <w:b/>
          <w:noProof/>
          <w:u w:val="single"/>
        </w:rPr>
      </w:pPr>
    </w:p>
    <w:p w14:paraId="04E2B45F" w14:textId="77777777" w:rsidR="0051551C" w:rsidRPr="00E01DE6" w:rsidRDefault="0051551C" w:rsidP="0051551C">
      <w:pPr>
        <w:spacing w:line="360" w:lineRule="auto"/>
        <w:jc w:val="both"/>
      </w:pPr>
      <w:bookmarkStart w:id="8" w:name="_Toc405835518"/>
      <w:r w:rsidRPr="00E01DE6">
        <w:t xml:space="preserve">L’Agence belge de coopération internationale bénéficie d’un financement de l’Union Européenne pour la mise en œuvre du projet Lasso WASH, visant à renforcer la résilience des services sociaux de base dans la région de la Boucle du Mouhoun. </w:t>
      </w:r>
    </w:p>
    <w:p w14:paraId="082E556A" w14:textId="77777777" w:rsidR="0051551C" w:rsidRPr="00E01DE6" w:rsidRDefault="0051551C" w:rsidP="0051551C">
      <w:pPr>
        <w:spacing w:line="360" w:lineRule="auto"/>
        <w:jc w:val="both"/>
      </w:pPr>
      <w:r w:rsidRPr="00E01DE6">
        <w:t xml:space="preserve">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également à optimiser l’efficacité, la flexibilité et la performance des services d’accès à l’EHA grâce à un renforcement des mécanismes de coordination et de gouvernance locale. </w:t>
      </w:r>
    </w:p>
    <w:p w14:paraId="748F801F" w14:textId="5196FDD3" w:rsidR="0051551C" w:rsidRPr="00E01DE6" w:rsidRDefault="0051551C" w:rsidP="0051551C">
      <w:pPr>
        <w:spacing w:line="360" w:lineRule="auto"/>
        <w:jc w:val="both"/>
      </w:pPr>
      <w:r w:rsidRPr="00E01DE6">
        <w:t xml:space="preserve">Dans le cadre de l’atteinte du résultat 2 du projet Lasso WASH, qui prévoit le renforcement de l’accès aux services de distribution d’eau potable dans zone d’intervention dont la province du Mouhoun, plusieurs actions sont planifiées, notamment l’amélioration de l’approvisionnement en eau à </w:t>
      </w:r>
      <w:r w:rsidR="00612B66">
        <w:t>Douroula</w:t>
      </w:r>
      <w:r w:rsidR="00E81438">
        <w:t xml:space="preserve">. </w:t>
      </w:r>
      <w:r w:rsidRPr="00E01DE6">
        <w:t>Cependant les phases de travaux de construction et d’exploitation de ces infrastructures auront des impacts sur les milieux social, culturel et sur l’environnement. Notamment en ce qui concerne la cession des terres et la modification du paysage (débroussaillage, destruction d’habitats naturels, etc., …).</w:t>
      </w:r>
    </w:p>
    <w:p w14:paraId="40332371" w14:textId="77777777" w:rsidR="00E94AA5" w:rsidRDefault="00E94AA5" w:rsidP="00E94AA5">
      <w:pPr>
        <w:rPr>
          <w:b/>
          <w:noProof/>
          <w:u w:val="single"/>
        </w:rPr>
      </w:pPr>
      <w:r w:rsidRPr="00E01DE6">
        <w:rPr>
          <w:b/>
          <w:noProof/>
          <w:u w:val="single"/>
        </w:rPr>
        <w:t>Objectif de l</w:t>
      </w:r>
      <w:bookmarkEnd w:id="8"/>
      <w:r w:rsidRPr="00E01DE6">
        <w:rPr>
          <w:b/>
          <w:noProof/>
          <w:u w:val="single"/>
        </w:rPr>
        <w:t>’étude</w:t>
      </w:r>
    </w:p>
    <w:p w14:paraId="5E533D1E" w14:textId="77777777" w:rsidR="00E81438" w:rsidRPr="00E01DE6" w:rsidRDefault="00E81438" w:rsidP="00E94AA5">
      <w:pPr>
        <w:rPr>
          <w:b/>
          <w:noProof/>
          <w:u w:val="single"/>
        </w:rPr>
      </w:pPr>
    </w:p>
    <w:p w14:paraId="04E37B66" w14:textId="77777777" w:rsidR="00E94AA5" w:rsidRPr="00E01DE6" w:rsidRDefault="00E94AA5" w:rsidP="00E94AA5">
      <w:r w:rsidRPr="00E01DE6">
        <w:t>De façon spécifique, les objectifs de l’étude s’inclinent aux points suivants :</w:t>
      </w:r>
    </w:p>
    <w:p w14:paraId="2601A743" w14:textId="77777777" w:rsidR="00E94AA5" w:rsidRPr="00E01DE6" w:rsidRDefault="00E94AA5" w:rsidP="006E243E">
      <w:pPr>
        <w:pStyle w:val="Paragraphedeliste"/>
        <w:numPr>
          <w:ilvl w:val="0"/>
          <w:numId w:val="9"/>
        </w:numPr>
        <w:spacing w:after="0"/>
        <w:ind w:right="0"/>
        <w:jc w:val="both"/>
        <w:rPr>
          <w:rFonts w:eastAsia="Times New Roman"/>
          <w:color w:val="000000"/>
          <w:szCs w:val="24"/>
          <w:lang w:eastAsia="fr-FR"/>
        </w:rPr>
      </w:pPr>
      <w:r w:rsidRPr="00E01DE6">
        <w:rPr>
          <w:rFonts w:eastAsia="Times New Roman"/>
          <w:szCs w:val="24"/>
          <w:lang w:eastAsia="fr-FR"/>
        </w:rPr>
        <w:t>décrire le cadre législatif, règlementaire et institutionnel relatif au projet;</w:t>
      </w:r>
    </w:p>
    <w:p w14:paraId="287A7974" w14:textId="77777777" w:rsidR="00E94AA5" w:rsidRPr="00E01DE6" w:rsidRDefault="00E94AA5" w:rsidP="006E243E">
      <w:pPr>
        <w:pStyle w:val="Paragraphedeliste"/>
        <w:numPr>
          <w:ilvl w:val="0"/>
          <w:numId w:val="9"/>
        </w:numPr>
        <w:spacing w:after="0"/>
        <w:ind w:right="0"/>
        <w:jc w:val="both"/>
        <w:rPr>
          <w:rFonts w:eastAsia="Times New Roman"/>
          <w:color w:val="000000"/>
          <w:szCs w:val="24"/>
          <w:lang w:eastAsia="fr-FR"/>
        </w:rPr>
      </w:pPr>
      <w:r w:rsidRPr="00E01DE6">
        <w:t xml:space="preserve">faire l’état des lieux des sites et de leur environnement; </w:t>
      </w:r>
    </w:p>
    <w:p w14:paraId="7D920EE2" w14:textId="77777777" w:rsidR="00E94AA5" w:rsidRPr="00E01DE6" w:rsidRDefault="00E94AA5" w:rsidP="004805F4">
      <w:pPr>
        <w:numPr>
          <w:ilvl w:val="0"/>
          <w:numId w:val="33"/>
        </w:numPr>
        <w:spacing w:line="360" w:lineRule="auto"/>
        <w:ind w:right="-403"/>
        <w:jc w:val="both"/>
      </w:pPr>
      <w:r w:rsidRPr="00E01DE6">
        <w:t>décrire le projet ;</w:t>
      </w:r>
    </w:p>
    <w:p w14:paraId="6751F9B2" w14:textId="77777777" w:rsidR="00E94AA5" w:rsidRPr="00E01DE6" w:rsidRDefault="00E94AA5" w:rsidP="004805F4">
      <w:pPr>
        <w:numPr>
          <w:ilvl w:val="0"/>
          <w:numId w:val="33"/>
        </w:numPr>
        <w:spacing w:line="360" w:lineRule="auto"/>
        <w:ind w:right="-403"/>
        <w:jc w:val="both"/>
      </w:pPr>
      <w:r w:rsidRPr="00E01DE6">
        <w:t>décrire et analyser les variantes ;</w:t>
      </w:r>
    </w:p>
    <w:p w14:paraId="4EE51CC5" w14:textId="77777777" w:rsidR="00E94AA5" w:rsidRPr="00E01DE6" w:rsidRDefault="00E94AA5" w:rsidP="004805F4">
      <w:pPr>
        <w:numPr>
          <w:ilvl w:val="0"/>
          <w:numId w:val="33"/>
        </w:numPr>
        <w:spacing w:line="360" w:lineRule="auto"/>
        <w:ind w:right="-403"/>
        <w:jc w:val="both"/>
      </w:pPr>
      <w:r w:rsidRPr="00E01DE6">
        <w:t xml:space="preserve">identifier et analyser les différents impacts environnementaux et sociaux potentiels positifs et négatifs découlant de la construction et de l’exploitation des ouvrages; </w:t>
      </w:r>
    </w:p>
    <w:p w14:paraId="468D9C1D" w14:textId="77777777" w:rsidR="00E94AA5" w:rsidRPr="00E01DE6" w:rsidRDefault="00E94AA5" w:rsidP="004805F4">
      <w:pPr>
        <w:numPr>
          <w:ilvl w:val="0"/>
          <w:numId w:val="33"/>
        </w:numPr>
        <w:spacing w:line="360" w:lineRule="auto"/>
        <w:ind w:right="-403"/>
        <w:jc w:val="both"/>
      </w:pPr>
      <w:r w:rsidRPr="00E01DE6">
        <w:t>évaluer les risques et dangers ;</w:t>
      </w:r>
    </w:p>
    <w:p w14:paraId="41AAE99D" w14:textId="77777777" w:rsidR="00E94AA5" w:rsidRPr="00E01DE6" w:rsidRDefault="00E94AA5" w:rsidP="004805F4">
      <w:pPr>
        <w:numPr>
          <w:ilvl w:val="0"/>
          <w:numId w:val="33"/>
        </w:numPr>
        <w:spacing w:line="360" w:lineRule="auto"/>
        <w:ind w:right="-403"/>
        <w:jc w:val="both"/>
      </w:pPr>
      <w:r w:rsidRPr="00E01DE6">
        <w:t xml:space="preserve">proposer des mesures d’atténuation pour les impacts négatifs et de maximisation des impacts positifs ; </w:t>
      </w:r>
    </w:p>
    <w:p w14:paraId="54D10726" w14:textId="77777777" w:rsidR="00E94AA5" w:rsidRPr="00E01DE6" w:rsidRDefault="00E94AA5" w:rsidP="004805F4">
      <w:pPr>
        <w:numPr>
          <w:ilvl w:val="0"/>
          <w:numId w:val="33"/>
        </w:numPr>
        <w:spacing w:line="360" w:lineRule="auto"/>
        <w:ind w:right="-403"/>
        <w:jc w:val="both"/>
      </w:pPr>
      <w:r w:rsidRPr="00E01DE6">
        <w:lastRenderedPageBreak/>
        <w:t>élaborer un Plan de Gestion Environnemental et Social (PGES) simplifié comprenant un plan de suivi environnemental, un Programme de renforcement des capacités ainsi que les coûts des mesures, délais de réalisations, responsables et de leur suivi est proposé, y compris les mesures et modalités de réinstallation des Personnes affectées par le programme (PAP) ;</w:t>
      </w:r>
    </w:p>
    <w:p w14:paraId="720C11D8" w14:textId="77777777" w:rsidR="00E94AA5" w:rsidRPr="00E01DE6" w:rsidRDefault="00E94AA5" w:rsidP="004805F4">
      <w:pPr>
        <w:numPr>
          <w:ilvl w:val="0"/>
          <w:numId w:val="33"/>
        </w:numPr>
        <w:spacing w:line="360" w:lineRule="auto"/>
        <w:ind w:right="-403"/>
        <w:jc w:val="both"/>
      </w:pPr>
      <w:r w:rsidRPr="00E01DE6">
        <w:t>décrire les modalités de consultation du public ;</w:t>
      </w:r>
    </w:p>
    <w:p w14:paraId="541591E4" w14:textId="77777777" w:rsidR="00E94AA5" w:rsidRPr="00E01DE6" w:rsidRDefault="00E94AA5" w:rsidP="004805F4">
      <w:pPr>
        <w:numPr>
          <w:ilvl w:val="0"/>
          <w:numId w:val="33"/>
        </w:numPr>
        <w:spacing w:line="360" w:lineRule="auto"/>
        <w:ind w:right="-403"/>
        <w:jc w:val="both"/>
      </w:pPr>
      <w:r w:rsidRPr="00E01DE6">
        <w:t>Concevoir :</w:t>
      </w:r>
    </w:p>
    <w:p w14:paraId="5A8AAC92" w14:textId="77777777" w:rsidR="00E94AA5" w:rsidRPr="00E01DE6" w:rsidRDefault="00E94AA5" w:rsidP="004805F4">
      <w:pPr>
        <w:numPr>
          <w:ilvl w:val="0"/>
          <w:numId w:val="34"/>
        </w:numPr>
        <w:spacing w:line="360" w:lineRule="auto"/>
        <w:ind w:right="-403"/>
        <w:jc w:val="both"/>
        <w:rPr>
          <w:color w:val="000000"/>
        </w:rPr>
      </w:pPr>
      <w:r w:rsidRPr="00E01DE6">
        <w:t>un Mécanisme de gestion des plaintes/griefs ;</w:t>
      </w:r>
      <w:r w:rsidRPr="00E01DE6">
        <w:rPr>
          <w:color w:val="000000"/>
        </w:rPr>
        <w:t xml:space="preserve"> </w:t>
      </w:r>
    </w:p>
    <w:p w14:paraId="150B4797" w14:textId="77777777" w:rsidR="00E94AA5" w:rsidRPr="00E01DE6" w:rsidRDefault="00E94AA5" w:rsidP="004805F4">
      <w:pPr>
        <w:numPr>
          <w:ilvl w:val="0"/>
          <w:numId w:val="34"/>
        </w:numPr>
        <w:spacing w:line="360" w:lineRule="auto"/>
        <w:ind w:right="-403"/>
        <w:jc w:val="both"/>
      </w:pPr>
      <w:r w:rsidRPr="00E01DE6">
        <w:t>un Plan de gestion des déchets et un Plan de plantations de compensation si nécessaire;</w:t>
      </w:r>
    </w:p>
    <w:p w14:paraId="6CC62A91" w14:textId="77777777" w:rsidR="00E94AA5" w:rsidRPr="00E01DE6" w:rsidRDefault="00E94AA5" w:rsidP="004805F4">
      <w:pPr>
        <w:numPr>
          <w:ilvl w:val="0"/>
          <w:numId w:val="34"/>
        </w:numPr>
        <w:spacing w:line="360" w:lineRule="auto"/>
        <w:ind w:right="-403"/>
        <w:jc w:val="both"/>
      </w:pPr>
      <w:r w:rsidRPr="00E01DE6">
        <w:t xml:space="preserve">un cahier des clauses environnementales et sociales applicables avant /pendant /après les travaux est établi ; </w:t>
      </w:r>
    </w:p>
    <w:p w14:paraId="095BFE28" w14:textId="220B5E6A" w:rsidR="00E94AA5" w:rsidRPr="00E01DE6" w:rsidRDefault="00E94AA5" w:rsidP="004805F4">
      <w:pPr>
        <w:numPr>
          <w:ilvl w:val="0"/>
          <w:numId w:val="34"/>
        </w:numPr>
        <w:spacing w:line="360" w:lineRule="auto"/>
        <w:ind w:right="-403"/>
        <w:jc w:val="both"/>
      </w:pPr>
      <w:r w:rsidRPr="00E01DE6">
        <w:t xml:space="preserve">des TDRs pour le recrutement par les potentiels entreprises de Spécialistes Junior en Sauvegardes environnementales et sociales pour le suivi des travaux sont inclus en annexes du rapport final, y compris une « Fiche de notification d’incident/accident », une « fiche d’Accueil Sécurité du travailleur pour le port des EPI », une « fiche de rapport mensuel/trimestriel », une « fiche de Conformité », une « fiche de </w:t>
      </w:r>
      <w:r w:rsidR="00E81438" w:rsidRPr="00E01DE6">
        <w:t>Non-conformité</w:t>
      </w:r>
      <w:r w:rsidRPr="00E01DE6">
        <w:t xml:space="preserve"> » et une « Fiche de visite en contradictoire comprenant une Liste de réserves ou Punch-</w:t>
      </w:r>
      <w:r w:rsidR="00E81438" w:rsidRPr="00E01DE6">
        <w:t>List</w:t>
      </w:r>
      <w:r w:rsidRPr="00E01DE6">
        <w:t xml:space="preserve"> ».</w:t>
      </w:r>
    </w:p>
    <w:p w14:paraId="2931F337" w14:textId="77777777" w:rsidR="00E94AA5" w:rsidRPr="00E01DE6" w:rsidRDefault="00E94AA5" w:rsidP="00E94AA5">
      <w:pPr>
        <w:ind w:left="229"/>
      </w:pPr>
    </w:p>
    <w:p w14:paraId="7C4C3EAC" w14:textId="77777777" w:rsidR="00E94AA5" w:rsidRPr="00E01DE6" w:rsidRDefault="00E94AA5" w:rsidP="00B6298D">
      <w:pPr>
        <w:spacing w:line="360" w:lineRule="auto"/>
        <w:jc w:val="both"/>
      </w:pPr>
      <w:r w:rsidRPr="00E01DE6">
        <w:t>Le rapport contiendra les aspects spécifiques suivants : gestion des Ressources culturelles physiques, Changement climatique (impact du projet sur le CC, impact du changement climatique sur le projet), Biodiversité, Arrangements institutionnels, Plan de préparation et de réponses aux crises et situations d’urgence.</w:t>
      </w:r>
      <w:bookmarkStart w:id="9" w:name="_Toc405835519"/>
    </w:p>
    <w:p w14:paraId="140D4772" w14:textId="77777777" w:rsidR="00E94AA5" w:rsidRDefault="00E94AA5" w:rsidP="00E94AA5">
      <w:pPr>
        <w:rPr>
          <w:b/>
          <w:noProof/>
          <w:u w:val="single"/>
        </w:rPr>
      </w:pPr>
      <w:r w:rsidRPr="00E01DE6">
        <w:rPr>
          <w:b/>
          <w:noProof/>
          <w:u w:val="single"/>
        </w:rPr>
        <w:t>Déroulement de</w:t>
      </w:r>
      <w:bookmarkEnd w:id="9"/>
      <w:r w:rsidRPr="00E01DE6">
        <w:rPr>
          <w:b/>
          <w:noProof/>
          <w:u w:val="single"/>
        </w:rPr>
        <w:t xml:space="preserve"> la Notice d’Impact Environnnemental et Social</w:t>
      </w:r>
    </w:p>
    <w:p w14:paraId="78DF4C59" w14:textId="77777777" w:rsidR="00E81438" w:rsidRPr="00E01DE6" w:rsidRDefault="00E81438" w:rsidP="00E94AA5">
      <w:pPr>
        <w:rPr>
          <w:b/>
          <w:noProof/>
          <w:u w:val="single"/>
        </w:rPr>
      </w:pPr>
    </w:p>
    <w:p w14:paraId="5C7A96BC" w14:textId="77777777" w:rsidR="00E94AA5" w:rsidRPr="00E01DE6" w:rsidRDefault="00E94AA5" w:rsidP="00E94AA5">
      <w:pPr>
        <w:rPr>
          <w:lang w:eastAsia="en-US"/>
        </w:rPr>
      </w:pPr>
      <w:r w:rsidRPr="00E01DE6">
        <w:rPr>
          <w:lang w:eastAsia="en-US"/>
        </w:rPr>
        <w:t xml:space="preserve">La NIES a consisté aux opérations ci-après : </w:t>
      </w:r>
    </w:p>
    <w:p w14:paraId="65F59E95" w14:textId="77777777" w:rsidR="00E94AA5" w:rsidRPr="00E01DE6" w:rsidRDefault="00E94AA5" w:rsidP="004805F4">
      <w:pPr>
        <w:numPr>
          <w:ilvl w:val="0"/>
          <w:numId w:val="17"/>
        </w:numPr>
        <w:spacing w:line="360" w:lineRule="auto"/>
        <w:ind w:right="-403"/>
        <w:jc w:val="both"/>
        <w:rPr>
          <w:lang w:eastAsia="en-US"/>
        </w:rPr>
      </w:pPr>
      <w:r w:rsidRPr="00E01DE6">
        <w:rPr>
          <w:lang w:eastAsia="en-US"/>
        </w:rPr>
        <w:t>phase de préparation de la mission ;</w:t>
      </w:r>
    </w:p>
    <w:p w14:paraId="1AD1B6BD" w14:textId="77777777" w:rsidR="00E94AA5" w:rsidRPr="00E01DE6" w:rsidRDefault="00E94AA5" w:rsidP="004805F4">
      <w:pPr>
        <w:numPr>
          <w:ilvl w:val="0"/>
          <w:numId w:val="17"/>
        </w:numPr>
        <w:spacing w:line="360" w:lineRule="auto"/>
        <w:ind w:right="-403"/>
        <w:jc w:val="both"/>
        <w:rPr>
          <w:lang w:eastAsia="en-US"/>
        </w:rPr>
      </w:pPr>
      <w:r w:rsidRPr="00E01DE6">
        <w:rPr>
          <w:lang w:eastAsia="en-US"/>
        </w:rPr>
        <w:t>phase de collecte, de traitement et d’analyse de données ;</w:t>
      </w:r>
    </w:p>
    <w:p w14:paraId="7A5C26C1" w14:textId="77777777" w:rsidR="00E94AA5" w:rsidRPr="00E01DE6" w:rsidRDefault="00E94AA5" w:rsidP="004805F4">
      <w:pPr>
        <w:numPr>
          <w:ilvl w:val="0"/>
          <w:numId w:val="17"/>
        </w:numPr>
        <w:spacing w:line="360" w:lineRule="auto"/>
        <w:ind w:right="-403"/>
        <w:jc w:val="both"/>
        <w:rPr>
          <w:lang w:eastAsia="en-US"/>
        </w:rPr>
      </w:pPr>
      <w:r w:rsidRPr="00E01DE6">
        <w:rPr>
          <w:lang w:eastAsia="en-US"/>
        </w:rPr>
        <w:t>phase de rapportage et de validation.</w:t>
      </w:r>
    </w:p>
    <w:p w14:paraId="3C47BFDC" w14:textId="77777777" w:rsidR="00E94AA5" w:rsidRDefault="00E94AA5" w:rsidP="00E94AA5">
      <w:pPr>
        <w:rPr>
          <w:b/>
          <w:noProof/>
          <w:u w:val="single"/>
        </w:rPr>
      </w:pPr>
      <w:bookmarkStart w:id="10" w:name="_Toc405835520"/>
      <w:r w:rsidRPr="00E01DE6">
        <w:rPr>
          <w:b/>
          <w:noProof/>
          <w:u w:val="single"/>
        </w:rPr>
        <w:t>Cadre politique, juridique et institutionnel</w:t>
      </w:r>
      <w:bookmarkEnd w:id="10"/>
    </w:p>
    <w:p w14:paraId="507E1F31" w14:textId="77777777" w:rsidR="00E81438" w:rsidRPr="00E01DE6" w:rsidRDefault="00E81438" w:rsidP="00E94AA5">
      <w:pPr>
        <w:rPr>
          <w:b/>
          <w:noProof/>
          <w:u w:val="single"/>
        </w:rPr>
      </w:pPr>
    </w:p>
    <w:p w14:paraId="27983D9B" w14:textId="2BFF0195" w:rsidR="00E94AA5" w:rsidRPr="00E01DE6" w:rsidRDefault="00E94AA5" w:rsidP="00BC05A1">
      <w:pPr>
        <w:spacing w:line="360" w:lineRule="auto"/>
        <w:jc w:val="both"/>
        <w:rPr>
          <w:lang w:eastAsia="en-US"/>
        </w:rPr>
      </w:pPr>
      <w:r w:rsidRPr="00E01DE6">
        <w:rPr>
          <w:lang w:eastAsia="en-US"/>
        </w:rPr>
        <w:t>Au Burkina Faso, plusieurs politiques de développement en rapport avec l’environnement et</w:t>
      </w:r>
      <w:r w:rsidR="00BC05A1" w:rsidRPr="00E01DE6">
        <w:rPr>
          <w:lang w:eastAsia="en-US"/>
        </w:rPr>
        <w:t xml:space="preserve"> </w:t>
      </w:r>
      <w:r w:rsidRPr="00E01DE6">
        <w:rPr>
          <w:lang w:eastAsia="en-US"/>
        </w:rPr>
        <w:t>le développement durable ont été adoptées dont quelques-une</w:t>
      </w:r>
      <w:r w:rsidR="00BC05A1" w:rsidRPr="00E01DE6">
        <w:rPr>
          <w:lang w:eastAsia="en-US"/>
        </w:rPr>
        <w:t xml:space="preserve">s peuvent être mises en exergue </w:t>
      </w:r>
      <w:r w:rsidRPr="00E01DE6">
        <w:rPr>
          <w:lang w:eastAsia="en-US"/>
        </w:rPr>
        <w:t xml:space="preserve">dans le contexte du présent projet : </w:t>
      </w:r>
      <w:r w:rsidR="007A4023">
        <w:rPr>
          <w:lang w:eastAsia="en-US"/>
        </w:rPr>
        <w:t xml:space="preserve">PLAN RELANCE, </w:t>
      </w:r>
      <w:r w:rsidRPr="00E01DE6">
        <w:rPr>
          <w:lang w:eastAsia="en-US"/>
        </w:rPr>
        <w:t xml:space="preserve">PNDES 2, </w:t>
      </w:r>
      <w:r w:rsidRPr="00E01DE6">
        <w:rPr>
          <w:color w:val="000000"/>
        </w:rPr>
        <w:t>PS-EEA 2018-2027</w:t>
      </w:r>
      <w:r w:rsidR="00BC05A1" w:rsidRPr="00E01DE6">
        <w:rPr>
          <w:color w:val="000000"/>
        </w:rPr>
        <w:t>, PN-AEP, PN-GIRE</w:t>
      </w:r>
      <w:r w:rsidR="007A4023">
        <w:rPr>
          <w:color w:val="000000"/>
        </w:rPr>
        <w:t>, PL-EAUE</w:t>
      </w:r>
      <w:r w:rsidR="00E81438">
        <w:rPr>
          <w:color w:val="000000"/>
        </w:rPr>
        <w:t>.</w:t>
      </w:r>
      <w:r w:rsidR="00BC05A1" w:rsidRPr="00E01DE6">
        <w:rPr>
          <w:color w:val="000000"/>
        </w:rPr>
        <w:t xml:space="preserve"> </w:t>
      </w:r>
      <w:r w:rsidRPr="00E01DE6">
        <w:rPr>
          <w:lang w:eastAsia="en-US"/>
        </w:rPr>
        <w:t xml:space="preserve">Le cadre juridique prend en compte la législation et les règlements en lien avec </w:t>
      </w:r>
      <w:r w:rsidRPr="00E01DE6">
        <w:rPr>
          <w:lang w:eastAsia="en-US"/>
        </w:rPr>
        <w:lastRenderedPageBreak/>
        <w:t>le projet tel le code de l’environnement, la loi relative à la gestion de l’eau, le code des investissements, …</w:t>
      </w:r>
    </w:p>
    <w:p w14:paraId="16801F41" w14:textId="062FC05B" w:rsidR="00E94AA5" w:rsidRPr="00E01DE6" w:rsidRDefault="00E94AA5" w:rsidP="00BC05A1">
      <w:pPr>
        <w:spacing w:line="360" w:lineRule="auto"/>
        <w:jc w:val="both"/>
        <w:rPr>
          <w:color w:val="000000"/>
        </w:rPr>
      </w:pPr>
      <w:r w:rsidRPr="00E01DE6">
        <w:rPr>
          <w:lang w:eastAsia="en-US"/>
        </w:rPr>
        <w:t>Plusieurs institutions et structures nationales, régionales et locales interviennent dans la zone du projet, avec différents rôles en matière de protection de l’environnement. La gestion environnementale et sociale du projet de réalisation des réservoirs va interpeller plusieurs catégories d’acteurs : le Ministère de l'</w:t>
      </w:r>
      <w:r w:rsidR="00C95CEA" w:rsidRPr="00E01DE6">
        <w:rPr>
          <w:lang w:eastAsia="en-US"/>
        </w:rPr>
        <w:t>Agriculture, de l’Eau, des Ressources Anima</w:t>
      </w:r>
      <w:r w:rsidR="00E81438">
        <w:rPr>
          <w:lang w:eastAsia="en-US"/>
        </w:rPr>
        <w:t>les</w:t>
      </w:r>
      <w:r w:rsidR="00C95CEA" w:rsidRPr="00E01DE6">
        <w:rPr>
          <w:lang w:eastAsia="en-US"/>
        </w:rPr>
        <w:t xml:space="preserve"> et </w:t>
      </w:r>
      <w:r w:rsidR="00E81438">
        <w:rPr>
          <w:lang w:eastAsia="en-US"/>
        </w:rPr>
        <w:t>H</w:t>
      </w:r>
      <w:r w:rsidR="00C95CEA" w:rsidRPr="00E01DE6">
        <w:rPr>
          <w:lang w:eastAsia="en-US"/>
        </w:rPr>
        <w:t xml:space="preserve">alieutiques </w:t>
      </w:r>
      <w:r w:rsidRPr="00E01DE6">
        <w:rPr>
          <w:lang w:eastAsia="en-US"/>
        </w:rPr>
        <w:t>(</w:t>
      </w:r>
      <w:r w:rsidR="00C95CEA" w:rsidRPr="00E01DE6">
        <w:rPr>
          <w:lang w:eastAsia="en-US"/>
        </w:rPr>
        <w:t>MAERAH</w:t>
      </w:r>
      <w:r w:rsidRPr="00E01DE6">
        <w:rPr>
          <w:lang w:eastAsia="en-US"/>
        </w:rPr>
        <w:t xml:space="preserve">), le Ministère de la </w:t>
      </w:r>
      <w:r w:rsidR="002B1564">
        <w:rPr>
          <w:lang w:eastAsia="en-US"/>
        </w:rPr>
        <w:t>S</w:t>
      </w:r>
      <w:r w:rsidRPr="00E01DE6">
        <w:rPr>
          <w:lang w:eastAsia="en-US"/>
        </w:rPr>
        <w:t>anté et le Ministère de la</w:t>
      </w:r>
      <w:r w:rsidR="002B1564">
        <w:rPr>
          <w:lang w:eastAsia="en-US"/>
        </w:rPr>
        <w:t xml:space="preserve"> S</w:t>
      </w:r>
      <w:r w:rsidRPr="00E01DE6">
        <w:rPr>
          <w:lang w:eastAsia="en-US"/>
        </w:rPr>
        <w:t xml:space="preserve">écurité </w:t>
      </w:r>
      <w:r w:rsidR="002B1564" w:rsidRPr="00E01DE6">
        <w:rPr>
          <w:lang w:eastAsia="en-US"/>
        </w:rPr>
        <w:t>;</w:t>
      </w:r>
      <w:r w:rsidR="002B1564">
        <w:rPr>
          <w:lang w:eastAsia="en-US"/>
        </w:rPr>
        <w:t xml:space="preserve"> les</w:t>
      </w:r>
      <w:r w:rsidR="00D70169">
        <w:rPr>
          <w:lang w:eastAsia="en-US"/>
        </w:rPr>
        <w:t xml:space="preserve"> Entreprises de travaux, la collectivité</w:t>
      </w:r>
      <w:r w:rsidRPr="00E01DE6">
        <w:rPr>
          <w:lang w:eastAsia="en-US"/>
        </w:rPr>
        <w:t xml:space="preserve"> </w:t>
      </w:r>
      <w:r w:rsidR="00D70169">
        <w:rPr>
          <w:lang w:eastAsia="en-US"/>
        </w:rPr>
        <w:t>de Douroula</w:t>
      </w:r>
      <w:r w:rsidRPr="00E01DE6">
        <w:rPr>
          <w:lang w:eastAsia="en-US"/>
        </w:rPr>
        <w:t>.</w:t>
      </w:r>
    </w:p>
    <w:p w14:paraId="4C3BC014" w14:textId="77777777" w:rsidR="00E94AA5" w:rsidRDefault="00E94AA5" w:rsidP="00E94AA5">
      <w:pPr>
        <w:rPr>
          <w:b/>
          <w:noProof/>
          <w:u w:val="single"/>
        </w:rPr>
      </w:pPr>
      <w:bookmarkStart w:id="11" w:name="_Toc405835521"/>
      <w:r w:rsidRPr="00E01DE6">
        <w:rPr>
          <w:b/>
          <w:noProof/>
          <w:u w:val="single"/>
        </w:rPr>
        <w:t>Description du projet</w:t>
      </w:r>
      <w:bookmarkEnd w:id="11"/>
    </w:p>
    <w:p w14:paraId="512F4E8B" w14:textId="77777777" w:rsidR="002B1564" w:rsidRPr="00E01DE6" w:rsidRDefault="002B1564" w:rsidP="00E94AA5">
      <w:pPr>
        <w:rPr>
          <w:b/>
          <w:noProof/>
          <w:u w:val="single"/>
        </w:rPr>
      </w:pPr>
    </w:p>
    <w:p w14:paraId="2B449356" w14:textId="77777777" w:rsidR="00E94AA5" w:rsidRPr="00E01DE6" w:rsidRDefault="00E94AA5" w:rsidP="00672713">
      <w:pPr>
        <w:spacing w:line="360" w:lineRule="auto"/>
        <w:jc w:val="both"/>
      </w:pPr>
      <w:r w:rsidRPr="00E01DE6">
        <w:t xml:space="preserve">Face aux défis de la gestion des ressources en eau, de l’accès universel et durable aux services d’eau potable et d’assainissement, le Burkina a adopté des programmes sectoriels pour la période 2016-2030 (PNDS, PN-AEP, etc..). </w:t>
      </w:r>
    </w:p>
    <w:p w14:paraId="00D51C71" w14:textId="77777777" w:rsidR="006634C7" w:rsidRPr="00E01DE6" w:rsidRDefault="006634C7" w:rsidP="006634C7">
      <w:pPr>
        <w:spacing w:line="360" w:lineRule="auto"/>
        <w:jc w:val="both"/>
      </w:pPr>
      <w:r w:rsidRPr="00E01DE6">
        <w:t xml:space="preserve">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w:t>
      </w:r>
    </w:p>
    <w:p w14:paraId="0AB0D87F" w14:textId="77777777" w:rsidR="00C719D0" w:rsidRDefault="006634C7" w:rsidP="006634C7">
      <w:pPr>
        <w:spacing w:line="360" w:lineRule="auto"/>
        <w:jc w:val="both"/>
      </w:pPr>
      <w:r w:rsidRPr="00E01DE6">
        <w:t xml:space="preserve">L’Adduction d’Eau Potable Simplifiée (AEPS) de </w:t>
      </w:r>
      <w:r w:rsidR="00C719D0">
        <w:t xml:space="preserve">Douroula a arrêté fonctionner depuis 2017 </w:t>
      </w:r>
      <w:r w:rsidRPr="00E01DE6">
        <w:t xml:space="preserve">et sa gestion est assurée sous le régime d’affermage par </w:t>
      </w:r>
      <w:r w:rsidR="00C719D0">
        <w:t>la commune.</w:t>
      </w:r>
    </w:p>
    <w:p w14:paraId="3D6E3184" w14:textId="77777777" w:rsidR="006634C7" w:rsidRPr="00E01DE6" w:rsidRDefault="006634C7" w:rsidP="006634C7">
      <w:pPr>
        <w:spacing w:line="360" w:lineRule="auto"/>
        <w:jc w:val="both"/>
      </w:pPr>
      <w:r w:rsidRPr="00E01DE6">
        <w:t>Le système comprend sept (0</w:t>
      </w:r>
      <w:r w:rsidR="00C719D0">
        <w:t>5</w:t>
      </w:r>
      <w:r w:rsidRPr="00E01DE6">
        <w:t xml:space="preserve">) bornes fontaines alimentées à partir d’un château d’eau de </w:t>
      </w:r>
      <w:r w:rsidR="00C719D0">
        <w:t>3</w:t>
      </w:r>
      <w:r w:rsidRPr="00E01DE6">
        <w:t xml:space="preserve">0 m³, élevé à </w:t>
      </w:r>
      <w:r w:rsidR="00C719D0">
        <w:t>11</w:t>
      </w:r>
      <w:r w:rsidRPr="00E01DE6">
        <w:t xml:space="preserve"> m de hauteur. </w:t>
      </w:r>
    </w:p>
    <w:p w14:paraId="476E6ED4" w14:textId="77777777" w:rsidR="006634C7" w:rsidRPr="00E01DE6" w:rsidRDefault="006634C7" w:rsidP="00672713">
      <w:pPr>
        <w:spacing w:line="360" w:lineRule="auto"/>
        <w:jc w:val="both"/>
        <w:rPr>
          <w:lang w:eastAsia="en-US"/>
        </w:rPr>
      </w:pPr>
    </w:p>
    <w:p w14:paraId="729EA350" w14:textId="77777777" w:rsidR="00E94AA5" w:rsidRDefault="00E94AA5" w:rsidP="00E94AA5">
      <w:pPr>
        <w:rPr>
          <w:b/>
          <w:noProof/>
          <w:u w:val="single"/>
        </w:rPr>
      </w:pPr>
      <w:r w:rsidRPr="00E01DE6">
        <w:rPr>
          <w:b/>
          <w:noProof/>
          <w:u w:val="single"/>
        </w:rPr>
        <w:t>Milieu récepteur du projet</w:t>
      </w:r>
    </w:p>
    <w:p w14:paraId="390A9390" w14:textId="77777777" w:rsidR="002B1564" w:rsidRPr="00E01DE6" w:rsidRDefault="002B1564" w:rsidP="00E94AA5">
      <w:pPr>
        <w:rPr>
          <w:b/>
          <w:noProof/>
          <w:u w:val="single"/>
        </w:rPr>
      </w:pPr>
    </w:p>
    <w:p w14:paraId="4AEC2E45" w14:textId="77777777" w:rsidR="00E94AA5" w:rsidRPr="00E01DE6" w:rsidRDefault="00E94AA5" w:rsidP="006634C7">
      <w:pPr>
        <w:spacing w:line="360" w:lineRule="auto"/>
        <w:jc w:val="both"/>
      </w:pPr>
      <w:r w:rsidRPr="00E01DE6">
        <w:t>Les impacts seront mesurés dans l’ensemble de la zone d’influence du projet.</w:t>
      </w:r>
    </w:p>
    <w:p w14:paraId="61B7F0CB" w14:textId="77777777" w:rsidR="00E94AA5" w:rsidRPr="00E01DE6" w:rsidRDefault="00E94AA5" w:rsidP="006634C7">
      <w:pPr>
        <w:spacing w:line="360" w:lineRule="auto"/>
        <w:jc w:val="both"/>
      </w:pPr>
      <w:r w:rsidRPr="00E01DE6">
        <w:t xml:space="preserve">La zone d’influence du projet peut être définie comme une zone géographique susceptible d’être affectée par le projet. Elle ne se restreint pas à l’emprise foncière du projet. En effet, deux zones d’influences sont définies, à savoir la zone d’influence directe et La zone d’influence élargie ou diffuse : </w:t>
      </w:r>
    </w:p>
    <w:p w14:paraId="689D92E1" w14:textId="77777777" w:rsidR="00E94AA5" w:rsidRPr="00E01DE6" w:rsidRDefault="00E94AA5" w:rsidP="004805F4">
      <w:pPr>
        <w:numPr>
          <w:ilvl w:val="0"/>
          <w:numId w:val="21"/>
        </w:numPr>
        <w:spacing w:line="360" w:lineRule="auto"/>
        <w:ind w:right="-403"/>
        <w:jc w:val="both"/>
      </w:pPr>
      <w:r w:rsidRPr="00E01DE6">
        <w:t xml:space="preserve">la zone d’influence directe qui est constituée du village de </w:t>
      </w:r>
      <w:r w:rsidR="00C719D0">
        <w:t>Douroula</w:t>
      </w:r>
      <w:r w:rsidR="006634C7" w:rsidRPr="00E01DE6">
        <w:t xml:space="preserve"> </w:t>
      </w:r>
      <w:r w:rsidRPr="00E01DE6">
        <w:t>et les villages environnants ;</w:t>
      </w:r>
    </w:p>
    <w:p w14:paraId="0018BA9A" w14:textId="77777777" w:rsidR="00E94AA5" w:rsidRPr="00E01DE6" w:rsidRDefault="00E94AA5" w:rsidP="004805F4">
      <w:pPr>
        <w:numPr>
          <w:ilvl w:val="0"/>
          <w:numId w:val="21"/>
        </w:numPr>
        <w:spacing w:line="360" w:lineRule="auto"/>
        <w:ind w:right="-403"/>
        <w:jc w:val="both"/>
      </w:pPr>
      <w:r w:rsidRPr="00E01DE6">
        <w:t xml:space="preserve">la zone d’influence diffuse où ont été relevés les aspects socio-économiques. </w:t>
      </w:r>
      <w:r w:rsidRPr="00E01DE6">
        <w:rPr>
          <w:color w:val="000000"/>
        </w:rPr>
        <w:t xml:space="preserve">Cette zone couvre les villages environnants du centre d’AEPS, la commune bénéficiaire de </w:t>
      </w:r>
      <w:r w:rsidR="00C719D0">
        <w:t>Douroula</w:t>
      </w:r>
      <w:r w:rsidR="006634C7" w:rsidRPr="00E01DE6">
        <w:rPr>
          <w:color w:val="000000"/>
        </w:rPr>
        <w:t xml:space="preserve"> </w:t>
      </w:r>
      <w:r w:rsidRPr="00E01DE6">
        <w:rPr>
          <w:color w:val="000000"/>
        </w:rPr>
        <w:t xml:space="preserve">et la province </w:t>
      </w:r>
      <w:r w:rsidR="006634C7" w:rsidRPr="00E01DE6">
        <w:rPr>
          <w:color w:val="000000"/>
        </w:rPr>
        <w:t xml:space="preserve">du </w:t>
      </w:r>
      <w:r w:rsidR="006634C7" w:rsidRPr="00E01DE6">
        <w:rPr>
          <w:color w:val="000000"/>
        </w:rPr>
        <w:lastRenderedPageBreak/>
        <w:t>Mouhoun</w:t>
      </w:r>
      <w:r w:rsidRPr="00E01DE6">
        <w:rPr>
          <w:color w:val="000000"/>
        </w:rPr>
        <w:t xml:space="preserve"> en général et les aspects socio-économiques, qui peuvent impacter l’ensemble de la région des </w:t>
      </w:r>
      <w:r w:rsidR="006634C7" w:rsidRPr="00E01DE6">
        <w:rPr>
          <w:color w:val="000000"/>
        </w:rPr>
        <w:t>Bankuy</w:t>
      </w:r>
      <w:r w:rsidRPr="00E01DE6">
        <w:t>.</w:t>
      </w:r>
    </w:p>
    <w:p w14:paraId="4FBB58E5" w14:textId="3B2C0195" w:rsidR="00E94AA5" w:rsidRPr="00E01DE6" w:rsidRDefault="00E94AA5" w:rsidP="00B120D8">
      <w:pPr>
        <w:spacing w:line="360" w:lineRule="auto"/>
        <w:jc w:val="both"/>
      </w:pPr>
      <w:r w:rsidRPr="00E01DE6">
        <w:t xml:space="preserve">D’après nos enquêtes et le rapport d’Etudes socio-économiques, L’inventaire des ouvrages hydrauliques de </w:t>
      </w:r>
      <w:r w:rsidR="00C719D0">
        <w:t>Douroula</w:t>
      </w:r>
      <w:r w:rsidR="00B120D8" w:rsidRPr="00E01DE6">
        <w:t xml:space="preserve"> révèle l’existence des</w:t>
      </w:r>
      <w:r w:rsidRPr="00E01DE6">
        <w:t xml:space="preserve"> forages</w:t>
      </w:r>
      <w:r w:rsidR="00B120D8" w:rsidRPr="00E01DE6">
        <w:t xml:space="preserve"> fonction</w:t>
      </w:r>
      <w:r w:rsidR="00EC7C20">
        <w:t>nels</w:t>
      </w:r>
      <w:r w:rsidR="00B120D8" w:rsidRPr="00E01DE6">
        <w:t xml:space="preserve"> et non fonctionnels</w:t>
      </w:r>
      <w:r w:rsidRPr="00E01DE6">
        <w:t xml:space="preserve">. </w:t>
      </w:r>
      <w:r w:rsidR="00C719D0">
        <w:t>On note</w:t>
      </w:r>
      <w:r w:rsidRPr="00E01DE6">
        <w:t xml:space="preserve"> </w:t>
      </w:r>
      <w:r w:rsidR="00C719D0">
        <w:t>aussi</w:t>
      </w:r>
      <w:r w:rsidR="00D87A4B">
        <w:t xml:space="preserve"> </w:t>
      </w:r>
      <w:r w:rsidRPr="00E01DE6">
        <w:t>l’existence de puits traditionnels dans certains ménages.</w:t>
      </w:r>
      <w:r w:rsidR="00C719D0">
        <w:t xml:space="preserve"> </w:t>
      </w:r>
      <w:r w:rsidRPr="00E01DE6">
        <w:t xml:space="preserve">Outre les forages communautaires, </w:t>
      </w:r>
      <w:r w:rsidR="00D87A4B">
        <w:t xml:space="preserve">Douroula </w:t>
      </w:r>
      <w:r w:rsidRPr="00E01DE6">
        <w:t xml:space="preserve"> dispose d’une AEPS </w:t>
      </w:r>
      <w:r w:rsidR="00D87A4B">
        <w:t>non fonctionnel</w:t>
      </w:r>
      <w:r w:rsidRPr="00E01DE6">
        <w:t xml:space="preserve">. </w:t>
      </w:r>
    </w:p>
    <w:p w14:paraId="614E36D0" w14:textId="77777777" w:rsidR="00E94AA5" w:rsidRPr="00E01DE6" w:rsidRDefault="00E94AA5" w:rsidP="00B120D8">
      <w:pPr>
        <w:spacing w:line="360" w:lineRule="auto"/>
        <w:jc w:val="both"/>
      </w:pPr>
      <w:r w:rsidRPr="00E01DE6">
        <w:t>Le site</w:t>
      </w:r>
      <w:r w:rsidR="00D87A4B">
        <w:t xml:space="preserve"> retenu pour les travaux de mise en niveau de l’AEPS</w:t>
      </w:r>
      <w:r w:rsidRPr="00E01DE6">
        <w:t xml:space="preserve"> ne contient aucun bien domanial. Le projet dans sa mise en œuvre, ne va donc pas induire des déplacements involontaires </w:t>
      </w:r>
      <w:r w:rsidR="00D87A4B" w:rsidRPr="00E01DE6">
        <w:t>physiques</w:t>
      </w:r>
      <w:r w:rsidRPr="00E01DE6">
        <w:t>.</w:t>
      </w:r>
    </w:p>
    <w:p w14:paraId="1099A714" w14:textId="77777777" w:rsidR="00E94AA5" w:rsidRPr="00E01DE6" w:rsidRDefault="00E94AA5" w:rsidP="00B120D8">
      <w:pPr>
        <w:spacing w:line="360" w:lineRule="auto"/>
        <w:jc w:val="both"/>
        <w:rPr>
          <w:lang w:eastAsia="en-US"/>
        </w:rPr>
      </w:pPr>
      <w:r w:rsidRPr="00E01DE6">
        <w:rPr>
          <w:lang w:eastAsia="en-US"/>
        </w:rPr>
        <w:t>Cependant, le projet a des impacts potentiels sur les installations ou biens des personnes, notamment les portions de terre nécessaires à l’installation des ouvrages.</w:t>
      </w:r>
    </w:p>
    <w:p w14:paraId="71AB51C0" w14:textId="77777777" w:rsidR="00E94AA5" w:rsidRPr="00E01DE6" w:rsidRDefault="00E94AA5" w:rsidP="00B120D8">
      <w:pPr>
        <w:spacing w:line="360" w:lineRule="auto"/>
        <w:jc w:val="both"/>
        <w:rPr>
          <w:lang w:eastAsia="en-US"/>
        </w:rPr>
      </w:pPr>
      <w:r w:rsidRPr="00E01DE6">
        <w:rPr>
          <w:lang w:eastAsia="en-US"/>
        </w:rPr>
        <w:t>D’après nos enquêtes auprès des propriétaires terriens, CVD</w:t>
      </w:r>
      <w:r w:rsidR="00D87A4B">
        <w:rPr>
          <w:lang w:eastAsia="en-US"/>
        </w:rPr>
        <w:t xml:space="preserve"> et les responsables de la commune, </w:t>
      </w:r>
      <w:r w:rsidRPr="00E01DE6">
        <w:rPr>
          <w:lang w:eastAsia="en-US"/>
        </w:rPr>
        <w:t>la disponibilité des terres pour les travaux ne constitue pas un enjeu majeur pour la plupart des populations de la zone du projet. Ils cèdent les portions de terre sans contrepartie.</w:t>
      </w:r>
      <w:r w:rsidRPr="00E01DE6">
        <w:t xml:space="preserve"> </w:t>
      </w:r>
      <w:r w:rsidRPr="00E01DE6">
        <w:rPr>
          <w:lang w:eastAsia="en-US"/>
        </w:rPr>
        <w:t>Les échanges avec les parties prenantes montrent que les sites ont été cédé</w:t>
      </w:r>
      <w:r w:rsidR="00B120D8" w:rsidRPr="00E01DE6">
        <w:rPr>
          <w:lang w:eastAsia="en-US"/>
        </w:rPr>
        <w:t>s</w:t>
      </w:r>
      <w:r w:rsidRPr="00E01DE6">
        <w:rPr>
          <w:lang w:eastAsia="en-US"/>
        </w:rPr>
        <w:t xml:space="preserve"> gratuitement </w:t>
      </w:r>
      <w:r w:rsidR="00B120D8" w:rsidRPr="00E01DE6">
        <w:rPr>
          <w:lang w:eastAsia="en-US"/>
        </w:rPr>
        <w:t>à</w:t>
      </w:r>
      <w:r w:rsidRPr="00E01DE6">
        <w:rPr>
          <w:lang w:eastAsia="en-US"/>
        </w:rPr>
        <w:t xml:space="preserve"> </w:t>
      </w:r>
      <w:r w:rsidR="002D45FA" w:rsidRPr="00E01DE6">
        <w:rPr>
          <w:lang w:eastAsia="en-US"/>
        </w:rPr>
        <w:t>ENABEL</w:t>
      </w:r>
      <w:r w:rsidRPr="00E01DE6">
        <w:rPr>
          <w:lang w:eastAsia="en-US"/>
        </w:rPr>
        <w:t>.</w:t>
      </w:r>
    </w:p>
    <w:p w14:paraId="546C2863" w14:textId="77777777" w:rsidR="00E94AA5" w:rsidRDefault="00E94AA5" w:rsidP="00E94AA5">
      <w:pPr>
        <w:rPr>
          <w:b/>
          <w:noProof/>
          <w:u w:val="single"/>
        </w:rPr>
      </w:pPr>
      <w:r w:rsidRPr="00E01DE6">
        <w:rPr>
          <w:b/>
          <w:noProof/>
          <w:u w:val="single"/>
        </w:rPr>
        <w:t>Identification et analyse des impacts potentiels</w:t>
      </w:r>
    </w:p>
    <w:p w14:paraId="5E70319B" w14:textId="77777777" w:rsidR="00EC7C20" w:rsidRPr="00E01DE6" w:rsidRDefault="00EC7C20" w:rsidP="00E94AA5">
      <w:pPr>
        <w:rPr>
          <w:b/>
          <w:noProof/>
          <w:u w:val="single"/>
        </w:rPr>
      </w:pPr>
    </w:p>
    <w:p w14:paraId="54563EB2" w14:textId="77777777" w:rsidR="00E94AA5" w:rsidRPr="00E01DE6" w:rsidRDefault="00E94AA5" w:rsidP="00B120D8">
      <w:pPr>
        <w:spacing w:line="360" w:lineRule="auto"/>
        <w:jc w:val="both"/>
        <w:rPr>
          <w:lang w:eastAsia="en-US"/>
        </w:rPr>
      </w:pPr>
      <w:r w:rsidRPr="00E01DE6">
        <w:rPr>
          <w:lang w:eastAsia="en-US"/>
        </w:rPr>
        <w:t>La méthode matricielle de Léopold a été utilisée pour l’identification des impacts qui a tenu compte des résultats de terrain, et particulièrement des différents entretiens réalisés dans le cadre de l’étude. L’importance absolue des impacts a été évaluée à l’aide de la grille de Martin Fecteau.</w:t>
      </w:r>
    </w:p>
    <w:p w14:paraId="0BB01F9D" w14:textId="77777777" w:rsidR="00E94AA5" w:rsidRPr="00E01DE6" w:rsidRDefault="00E94AA5" w:rsidP="00B120D8">
      <w:pPr>
        <w:spacing w:line="360" w:lineRule="auto"/>
        <w:jc w:val="both"/>
        <w:rPr>
          <w:lang w:eastAsia="en-US"/>
        </w:rPr>
      </w:pPr>
      <w:r w:rsidRPr="00E01DE6">
        <w:rPr>
          <w:lang w:eastAsia="en-US"/>
        </w:rPr>
        <w:t>Le bilan de l’analyse des impacts a fait état de dix-huit (18) impacts potentiels identifiés et évalués.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3"/>
        <w:gridCol w:w="1971"/>
      </w:tblGrid>
      <w:tr w:rsidR="00E94AA5" w:rsidRPr="00E01DE6" w14:paraId="3DB925D3" w14:textId="77777777" w:rsidTr="00B120D8">
        <w:trPr>
          <w:jc w:val="center"/>
        </w:trPr>
        <w:tc>
          <w:tcPr>
            <w:tcW w:w="6913" w:type="dxa"/>
          </w:tcPr>
          <w:p w14:paraId="7EB9818E" w14:textId="77777777" w:rsidR="00E94AA5" w:rsidRPr="00E01DE6" w:rsidRDefault="00E94AA5" w:rsidP="00E94AA5">
            <w:pPr>
              <w:rPr>
                <w:rFonts w:eastAsia="Calibri"/>
                <w:b/>
                <w:bCs/>
                <w:sz w:val="22"/>
                <w:szCs w:val="22"/>
                <w:lang w:eastAsia="en-US"/>
              </w:rPr>
            </w:pPr>
            <w:bookmarkStart w:id="12" w:name="_Hlk127171190"/>
            <w:r w:rsidRPr="00E01DE6">
              <w:rPr>
                <w:rFonts w:eastAsia="Calibri"/>
                <w:b/>
                <w:bCs/>
                <w:sz w:val="22"/>
                <w:szCs w:val="22"/>
                <w:lang w:eastAsia="en-US"/>
              </w:rPr>
              <w:t>Impacts négatifs</w:t>
            </w:r>
          </w:p>
        </w:tc>
        <w:tc>
          <w:tcPr>
            <w:tcW w:w="1971" w:type="dxa"/>
          </w:tcPr>
          <w:p w14:paraId="2DAC1548" w14:textId="77777777" w:rsidR="00E94AA5" w:rsidRPr="00E01DE6" w:rsidRDefault="00E94AA5" w:rsidP="00E94AA5">
            <w:pPr>
              <w:rPr>
                <w:rFonts w:eastAsia="Calibri"/>
                <w:b/>
                <w:bCs/>
                <w:sz w:val="22"/>
                <w:szCs w:val="22"/>
                <w:lang w:eastAsia="en-US"/>
              </w:rPr>
            </w:pPr>
            <w:r w:rsidRPr="00E01DE6">
              <w:rPr>
                <w:rFonts w:eastAsia="Calibri"/>
                <w:b/>
                <w:bCs/>
                <w:sz w:val="22"/>
                <w:szCs w:val="22"/>
                <w:lang w:eastAsia="en-US"/>
              </w:rPr>
              <w:t>Importance absolue</w:t>
            </w:r>
          </w:p>
        </w:tc>
      </w:tr>
      <w:tr w:rsidR="00E94AA5" w:rsidRPr="00E01DE6" w14:paraId="3EDD783C" w14:textId="77777777" w:rsidTr="00B120D8">
        <w:trPr>
          <w:jc w:val="center"/>
        </w:trPr>
        <w:tc>
          <w:tcPr>
            <w:tcW w:w="6913" w:type="dxa"/>
          </w:tcPr>
          <w:p w14:paraId="02ECF21D" w14:textId="77777777" w:rsidR="00E94AA5" w:rsidRPr="00E01DE6" w:rsidRDefault="00E94AA5" w:rsidP="00E94AA5">
            <w:pPr>
              <w:rPr>
                <w:rFonts w:eastAsia="Calibri"/>
                <w:sz w:val="22"/>
                <w:szCs w:val="22"/>
                <w:lang w:eastAsia="en-US"/>
              </w:rPr>
            </w:pPr>
            <w:r w:rsidRPr="00E01DE6">
              <w:rPr>
                <w:rFonts w:eastAsia="Calibri"/>
                <w:sz w:val="22"/>
                <w:szCs w:val="22"/>
                <w:lang w:eastAsia="en-US"/>
              </w:rPr>
              <w:t>Dégradation de la qualité de l’air due aux envols de poussières et de gaz</w:t>
            </w:r>
          </w:p>
        </w:tc>
        <w:tc>
          <w:tcPr>
            <w:tcW w:w="1971" w:type="dxa"/>
          </w:tcPr>
          <w:p w14:paraId="5710E992"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67F8B58F" w14:textId="77777777" w:rsidTr="00B120D8">
        <w:trPr>
          <w:jc w:val="center"/>
        </w:trPr>
        <w:tc>
          <w:tcPr>
            <w:tcW w:w="6913" w:type="dxa"/>
          </w:tcPr>
          <w:p w14:paraId="515A5962" w14:textId="77777777" w:rsidR="00E94AA5" w:rsidRPr="00E01DE6" w:rsidRDefault="00E94AA5" w:rsidP="00E94AA5">
            <w:pPr>
              <w:rPr>
                <w:rFonts w:eastAsia="Calibri"/>
                <w:sz w:val="22"/>
                <w:szCs w:val="22"/>
                <w:lang w:eastAsia="en-US"/>
              </w:rPr>
            </w:pPr>
            <w:r w:rsidRPr="00E01DE6">
              <w:rPr>
                <w:rFonts w:eastAsia="Calibri"/>
                <w:sz w:val="22"/>
                <w:szCs w:val="22"/>
                <w:lang w:eastAsia="en-US"/>
              </w:rPr>
              <w:t>Contribution au changement climatique par les émissions de CO2 des</w:t>
            </w:r>
          </w:p>
          <w:p w14:paraId="1223D84D" w14:textId="77777777" w:rsidR="00E94AA5" w:rsidRPr="00E01DE6" w:rsidRDefault="00E94AA5" w:rsidP="00E94AA5">
            <w:pPr>
              <w:rPr>
                <w:rFonts w:eastAsia="Calibri"/>
                <w:sz w:val="22"/>
                <w:szCs w:val="22"/>
                <w:lang w:eastAsia="en-US"/>
              </w:rPr>
            </w:pPr>
            <w:r w:rsidRPr="00E01DE6">
              <w:rPr>
                <w:rFonts w:eastAsia="Calibri"/>
                <w:sz w:val="22"/>
                <w:szCs w:val="22"/>
                <w:lang w:eastAsia="en-US"/>
              </w:rPr>
              <w:t xml:space="preserve"> véhicules</w:t>
            </w:r>
          </w:p>
        </w:tc>
        <w:tc>
          <w:tcPr>
            <w:tcW w:w="1971" w:type="dxa"/>
          </w:tcPr>
          <w:p w14:paraId="042DB155" w14:textId="77777777" w:rsidR="00E94AA5" w:rsidRPr="00E01DE6" w:rsidRDefault="00E94AA5" w:rsidP="00E94AA5">
            <w:pPr>
              <w:rPr>
                <w:rFonts w:eastAsia="Calibri"/>
                <w:sz w:val="22"/>
                <w:szCs w:val="22"/>
                <w:lang w:eastAsia="en-US"/>
              </w:rPr>
            </w:pPr>
            <w:r w:rsidRPr="00E01DE6">
              <w:rPr>
                <w:rFonts w:eastAsia="Calibri"/>
                <w:sz w:val="22"/>
                <w:szCs w:val="22"/>
                <w:lang w:eastAsia="en-US"/>
              </w:rPr>
              <w:t>Mineure</w:t>
            </w:r>
          </w:p>
        </w:tc>
      </w:tr>
      <w:tr w:rsidR="00E94AA5" w:rsidRPr="00E01DE6" w14:paraId="30F8714B" w14:textId="77777777" w:rsidTr="00B120D8">
        <w:trPr>
          <w:jc w:val="center"/>
        </w:trPr>
        <w:tc>
          <w:tcPr>
            <w:tcW w:w="6913" w:type="dxa"/>
          </w:tcPr>
          <w:p w14:paraId="4B5A2B2E" w14:textId="77777777" w:rsidR="00E94AA5" w:rsidRPr="00E01DE6" w:rsidRDefault="00E94AA5" w:rsidP="00E94AA5">
            <w:pPr>
              <w:rPr>
                <w:rFonts w:eastAsia="Calibri"/>
                <w:sz w:val="22"/>
                <w:szCs w:val="22"/>
                <w:lang w:eastAsia="en-US"/>
              </w:rPr>
            </w:pPr>
            <w:r w:rsidRPr="00E01DE6">
              <w:rPr>
                <w:rFonts w:eastAsia="Calibri"/>
                <w:sz w:val="22"/>
                <w:szCs w:val="22"/>
                <w:lang w:eastAsia="en-US"/>
              </w:rPr>
              <w:t>Nuisances sonores et vibrations</w:t>
            </w:r>
          </w:p>
        </w:tc>
        <w:tc>
          <w:tcPr>
            <w:tcW w:w="1971" w:type="dxa"/>
          </w:tcPr>
          <w:p w14:paraId="5D3763B1"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50D06611" w14:textId="77777777" w:rsidTr="00B120D8">
        <w:trPr>
          <w:jc w:val="center"/>
        </w:trPr>
        <w:tc>
          <w:tcPr>
            <w:tcW w:w="6913" w:type="dxa"/>
          </w:tcPr>
          <w:p w14:paraId="461F049D" w14:textId="77777777" w:rsidR="00E94AA5" w:rsidRPr="00E01DE6" w:rsidRDefault="00E94AA5" w:rsidP="00E94AA5">
            <w:pPr>
              <w:rPr>
                <w:rFonts w:eastAsia="Calibri"/>
                <w:sz w:val="22"/>
                <w:szCs w:val="22"/>
                <w:lang w:eastAsia="en-US"/>
              </w:rPr>
            </w:pPr>
            <w:r w:rsidRPr="00E01DE6">
              <w:rPr>
                <w:rFonts w:eastAsia="Calibri"/>
                <w:sz w:val="22"/>
                <w:szCs w:val="22"/>
                <w:lang w:eastAsia="en-US"/>
              </w:rPr>
              <w:t>Pollution des eaux de surface et souterraines</w:t>
            </w:r>
          </w:p>
        </w:tc>
        <w:tc>
          <w:tcPr>
            <w:tcW w:w="1971" w:type="dxa"/>
          </w:tcPr>
          <w:p w14:paraId="2F00E7FB" w14:textId="77777777" w:rsidR="00E94AA5" w:rsidRPr="00E01DE6" w:rsidRDefault="00E94AA5" w:rsidP="00E94AA5">
            <w:pPr>
              <w:rPr>
                <w:rFonts w:eastAsia="Calibri"/>
                <w:sz w:val="22"/>
                <w:szCs w:val="22"/>
                <w:lang w:eastAsia="en-US"/>
              </w:rPr>
            </w:pPr>
            <w:r w:rsidRPr="00E01DE6">
              <w:rPr>
                <w:rFonts w:eastAsia="Calibri"/>
                <w:sz w:val="22"/>
                <w:szCs w:val="22"/>
                <w:lang w:eastAsia="en-US"/>
              </w:rPr>
              <w:t>Mineure</w:t>
            </w:r>
          </w:p>
        </w:tc>
      </w:tr>
      <w:tr w:rsidR="00E94AA5" w:rsidRPr="00E01DE6" w14:paraId="7BDEC0AA" w14:textId="77777777" w:rsidTr="00B120D8">
        <w:trPr>
          <w:jc w:val="center"/>
        </w:trPr>
        <w:tc>
          <w:tcPr>
            <w:tcW w:w="6913" w:type="dxa"/>
          </w:tcPr>
          <w:p w14:paraId="65E88ADE"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Modification de la structure et de la texture des sols</w:t>
            </w:r>
          </w:p>
        </w:tc>
        <w:tc>
          <w:tcPr>
            <w:tcW w:w="1971" w:type="dxa"/>
          </w:tcPr>
          <w:p w14:paraId="252447AF" w14:textId="77777777" w:rsidR="00E94AA5" w:rsidRPr="00E01DE6" w:rsidRDefault="00E94AA5" w:rsidP="00E94AA5">
            <w:pPr>
              <w:rPr>
                <w:rFonts w:eastAsia="Calibri"/>
                <w:sz w:val="22"/>
                <w:szCs w:val="22"/>
                <w:lang w:eastAsia="en-US"/>
              </w:rPr>
            </w:pPr>
            <w:r w:rsidRPr="00E01DE6">
              <w:rPr>
                <w:rFonts w:eastAsia="Calibri"/>
                <w:sz w:val="22"/>
                <w:szCs w:val="22"/>
                <w:lang w:eastAsia="en-US"/>
              </w:rPr>
              <w:t>Mineure</w:t>
            </w:r>
          </w:p>
        </w:tc>
      </w:tr>
      <w:tr w:rsidR="00E94AA5" w:rsidRPr="00E01DE6" w14:paraId="0B52E30C" w14:textId="77777777" w:rsidTr="00B120D8">
        <w:trPr>
          <w:jc w:val="center"/>
        </w:trPr>
        <w:tc>
          <w:tcPr>
            <w:tcW w:w="6913" w:type="dxa"/>
          </w:tcPr>
          <w:p w14:paraId="2B922D86" w14:textId="77777777" w:rsidR="00E94AA5" w:rsidRPr="00E01DE6" w:rsidRDefault="00E94AA5" w:rsidP="00E94AA5">
            <w:pPr>
              <w:rPr>
                <w:rFonts w:eastAsia="Calibri"/>
                <w:sz w:val="22"/>
                <w:szCs w:val="22"/>
                <w:lang w:eastAsia="en-US"/>
              </w:rPr>
            </w:pPr>
            <w:r w:rsidRPr="00E01DE6">
              <w:rPr>
                <w:rFonts w:eastAsia="Calibri"/>
                <w:sz w:val="22"/>
                <w:szCs w:val="22"/>
                <w:lang w:eastAsia="en-US"/>
              </w:rPr>
              <w:t>Pollution des sols</w:t>
            </w:r>
          </w:p>
        </w:tc>
        <w:tc>
          <w:tcPr>
            <w:tcW w:w="1971" w:type="dxa"/>
          </w:tcPr>
          <w:p w14:paraId="21E93996"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05D1BAA7" w14:textId="77777777" w:rsidTr="00B120D8">
        <w:trPr>
          <w:jc w:val="center"/>
        </w:trPr>
        <w:tc>
          <w:tcPr>
            <w:tcW w:w="6913" w:type="dxa"/>
          </w:tcPr>
          <w:p w14:paraId="05DCF5A4" w14:textId="77777777" w:rsidR="00E94AA5" w:rsidRPr="00E01DE6" w:rsidRDefault="00E94AA5" w:rsidP="00E94AA5">
            <w:pPr>
              <w:rPr>
                <w:rFonts w:eastAsia="Calibri"/>
                <w:sz w:val="22"/>
                <w:szCs w:val="22"/>
                <w:lang w:eastAsia="en-US"/>
              </w:rPr>
            </w:pPr>
            <w:r w:rsidRPr="00E01DE6">
              <w:rPr>
                <w:rFonts w:eastAsia="Calibri"/>
                <w:sz w:val="22"/>
                <w:szCs w:val="22"/>
                <w:lang w:eastAsia="en-US"/>
              </w:rPr>
              <w:t xml:space="preserve">Modification de l’aspect esthétique du paysage </w:t>
            </w:r>
          </w:p>
        </w:tc>
        <w:tc>
          <w:tcPr>
            <w:tcW w:w="1971" w:type="dxa"/>
          </w:tcPr>
          <w:p w14:paraId="08C8437D" w14:textId="77777777" w:rsidR="00E94AA5" w:rsidRPr="00E01DE6" w:rsidRDefault="00E94AA5" w:rsidP="00E94AA5">
            <w:pPr>
              <w:rPr>
                <w:rFonts w:eastAsia="Calibri"/>
                <w:sz w:val="22"/>
                <w:szCs w:val="22"/>
                <w:lang w:eastAsia="en-US"/>
              </w:rPr>
            </w:pPr>
            <w:r w:rsidRPr="00E01DE6">
              <w:rPr>
                <w:rFonts w:eastAsia="Calibri"/>
                <w:sz w:val="22"/>
                <w:szCs w:val="22"/>
                <w:lang w:eastAsia="en-US"/>
              </w:rPr>
              <w:t>Mineure</w:t>
            </w:r>
          </w:p>
        </w:tc>
      </w:tr>
      <w:tr w:rsidR="00E94AA5" w:rsidRPr="00E01DE6" w14:paraId="2541729F" w14:textId="77777777" w:rsidTr="00B120D8">
        <w:trPr>
          <w:jc w:val="center"/>
        </w:trPr>
        <w:tc>
          <w:tcPr>
            <w:tcW w:w="6913" w:type="dxa"/>
          </w:tcPr>
          <w:p w14:paraId="59F23A89" w14:textId="77777777" w:rsidR="00E94AA5" w:rsidRPr="00E01DE6" w:rsidRDefault="00E94AA5" w:rsidP="00E94AA5">
            <w:pPr>
              <w:rPr>
                <w:rFonts w:eastAsia="Calibri"/>
                <w:sz w:val="22"/>
                <w:szCs w:val="22"/>
                <w:lang w:eastAsia="en-US"/>
              </w:rPr>
            </w:pPr>
            <w:r w:rsidRPr="00E01DE6">
              <w:rPr>
                <w:rFonts w:eastAsia="Calibri"/>
                <w:sz w:val="22"/>
                <w:szCs w:val="22"/>
                <w:lang w:eastAsia="en-US"/>
              </w:rPr>
              <w:t>Pertes d’espèces ligneuses, arbustives et herbacées</w:t>
            </w:r>
          </w:p>
        </w:tc>
        <w:tc>
          <w:tcPr>
            <w:tcW w:w="1971" w:type="dxa"/>
          </w:tcPr>
          <w:p w14:paraId="3CBC7781" w14:textId="77777777" w:rsidR="00E94AA5" w:rsidRPr="00E01DE6" w:rsidRDefault="00E94AA5" w:rsidP="00E94AA5">
            <w:pPr>
              <w:rPr>
                <w:rFonts w:eastAsia="Calibri"/>
                <w:sz w:val="22"/>
                <w:szCs w:val="22"/>
                <w:lang w:eastAsia="en-US"/>
              </w:rPr>
            </w:pPr>
            <w:r w:rsidRPr="00E01DE6">
              <w:rPr>
                <w:rFonts w:eastAsia="Calibri"/>
                <w:sz w:val="22"/>
                <w:szCs w:val="22"/>
                <w:lang w:eastAsia="en-US"/>
              </w:rPr>
              <w:t>Mineure</w:t>
            </w:r>
          </w:p>
        </w:tc>
      </w:tr>
      <w:tr w:rsidR="00E94AA5" w:rsidRPr="00E01DE6" w14:paraId="42DE343F" w14:textId="77777777" w:rsidTr="00B120D8">
        <w:trPr>
          <w:jc w:val="center"/>
        </w:trPr>
        <w:tc>
          <w:tcPr>
            <w:tcW w:w="6913" w:type="dxa"/>
          </w:tcPr>
          <w:p w14:paraId="5AD700AC" w14:textId="77777777" w:rsidR="00E94AA5" w:rsidRPr="00E01DE6" w:rsidRDefault="00E94AA5" w:rsidP="00E94AA5">
            <w:pPr>
              <w:rPr>
                <w:rFonts w:eastAsia="Calibri"/>
                <w:sz w:val="22"/>
                <w:szCs w:val="22"/>
                <w:lang w:eastAsia="en-US"/>
              </w:rPr>
            </w:pPr>
            <w:r w:rsidRPr="00E01DE6">
              <w:rPr>
                <w:rFonts w:eastAsia="Calibri"/>
                <w:sz w:val="22"/>
                <w:szCs w:val="22"/>
                <w:lang w:eastAsia="en-US"/>
              </w:rPr>
              <w:t>Destruction de l’habitat faunique/migration de la faune</w:t>
            </w:r>
          </w:p>
        </w:tc>
        <w:tc>
          <w:tcPr>
            <w:tcW w:w="1971" w:type="dxa"/>
          </w:tcPr>
          <w:p w14:paraId="0541A832" w14:textId="77777777" w:rsidR="00E94AA5" w:rsidRPr="00E01DE6" w:rsidRDefault="00E94AA5" w:rsidP="00E94AA5">
            <w:pPr>
              <w:rPr>
                <w:rFonts w:eastAsia="Calibri"/>
                <w:sz w:val="22"/>
                <w:szCs w:val="22"/>
                <w:lang w:eastAsia="en-US"/>
              </w:rPr>
            </w:pPr>
            <w:r w:rsidRPr="00E01DE6">
              <w:rPr>
                <w:rFonts w:eastAsia="Calibri"/>
                <w:sz w:val="22"/>
                <w:szCs w:val="22"/>
                <w:lang w:eastAsia="en-US"/>
              </w:rPr>
              <w:t>Mineure</w:t>
            </w:r>
          </w:p>
        </w:tc>
      </w:tr>
      <w:tr w:rsidR="00E94AA5" w:rsidRPr="00E01DE6" w14:paraId="0641ED35" w14:textId="77777777" w:rsidTr="00B120D8">
        <w:trPr>
          <w:jc w:val="center"/>
        </w:trPr>
        <w:tc>
          <w:tcPr>
            <w:tcW w:w="6913" w:type="dxa"/>
          </w:tcPr>
          <w:p w14:paraId="6187238F" w14:textId="77777777" w:rsidR="00E94AA5" w:rsidRPr="00E01DE6" w:rsidRDefault="00E94AA5" w:rsidP="00E94AA5">
            <w:pPr>
              <w:rPr>
                <w:rFonts w:eastAsia="Calibri"/>
                <w:sz w:val="22"/>
                <w:szCs w:val="22"/>
                <w:lang w:eastAsia="en-US"/>
              </w:rPr>
            </w:pPr>
            <w:r w:rsidRPr="00E01DE6">
              <w:rPr>
                <w:rFonts w:eastAsia="Calibri"/>
                <w:sz w:val="22"/>
                <w:szCs w:val="22"/>
                <w:lang w:eastAsia="en-US"/>
              </w:rPr>
              <w:t>Propagation des maladies</w:t>
            </w:r>
          </w:p>
        </w:tc>
        <w:tc>
          <w:tcPr>
            <w:tcW w:w="1971" w:type="dxa"/>
          </w:tcPr>
          <w:p w14:paraId="186C1A84"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46B9DE24" w14:textId="77777777" w:rsidTr="00B120D8">
        <w:trPr>
          <w:jc w:val="center"/>
        </w:trPr>
        <w:tc>
          <w:tcPr>
            <w:tcW w:w="6913" w:type="dxa"/>
          </w:tcPr>
          <w:p w14:paraId="2A35C706" w14:textId="77777777" w:rsidR="00E94AA5" w:rsidRPr="00E01DE6" w:rsidRDefault="00E94AA5" w:rsidP="00E94AA5">
            <w:pPr>
              <w:rPr>
                <w:rFonts w:eastAsia="Calibri"/>
                <w:sz w:val="22"/>
                <w:szCs w:val="22"/>
                <w:lang w:eastAsia="en-US"/>
              </w:rPr>
            </w:pPr>
            <w:r w:rsidRPr="00E01DE6">
              <w:rPr>
                <w:rFonts w:eastAsia="Calibri"/>
                <w:sz w:val="22"/>
                <w:szCs w:val="22"/>
                <w:lang w:eastAsia="en-US"/>
              </w:rPr>
              <w:t>Risques d’accidents</w:t>
            </w:r>
          </w:p>
        </w:tc>
        <w:tc>
          <w:tcPr>
            <w:tcW w:w="1971" w:type="dxa"/>
          </w:tcPr>
          <w:p w14:paraId="6C20F091"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585AC16A" w14:textId="77777777" w:rsidTr="00B120D8">
        <w:trPr>
          <w:jc w:val="center"/>
        </w:trPr>
        <w:tc>
          <w:tcPr>
            <w:tcW w:w="6913" w:type="dxa"/>
          </w:tcPr>
          <w:p w14:paraId="638BE178" w14:textId="77777777" w:rsidR="00E94AA5" w:rsidRPr="00E01DE6" w:rsidRDefault="00E94AA5" w:rsidP="00E94AA5">
            <w:pPr>
              <w:rPr>
                <w:rFonts w:eastAsia="Calibri"/>
                <w:sz w:val="22"/>
                <w:szCs w:val="22"/>
                <w:lang w:eastAsia="en-US"/>
              </w:rPr>
            </w:pPr>
            <w:r w:rsidRPr="00E01DE6">
              <w:rPr>
                <w:rFonts w:eastAsia="Calibri"/>
                <w:sz w:val="22"/>
                <w:szCs w:val="22"/>
                <w:lang w:eastAsia="en-US"/>
              </w:rPr>
              <w:t>Risque de difficultés de Recouvrement</w:t>
            </w:r>
          </w:p>
        </w:tc>
        <w:tc>
          <w:tcPr>
            <w:tcW w:w="1971" w:type="dxa"/>
          </w:tcPr>
          <w:p w14:paraId="0855A2FF"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025570DF" w14:textId="77777777" w:rsidTr="00B120D8">
        <w:trPr>
          <w:jc w:val="center"/>
        </w:trPr>
        <w:tc>
          <w:tcPr>
            <w:tcW w:w="6913" w:type="dxa"/>
          </w:tcPr>
          <w:p w14:paraId="2CBAE2DD" w14:textId="77777777" w:rsidR="00E94AA5" w:rsidRPr="00E01DE6" w:rsidRDefault="00E94AA5" w:rsidP="00E94AA5">
            <w:pPr>
              <w:rPr>
                <w:rFonts w:eastAsia="Calibri"/>
                <w:sz w:val="22"/>
                <w:szCs w:val="22"/>
                <w:lang w:eastAsia="en-US"/>
              </w:rPr>
            </w:pPr>
            <w:r w:rsidRPr="00E01DE6">
              <w:rPr>
                <w:rFonts w:eastAsia="Calibri"/>
                <w:sz w:val="22"/>
                <w:szCs w:val="22"/>
                <w:lang w:eastAsia="en-US"/>
              </w:rPr>
              <w:t>Perturbation des habitudes sociale, des us et coutumes</w:t>
            </w:r>
          </w:p>
        </w:tc>
        <w:tc>
          <w:tcPr>
            <w:tcW w:w="1971" w:type="dxa"/>
          </w:tcPr>
          <w:p w14:paraId="189E0C95"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3C2DD085" w14:textId="77777777" w:rsidTr="00B120D8">
        <w:trPr>
          <w:jc w:val="center"/>
        </w:trPr>
        <w:tc>
          <w:tcPr>
            <w:tcW w:w="6913" w:type="dxa"/>
          </w:tcPr>
          <w:p w14:paraId="22D7CC18" w14:textId="77777777" w:rsidR="00E94AA5" w:rsidRPr="00E01DE6" w:rsidRDefault="00E94AA5" w:rsidP="00E94AA5">
            <w:pPr>
              <w:rPr>
                <w:rFonts w:eastAsia="Calibri"/>
                <w:sz w:val="22"/>
                <w:szCs w:val="22"/>
                <w:lang w:eastAsia="en-US"/>
              </w:rPr>
            </w:pPr>
            <w:r w:rsidRPr="00E01DE6">
              <w:rPr>
                <w:rFonts w:eastAsia="Calibri"/>
                <w:sz w:val="22"/>
                <w:szCs w:val="22"/>
                <w:lang w:eastAsia="en-US"/>
              </w:rPr>
              <w:t>Risque d’insuffisance du budget de fonctionnement</w:t>
            </w:r>
          </w:p>
        </w:tc>
        <w:tc>
          <w:tcPr>
            <w:tcW w:w="1971" w:type="dxa"/>
          </w:tcPr>
          <w:p w14:paraId="4BBD6739"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187BBBF9" w14:textId="77777777" w:rsidTr="00B120D8">
        <w:trPr>
          <w:jc w:val="center"/>
        </w:trPr>
        <w:tc>
          <w:tcPr>
            <w:tcW w:w="6913" w:type="dxa"/>
          </w:tcPr>
          <w:p w14:paraId="44A55DDA" w14:textId="6699C75F" w:rsidR="00E94AA5" w:rsidRPr="00E01DE6" w:rsidRDefault="00E94AA5" w:rsidP="00E94AA5">
            <w:pPr>
              <w:rPr>
                <w:rFonts w:eastAsia="Calibri"/>
                <w:sz w:val="22"/>
                <w:szCs w:val="22"/>
                <w:lang w:eastAsia="en-US"/>
              </w:rPr>
            </w:pPr>
            <w:r w:rsidRPr="00E01DE6">
              <w:rPr>
                <w:rFonts w:eastAsia="Calibri"/>
                <w:sz w:val="22"/>
                <w:szCs w:val="22"/>
                <w:lang w:eastAsia="en-US"/>
              </w:rPr>
              <w:t xml:space="preserve">Destruction de ressources </w:t>
            </w:r>
            <w:r w:rsidR="00A92160">
              <w:rPr>
                <w:rFonts w:eastAsia="Calibri"/>
                <w:sz w:val="22"/>
                <w:szCs w:val="22"/>
                <w:lang w:eastAsia="en-US"/>
              </w:rPr>
              <w:t>c</w:t>
            </w:r>
            <w:r w:rsidRPr="00E01DE6">
              <w:rPr>
                <w:rFonts w:eastAsia="Calibri"/>
                <w:sz w:val="22"/>
                <w:szCs w:val="22"/>
                <w:lang w:eastAsia="en-US"/>
              </w:rPr>
              <w:t>ulturelles physiques</w:t>
            </w:r>
          </w:p>
        </w:tc>
        <w:tc>
          <w:tcPr>
            <w:tcW w:w="1971" w:type="dxa"/>
          </w:tcPr>
          <w:p w14:paraId="170E3E61"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68B7CEEC" w14:textId="77777777" w:rsidTr="00B120D8">
        <w:trPr>
          <w:jc w:val="center"/>
        </w:trPr>
        <w:tc>
          <w:tcPr>
            <w:tcW w:w="6913" w:type="dxa"/>
          </w:tcPr>
          <w:p w14:paraId="5DE703CA" w14:textId="77777777" w:rsidR="00E94AA5" w:rsidRPr="00E01DE6" w:rsidRDefault="00E94AA5" w:rsidP="00E94AA5">
            <w:pPr>
              <w:rPr>
                <w:rFonts w:eastAsia="Calibri"/>
                <w:b/>
                <w:bCs/>
                <w:sz w:val="22"/>
                <w:szCs w:val="22"/>
                <w:lang w:eastAsia="en-US"/>
              </w:rPr>
            </w:pPr>
            <w:r w:rsidRPr="00E01DE6">
              <w:rPr>
                <w:rFonts w:eastAsia="Calibri"/>
                <w:b/>
                <w:bCs/>
                <w:sz w:val="22"/>
                <w:szCs w:val="22"/>
                <w:lang w:eastAsia="en-US"/>
              </w:rPr>
              <w:t>Impacts positifs</w:t>
            </w:r>
          </w:p>
        </w:tc>
        <w:tc>
          <w:tcPr>
            <w:tcW w:w="1971" w:type="dxa"/>
          </w:tcPr>
          <w:p w14:paraId="02894F67" w14:textId="77777777" w:rsidR="00E94AA5" w:rsidRPr="00E01DE6" w:rsidRDefault="00E94AA5" w:rsidP="00E94AA5">
            <w:pPr>
              <w:rPr>
                <w:rFonts w:eastAsia="Calibri"/>
                <w:b/>
                <w:bCs/>
                <w:sz w:val="22"/>
                <w:szCs w:val="22"/>
                <w:lang w:eastAsia="en-US"/>
              </w:rPr>
            </w:pPr>
          </w:p>
        </w:tc>
      </w:tr>
      <w:tr w:rsidR="00E94AA5" w:rsidRPr="00E01DE6" w14:paraId="5957A696" w14:textId="77777777" w:rsidTr="00B120D8">
        <w:trPr>
          <w:jc w:val="center"/>
        </w:trPr>
        <w:tc>
          <w:tcPr>
            <w:tcW w:w="6913" w:type="dxa"/>
          </w:tcPr>
          <w:p w14:paraId="6E8A2FE4" w14:textId="77777777" w:rsidR="00E94AA5" w:rsidRPr="00E01DE6" w:rsidRDefault="00E94AA5" w:rsidP="00E94AA5">
            <w:pPr>
              <w:rPr>
                <w:rFonts w:eastAsia="Calibri"/>
                <w:sz w:val="22"/>
                <w:szCs w:val="22"/>
                <w:lang w:eastAsia="en-US"/>
              </w:rPr>
            </w:pPr>
            <w:r w:rsidRPr="00E01DE6">
              <w:rPr>
                <w:rFonts w:eastAsia="Calibri"/>
                <w:sz w:val="22"/>
                <w:szCs w:val="22"/>
                <w:lang w:eastAsia="en-US"/>
              </w:rPr>
              <w:t>Réduction des maladies causées par l’usage de l’eau insalubre</w:t>
            </w:r>
          </w:p>
        </w:tc>
        <w:tc>
          <w:tcPr>
            <w:tcW w:w="1971" w:type="dxa"/>
          </w:tcPr>
          <w:p w14:paraId="465C2DD9" w14:textId="77777777" w:rsidR="00E94AA5" w:rsidRPr="00E01DE6" w:rsidRDefault="00E94AA5" w:rsidP="00E94AA5">
            <w:pPr>
              <w:rPr>
                <w:rFonts w:eastAsia="Calibri"/>
                <w:sz w:val="22"/>
                <w:szCs w:val="22"/>
                <w:lang w:eastAsia="en-US"/>
              </w:rPr>
            </w:pPr>
            <w:r w:rsidRPr="00E01DE6">
              <w:rPr>
                <w:rFonts w:eastAsia="Calibri"/>
                <w:sz w:val="22"/>
                <w:szCs w:val="22"/>
                <w:lang w:eastAsia="en-US"/>
              </w:rPr>
              <w:t>Majeure</w:t>
            </w:r>
          </w:p>
        </w:tc>
      </w:tr>
      <w:tr w:rsidR="00E94AA5" w:rsidRPr="00E01DE6" w14:paraId="1F2EC3BB" w14:textId="77777777" w:rsidTr="00B120D8">
        <w:trPr>
          <w:jc w:val="center"/>
        </w:trPr>
        <w:tc>
          <w:tcPr>
            <w:tcW w:w="6913" w:type="dxa"/>
          </w:tcPr>
          <w:p w14:paraId="129EB0A5" w14:textId="77777777" w:rsidR="00E94AA5" w:rsidRPr="00E01DE6" w:rsidRDefault="00E94AA5" w:rsidP="00E94AA5">
            <w:pPr>
              <w:rPr>
                <w:rFonts w:eastAsia="Calibri"/>
                <w:sz w:val="22"/>
                <w:szCs w:val="22"/>
                <w:lang w:eastAsia="en-US"/>
              </w:rPr>
            </w:pPr>
            <w:r w:rsidRPr="00E01DE6">
              <w:rPr>
                <w:rFonts w:eastAsia="Calibri"/>
                <w:sz w:val="22"/>
                <w:szCs w:val="22"/>
                <w:lang w:eastAsia="en-US"/>
              </w:rPr>
              <w:lastRenderedPageBreak/>
              <w:t>Création d’emplois</w:t>
            </w:r>
          </w:p>
        </w:tc>
        <w:tc>
          <w:tcPr>
            <w:tcW w:w="1971" w:type="dxa"/>
          </w:tcPr>
          <w:p w14:paraId="6CEB6FD9"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088094D4" w14:textId="77777777" w:rsidTr="00B120D8">
        <w:trPr>
          <w:jc w:val="center"/>
        </w:trPr>
        <w:tc>
          <w:tcPr>
            <w:tcW w:w="6913" w:type="dxa"/>
          </w:tcPr>
          <w:p w14:paraId="6017A5FD" w14:textId="77777777" w:rsidR="00E94AA5" w:rsidRPr="00E01DE6" w:rsidRDefault="00E94AA5" w:rsidP="00E94AA5">
            <w:pPr>
              <w:rPr>
                <w:rFonts w:eastAsia="Calibri"/>
                <w:sz w:val="22"/>
                <w:szCs w:val="22"/>
                <w:lang w:eastAsia="en-US"/>
              </w:rPr>
            </w:pPr>
            <w:r w:rsidRPr="00E01DE6">
              <w:rPr>
                <w:rFonts w:eastAsia="Calibri"/>
                <w:sz w:val="22"/>
                <w:szCs w:val="22"/>
                <w:lang w:eastAsia="en-US"/>
              </w:rPr>
              <w:t xml:space="preserve">Développement d’Activités Génératrice de Revenue </w:t>
            </w:r>
          </w:p>
        </w:tc>
        <w:tc>
          <w:tcPr>
            <w:tcW w:w="1971" w:type="dxa"/>
          </w:tcPr>
          <w:p w14:paraId="0647B893" w14:textId="6BC51504" w:rsidR="00E94AA5" w:rsidRPr="00E01DE6" w:rsidRDefault="00D92BBA" w:rsidP="00E94AA5">
            <w:pPr>
              <w:rPr>
                <w:rFonts w:eastAsia="Calibri"/>
                <w:sz w:val="22"/>
                <w:szCs w:val="22"/>
                <w:lang w:eastAsia="en-US"/>
              </w:rPr>
            </w:pPr>
            <w:r>
              <w:rPr>
                <w:rFonts w:eastAsia="Calibri"/>
                <w:sz w:val="22"/>
                <w:szCs w:val="22"/>
                <w:lang w:eastAsia="en-US"/>
              </w:rPr>
              <w:t>moyenne</w:t>
            </w:r>
          </w:p>
        </w:tc>
      </w:tr>
      <w:tr w:rsidR="00E94AA5" w:rsidRPr="00E01DE6" w14:paraId="64A30744" w14:textId="77777777" w:rsidTr="00B120D8">
        <w:trPr>
          <w:jc w:val="center"/>
        </w:trPr>
        <w:tc>
          <w:tcPr>
            <w:tcW w:w="6913" w:type="dxa"/>
          </w:tcPr>
          <w:p w14:paraId="47DA500C" w14:textId="77777777" w:rsidR="00E94AA5" w:rsidRPr="00E01DE6" w:rsidRDefault="00E94AA5" w:rsidP="00E94AA5">
            <w:pPr>
              <w:rPr>
                <w:rFonts w:eastAsia="Calibri"/>
                <w:sz w:val="22"/>
                <w:szCs w:val="22"/>
                <w:lang w:eastAsia="en-US"/>
              </w:rPr>
            </w:pPr>
            <w:r w:rsidRPr="00E01DE6">
              <w:rPr>
                <w:rFonts w:eastAsia="Calibri"/>
                <w:sz w:val="22"/>
                <w:szCs w:val="22"/>
                <w:lang w:eastAsia="en-US"/>
              </w:rPr>
              <w:t>Développement des activités communautaires autour de l’eau</w:t>
            </w:r>
          </w:p>
        </w:tc>
        <w:tc>
          <w:tcPr>
            <w:tcW w:w="1971" w:type="dxa"/>
          </w:tcPr>
          <w:p w14:paraId="1D3DBDB2"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12B8B43D" w14:textId="77777777" w:rsidTr="00B120D8">
        <w:trPr>
          <w:jc w:val="center"/>
        </w:trPr>
        <w:tc>
          <w:tcPr>
            <w:tcW w:w="6913" w:type="dxa"/>
          </w:tcPr>
          <w:p w14:paraId="5D5A9EFB" w14:textId="77777777" w:rsidR="00E94AA5" w:rsidRPr="00E01DE6" w:rsidRDefault="00E94AA5" w:rsidP="00E94AA5">
            <w:pPr>
              <w:rPr>
                <w:rFonts w:eastAsia="Calibri"/>
                <w:sz w:val="22"/>
                <w:szCs w:val="22"/>
                <w:lang w:eastAsia="en-US"/>
              </w:rPr>
            </w:pPr>
            <w:r w:rsidRPr="00E01DE6">
              <w:rPr>
                <w:rFonts w:eastAsia="Calibri"/>
                <w:sz w:val="22"/>
                <w:szCs w:val="22"/>
                <w:lang w:eastAsia="en-US"/>
              </w:rPr>
              <w:t>Amélioration de la qualité et de l’accès à l’eau</w:t>
            </w:r>
          </w:p>
        </w:tc>
        <w:tc>
          <w:tcPr>
            <w:tcW w:w="1971" w:type="dxa"/>
          </w:tcPr>
          <w:p w14:paraId="7891F6DF" w14:textId="02C41A24" w:rsidR="00E94AA5" w:rsidRPr="00E01DE6" w:rsidRDefault="00D92BBA" w:rsidP="00E94AA5">
            <w:pPr>
              <w:rPr>
                <w:rFonts w:eastAsia="Calibri"/>
                <w:sz w:val="22"/>
                <w:szCs w:val="22"/>
                <w:lang w:eastAsia="en-US"/>
              </w:rPr>
            </w:pPr>
            <w:r>
              <w:rPr>
                <w:rFonts w:eastAsia="Calibri"/>
                <w:sz w:val="22"/>
                <w:szCs w:val="22"/>
                <w:lang w:eastAsia="en-US"/>
              </w:rPr>
              <w:t>majeure</w:t>
            </w:r>
          </w:p>
        </w:tc>
      </w:tr>
      <w:bookmarkEnd w:id="12"/>
    </w:tbl>
    <w:p w14:paraId="52E738F0" w14:textId="77777777" w:rsidR="00E94AA5" w:rsidRPr="00E01DE6" w:rsidRDefault="00E94AA5" w:rsidP="00E94AA5">
      <w:pPr>
        <w:rPr>
          <w:b/>
          <w:noProof/>
          <w:u w:val="single"/>
        </w:rPr>
      </w:pPr>
    </w:p>
    <w:p w14:paraId="0B80328C" w14:textId="77777777" w:rsidR="00E94AA5" w:rsidRDefault="00E94AA5" w:rsidP="00E94AA5">
      <w:pPr>
        <w:rPr>
          <w:b/>
          <w:noProof/>
          <w:u w:val="single"/>
        </w:rPr>
      </w:pPr>
      <w:r w:rsidRPr="00E01DE6">
        <w:rPr>
          <w:b/>
          <w:noProof/>
          <w:u w:val="single"/>
        </w:rPr>
        <w:t>PGES</w:t>
      </w:r>
    </w:p>
    <w:p w14:paraId="5B88A6BC" w14:textId="77777777" w:rsidR="003A2BCD" w:rsidRPr="00E01DE6" w:rsidRDefault="003A2BCD" w:rsidP="00E94AA5">
      <w:pPr>
        <w:rPr>
          <w:lang w:eastAsia="en-US"/>
        </w:rPr>
      </w:pPr>
    </w:p>
    <w:p w14:paraId="501FD2CA" w14:textId="77777777" w:rsidR="00E94AA5" w:rsidRPr="00E01DE6" w:rsidRDefault="00E94AA5" w:rsidP="00B120D8">
      <w:pPr>
        <w:spacing w:line="360" w:lineRule="auto"/>
        <w:jc w:val="both"/>
        <w:rPr>
          <w:bCs/>
          <w:lang w:val="fr-CA" w:eastAsia="en-US"/>
        </w:rPr>
      </w:pPr>
      <w:r w:rsidRPr="00E01DE6">
        <w:t xml:space="preserve">Des mesures environnementales ont été proposées pour supprimer, atténuer, limiter ou compenser les dommages causés à l’environnement par le déroulement des activités du projet. Ce sont également des actions envisagées pour optimiser les impacts positifs. Pour la mise en œuvre des différentes mesures environnementales, un Plan de Gestion Environnementale et Sociale (PGES) a été élaboré. </w:t>
      </w:r>
      <w:r w:rsidRPr="00E01DE6">
        <w:rPr>
          <w:bCs/>
          <w:lang w:val="fr-CA" w:eastAsia="en-US"/>
        </w:rPr>
        <w:t>Le budget du plan de gestion environnementale et sociale du projet est i</w:t>
      </w:r>
      <w:r w:rsidR="00D87A4B">
        <w:rPr>
          <w:bCs/>
          <w:lang w:val="fr-CA" w:eastAsia="en-US"/>
        </w:rPr>
        <w:t>ndiqué dans le tableau suivant :</w:t>
      </w:r>
    </w:p>
    <w:p w14:paraId="6FE6767B" w14:textId="77777777" w:rsidR="00E94AA5" w:rsidRPr="00E01DE6" w:rsidRDefault="00E94AA5" w:rsidP="00E94AA5">
      <w:pPr>
        <w:rPr>
          <w:bCs/>
          <w:lang w:val="fr-CA"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1"/>
        <w:gridCol w:w="1372"/>
      </w:tblGrid>
      <w:tr w:rsidR="0082436B" w:rsidRPr="00E01DE6" w14:paraId="35A3258D" w14:textId="77777777" w:rsidTr="00D70169">
        <w:tc>
          <w:tcPr>
            <w:tcW w:w="6661" w:type="dxa"/>
          </w:tcPr>
          <w:p w14:paraId="775C4A7C" w14:textId="77777777" w:rsidR="0082436B" w:rsidRPr="00E01DE6" w:rsidRDefault="0082436B" w:rsidP="00D70169">
            <w:pPr>
              <w:rPr>
                <w:b/>
                <w:bCs/>
                <w:lang w:val="fr-CA" w:eastAsia="fr-CA"/>
              </w:rPr>
            </w:pPr>
            <w:r w:rsidRPr="00E01DE6">
              <w:rPr>
                <w:b/>
                <w:bCs/>
                <w:lang w:val="fr-CA" w:eastAsia="fr-CA"/>
              </w:rPr>
              <w:t>Désignation</w:t>
            </w:r>
          </w:p>
        </w:tc>
        <w:tc>
          <w:tcPr>
            <w:tcW w:w="1372" w:type="dxa"/>
          </w:tcPr>
          <w:p w14:paraId="2AA2765A" w14:textId="77777777" w:rsidR="0082436B" w:rsidRPr="00E01DE6" w:rsidRDefault="0082436B" w:rsidP="00D70169">
            <w:pPr>
              <w:rPr>
                <w:b/>
                <w:bCs/>
                <w:lang w:val="fr-CA" w:eastAsia="fr-CA"/>
              </w:rPr>
            </w:pPr>
            <w:r w:rsidRPr="00E01DE6">
              <w:rPr>
                <w:b/>
                <w:bCs/>
                <w:lang w:val="fr-CA" w:eastAsia="fr-CA"/>
              </w:rPr>
              <w:t>Coût</w:t>
            </w:r>
          </w:p>
        </w:tc>
      </w:tr>
      <w:tr w:rsidR="0082436B" w:rsidRPr="00E01DE6" w14:paraId="08B4A1BA" w14:textId="77777777" w:rsidTr="00D70169">
        <w:tc>
          <w:tcPr>
            <w:tcW w:w="6661" w:type="dxa"/>
          </w:tcPr>
          <w:p w14:paraId="4EE4574E" w14:textId="77777777" w:rsidR="0082436B" w:rsidRPr="00E01DE6" w:rsidRDefault="0082436B" w:rsidP="00D70169">
            <w:pPr>
              <w:rPr>
                <w:bCs/>
                <w:lang w:val="fr-CA" w:eastAsia="fr-CA"/>
              </w:rPr>
            </w:pPr>
            <w:r w:rsidRPr="00E01DE6">
              <w:rPr>
                <w:bCs/>
                <w:lang w:val="fr-CA" w:eastAsia="fr-CA"/>
              </w:rPr>
              <w:t>Budget des mesures de bonification, d’atténuation et de compensation</w:t>
            </w:r>
          </w:p>
        </w:tc>
        <w:tc>
          <w:tcPr>
            <w:tcW w:w="1372" w:type="dxa"/>
          </w:tcPr>
          <w:p w14:paraId="28F6374F" w14:textId="77777777" w:rsidR="0082436B" w:rsidRPr="00E01DE6" w:rsidRDefault="0082436B" w:rsidP="00D70169">
            <w:pPr>
              <w:jc w:val="right"/>
              <w:rPr>
                <w:bCs/>
                <w:lang w:val="fr-CA" w:eastAsia="fr-CA"/>
              </w:rPr>
            </w:pPr>
            <w:r w:rsidRPr="00BF133D">
              <w:rPr>
                <w:bCs/>
                <w:lang w:val="fr-CA" w:eastAsia="fr-CA"/>
              </w:rPr>
              <w:t>1 365 000</w:t>
            </w:r>
          </w:p>
        </w:tc>
      </w:tr>
      <w:tr w:rsidR="0082436B" w:rsidRPr="00E01DE6" w14:paraId="52695ABB" w14:textId="77777777" w:rsidTr="00D70169">
        <w:tc>
          <w:tcPr>
            <w:tcW w:w="6661" w:type="dxa"/>
          </w:tcPr>
          <w:p w14:paraId="14AD0FC0" w14:textId="77777777" w:rsidR="0082436B" w:rsidRPr="00E01DE6" w:rsidRDefault="0082436B" w:rsidP="00D70169">
            <w:pPr>
              <w:rPr>
                <w:bCs/>
                <w:lang w:val="fr-CA" w:eastAsia="fr-CA"/>
              </w:rPr>
            </w:pPr>
            <w:r w:rsidRPr="00E01DE6">
              <w:rPr>
                <w:bCs/>
                <w:lang w:val="fr-CA" w:eastAsia="fr-CA"/>
              </w:rPr>
              <w:t>Budget du plan de surveillance environnementale</w:t>
            </w:r>
          </w:p>
        </w:tc>
        <w:tc>
          <w:tcPr>
            <w:tcW w:w="1372" w:type="dxa"/>
          </w:tcPr>
          <w:p w14:paraId="4E41EE8C" w14:textId="77777777" w:rsidR="0082436B" w:rsidRPr="00E01DE6" w:rsidRDefault="0082436B" w:rsidP="00D70169">
            <w:pPr>
              <w:jc w:val="right"/>
              <w:rPr>
                <w:bCs/>
                <w:lang w:val="fr-CA" w:eastAsia="fr-CA"/>
              </w:rPr>
            </w:pPr>
            <w:r w:rsidRPr="00E01DE6">
              <w:rPr>
                <w:bCs/>
                <w:lang w:val="fr-CA" w:eastAsia="fr-CA"/>
              </w:rPr>
              <w:t>1 000 000</w:t>
            </w:r>
          </w:p>
        </w:tc>
      </w:tr>
      <w:tr w:rsidR="0082436B" w:rsidRPr="00E01DE6" w14:paraId="6BEB947C" w14:textId="77777777" w:rsidTr="00D70169">
        <w:tc>
          <w:tcPr>
            <w:tcW w:w="6661" w:type="dxa"/>
          </w:tcPr>
          <w:p w14:paraId="2ECAAB06" w14:textId="77777777" w:rsidR="0082436B" w:rsidRPr="00E01DE6" w:rsidRDefault="0082436B" w:rsidP="00D70169">
            <w:pPr>
              <w:rPr>
                <w:bCs/>
                <w:lang w:val="fr-CA" w:eastAsia="fr-CA"/>
              </w:rPr>
            </w:pPr>
            <w:r w:rsidRPr="00E01DE6">
              <w:rPr>
                <w:bCs/>
                <w:lang w:val="fr-CA" w:eastAsia="fr-CA"/>
              </w:rPr>
              <w:t>Budget du plan de suivi environnemental et social</w:t>
            </w:r>
          </w:p>
        </w:tc>
        <w:tc>
          <w:tcPr>
            <w:tcW w:w="1372" w:type="dxa"/>
          </w:tcPr>
          <w:p w14:paraId="300FDF05" w14:textId="77777777" w:rsidR="0082436B" w:rsidRPr="00E01DE6" w:rsidRDefault="0082436B" w:rsidP="00D70169">
            <w:pPr>
              <w:jc w:val="right"/>
              <w:rPr>
                <w:bCs/>
                <w:lang w:val="fr-CA" w:eastAsia="fr-CA"/>
              </w:rPr>
            </w:pPr>
            <w:r w:rsidRPr="00E01DE6">
              <w:rPr>
                <w:bCs/>
                <w:lang w:val="fr-CA" w:eastAsia="fr-CA"/>
              </w:rPr>
              <w:t>2 050 000</w:t>
            </w:r>
          </w:p>
        </w:tc>
      </w:tr>
      <w:tr w:rsidR="0082436B" w:rsidRPr="00E01DE6" w14:paraId="1B2744A7" w14:textId="77777777" w:rsidTr="00D70169">
        <w:tc>
          <w:tcPr>
            <w:tcW w:w="6661" w:type="dxa"/>
          </w:tcPr>
          <w:p w14:paraId="47AC58CD" w14:textId="77777777" w:rsidR="0082436B" w:rsidRPr="00E01DE6" w:rsidRDefault="0082436B" w:rsidP="00D70169">
            <w:pPr>
              <w:rPr>
                <w:bCs/>
                <w:lang w:val="fr-CA" w:eastAsia="fr-CA"/>
              </w:rPr>
            </w:pPr>
            <w:r w:rsidRPr="00E01DE6">
              <w:rPr>
                <w:bCs/>
                <w:lang w:val="fr-CA" w:eastAsia="fr-CA"/>
              </w:rPr>
              <w:t>Budget du programme de renforcement des capacités</w:t>
            </w:r>
          </w:p>
        </w:tc>
        <w:tc>
          <w:tcPr>
            <w:tcW w:w="1372" w:type="dxa"/>
          </w:tcPr>
          <w:p w14:paraId="39D77EC6" w14:textId="77777777" w:rsidR="0082436B" w:rsidRPr="00E01DE6" w:rsidRDefault="0082436B" w:rsidP="00D70169">
            <w:pPr>
              <w:jc w:val="right"/>
              <w:rPr>
                <w:bCs/>
                <w:lang w:val="fr-CA" w:eastAsia="fr-CA"/>
              </w:rPr>
            </w:pPr>
            <w:r w:rsidRPr="00E01DE6">
              <w:rPr>
                <w:bCs/>
                <w:lang w:val="fr-CA" w:eastAsia="fr-CA"/>
              </w:rPr>
              <w:t>1 000 000</w:t>
            </w:r>
          </w:p>
        </w:tc>
      </w:tr>
      <w:tr w:rsidR="0082436B" w:rsidRPr="00E01DE6" w14:paraId="0730DB30" w14:textId="77777777" w:rsidTr="00D70169">
        <w:tc>
          <w:tcPr>
            <w:tcW w:w="6661" w:type="dxa"/>
          </w:tcPr>
          <w:p w14:paraId="4C818286" w14:textId="77777777" w:rsidR="0082436B" w:rsidRPr="00E01DE6" w:rsidRDefault="0082436B" w:rsidP="00D70169">
            <w:pPr>
              <w:rPr>
                <w:b/>
                <w:bCs/>
                <w:lang w:val="fr-CA" w:eastAsia="fr-CA"/>
              </w:rPr>
            </w:pPr>
            <w:r w:rsidRPr="00E01DE6">
              <w:rPr>
                <w:b/>
                <w:bCs/>
                <w:lang w:val="fr-CA" w:eastAsia="fr-CA"/>
              </w:rPr>
              <w:t>TOTAL</w:t>
            </w:r>
          </w:p>
        </w:tc>
        <w:tc>
          <w:tcPr>
            <w:tcW w:w="1372" w:type="dxa"/>
          </w:tcPr>
          <w:p w14:paraId="1F792FF0" w14:textId="77777777" w:rsidR="0082436B" w:rsidRPr="00E01DE6" w:rsidRDefault="0082436B" w:rsidP="00D70169">
            <w:pPr>
              <w:jc w:val="right"/>
              <w:rPr>
                <w:b/>
                <w:color w:val="000000"/>
                <w:sz w:val="20"/>
                <w:szCs w:val="22"/>
                <w:lang w:val="fr-CA" w:eastAsia="fr-CA"/>
              </w:rPr>
            </w:pPr>
            <w:r>
              <w:rPr>
                <w:b/>
                <w:color w:val="000000"/>
                <w:lang w:val="fr-CA" w:eastAsia="fr-CA"/>
              </w:rPr>
              <w:t>5 415 000</w:t>
            </w:r>
          </w:p>
        </w:tc>
      </w:tr>
    </w:tbl>
    <w:p w14:paraId="78558179" w14:textId="77777777" w:rsidR="00E94AA5" w:rsidRPr="00E01DE6" w:rsidRDefault="00E94AA5" w:rsidP="00E94AA5">
      <w:pPr>
        <w:rPr>
          <w:b/>
          <w:bCs/>
          <w:lang w:val="fr-CA" w:eastAsia="en-US"/>
        </w:rPr>
      </w:pPr>
    </w:p>
    <w:p w14:paraId="0354F247" w14:textId="77777777" w:rsidR="00E94AA5" w:rsidRPr="00E01DE6" w:rsidRDefault="00E94AA5" w:rsidP="00E94AA5">
      <w:pPr>
        <w:rPr>
          <w:b/>
          <w:bCs/>
          <w:lang w:eastAsia="en-US"/>
        </w:rPr>
      </w:pPr>
      <w:r w:rsidRPr="00E01DE6">
        <w:rPr>
          <w:bCs/>
          <w:lang w:eastAsia="en-US"/>
        </w:rPr>
        <w:t>Le montant total du PGES s’élève à la somme de</w:t>
      </w:r>
      <w:r w:rsidRPr="00E01DE6">
        <w:rPr>
          <w:b/>
          <w:bCs/>
          <w:lang w:eastAsia="en-US"/>
        </w:rPr>
        <w:t xml:space="preserve"> </w:t>
      </w:r>
      <w:r w:rsidR="0082436B">
        <w:rPr>
          <w:b/>
          <w:bCs/>
          <w:lang w:eastAsia="en-US"/>
        </w:rPr>
        <w:t>cinq millions quatre cent quinze</w:t>
      </w:r>
      <w:r w:rsidRPr="00E01DE6">
        <w:rPr>
          <w:b/>
          <w:bCs/>
          <w:lang w:eastAsia="en-US"/>
        </w:rPr>
        <w:t xml:space="preserve"> (</w:t>
      </w:r>
      <w:r w:rsidR="0082436B">
        <w:rPr>
          <w:b/>
          <w:bCs/>
          <w:lang w:eastAsia="en-US"/>
        </w:rPr>
        <w:t>5 415 000</w:t>
      </w:r>
      <w:r w:rsidRPr="00E01DE6">
        <w:rPr>
          <w:b/>
          <w:bCs/>
          <w:lang w:eastAsia="en-US"/>
        </w:rPr>
        <w:t>) Francs CFA.</w:t>
      </w:r>
    </w:p>
    <w:p w14:paraId="6CDF2FE2" w14:textId="77777777" w:rsidR="00E94AA5" w:rsidRPr="00E01DE6" w:rsidRDefault="00E94AA5" w:rsidP="00E94AA5"/>
    <w:p w14:paraId="493CE3BE" w14:textId="77777777" w:rsidR="00E94AA5" w:rsidRPr="00E01DE6" w:rsidRDefault="00E94AA5" w:rsidP="00E94AA5"/>
    <w:p w14:paraId="3FF9DD7E" w14:textId="201FAFBB" w:rsidR="00E94AA5" w:rsidRPr="006B1372" w:rsidRDefault="00E94AA5" w:rsidP="005E4EC3">
      <w:pPr>
        <w:pStyle w:val="Titre10"/>
        <w:numPr>
          <w:ilvl w:val="1"/>
          <w:numId w:val="57"/>
        </w:numPr>
        <w:rPr>
          <w:rFonts w:ascii="Times New Roman" w:hAnsi="Times New Roman" w:cs="Times New Roman"/>
        </w:rPr>
      </w:pPr>
      <w:bookmarkStart w:id="13" w:name="_Toc223965568"/>
      <w:r w:rsidRPr="006B1372">
        <w:rPr>
          <w:rFonts w:ascii="Times New Roman" w:hAnsi="Times New Roman" w:cs="Times New Roman"/>
        </w:rPr>
        <w:t>GENERALITES</w:t>
      </w:r>
      <w:bookmarkEnd w:id="13"/>
    </w:p>
    <w:p w14:paraId="6FB31312" w14:textId="2373C656" w:rsidR="00E94AA5" w:rsidRPr="006B1372" w:rsidRDefault="00E94AA5" w:rsidP="006B1372">
      <w:pPr>
        <w:pStyle w:val="Titre20"/>
      </w:pPr>
      <w:bookmarkStart w:id="14" w:name="_Toc223965569"/>
      <w:r w:rsidRPr="006B1372">
        <w:t>Contexte et Justification de la NIES</w:t>
      </w:r>
      <w:bookmarkEnd w:id="14"/>
    </w:p>
    <w:p w14:paraId="43EF93BF" w14:textId="56CF6BC3" w:rsidR="00422F76" w:rsidRPr="00E01DE6" w:rsidRDefault="00A64BB6" w:rsidP="00A64BB6">
      <w:pPr>
        <w:spacing w:line="360" w:lineRule="auto"/>
        <w:jc w:val="both"/>
      </w:pPr>
      <w:bookmarkStart w:id="15" w:name="_Hlk124149011"/>
      <w:r w:rsidRPr="00E01DE6">
        <w:t xml:space="preserve">L’Agence belge de coopération internationale </w:t>
      </w:r>
      <w:r w:rsidR="00422F76" w:rsidRPr="00E01DE6">
        <w:t xml:space="preserve">bénéficie d’un financement de l’Union Européenne pour la mise en œuvre du projet Lasso WASH, visant à renforcer la résilience des services sociaux de base dans la région de </w:t>
      </w:r>
      <w:r w:rsidR="007A4023">
        <w:t>Bankui</w:t>
      </w:r>
      <w:r w:rsidR="00422F76" w:rsidRPr="00E01DE6">
        <w:t xml:space="preserve"> </w:t>
      </w:r>
    </w:p>
    <w:p w14:paraId="5903EA1D" w14:textId="77777777" w:rsidR="00BA7FB5" w:rsidRPr="00E01DE6" w:rsidRDefault="00BA7FB5" w:rsidP="00A64BB6">
      <w:pPr>
        <w:spacing w:line="360" w:lineRule="auto"/>
        <w:jc w:val="both"/>
      </w:pPr>
      <w:r w:rsidRPr="00E01DE6">
        <w:t xml:space="preserve">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w:t>
      </w:r>
      <w:r w:rsidRPr="00E01DE6">
        <w:lastRenderedPageBreak/>
        <w:t xml:space="preserve">également à optimiser l’efficacité, la flexibilité et la performance des services d’accès à l’EHA grâce à un renforcement des mécanismes de coordination et de gouvernance locale. </w:t>
      </w:r>
    </w:p>
    <w:p w14:paraId="063951AD" w14:textId="7896FF58" w:rsidR="00E94AA5" w:rsidRPr="00E01DE6" w:rsidRDefault="00BA7FB5" w:rsidP="001E516A">
      <w:pPr>
        <w:spacing w:line="360" w:lineRule="auto"/>
        <w:jc w:val="both"/>
      </w:pPr>
      <w:r w:rsidRPr="00E01DE6">
        <w:t xml:space="preserve">Dans le cadre de l’atteinte du résultat 2 du projet Lasso WASH, qui prévoit le renforcement de l’accès aux services de distribution d’eau potable </w:t>
      </w:r>
      <w:r w:rsidR="006F74F4" w:rsidRPr="00E01DE6">
        <w:t>dans zone d’intervention dont la province du Mouhoun</w:t>
      </w:r>
      <w:r w:rsidRPr="00E01DE6">
        <w:t xml:space="preserve">, plusieurs actions sont planifiées, notamment l’amélioration de l’approvisionnement en eau à </w:t>
      </w:r>
      <w:r w:rsidR="00612B66">
        <w:t>Douroula</w:t>
      </w:r>
      <w:r w:rsidR="00D92BBA">
        <w:t>.</w:t>
      </w:r>
      <w:r w:rsidRPr="00E01DE6">
        <w:t xml:space="preserve">  </w:t>
      </w:r>
      <w:r w:rsidR="001E516A" w:rsidRPr="00E01DE6">
        <w:t>Cependant</w:t>
      </w:r>
      <w:r w:rsidR="00E104E9" w:rsidRPr="00E01DE6">
        <w:t xml:space="preserve"> </w:t>
      </w:r>
      <w:r w:rsidR="001E516A" w:rsidRPr="00E01DE6">
        <w:t>l</w:t>
      </w:r>
      <w:r w:rsidR="00E94AA5" w:rsidRPr="00E01DE6">
        <w:t>es phases de travaux de construction et d’exploitation de ces infrastructures auront des impacts sur les milieux social, culturel et sur l’environnement. Notamment en ce qui concerne la cession des terres et la modification du paysage (débroussaillage, destruction d’habitats naturels, etc., …).</w:t>
      </w:r>
    </w:p>
    <w:bookmarkEnd w:id="15"/>
    <w:p w14:paraId="5FFF05FB" w14:textId="77777777" w:rsidR="00E94AA5" w:rsidRPr="00E01DE6" w:rsidRDefault="00E94AA5" w:rsidP="001E516A">
      <w:pPr>
        <w:spacing w:line="360" w:lineRule="auto"/>
        <w:jc w:val="both"/>
      </w:pPr>
      <w:r w:rsidRPr="00E01DE6">
        <w:t>Autrefois, les investisseurs faisaient précéder leurs projets d’études approfondies pour évaluer la solidité et l’utilité de leurs constructions. Mais ces études ne concernaient que des aspects limités à savoir, la fiabilité de l’ouvrage et sa rentabilité dans la seule logique économique de l’investisseur. Ces projets étaient donc réalisés sans une prise en compte des impacts sur les milieux social, culturel et sur l’environnement que pourraient induire leurs actions.</w:t>
      </w:r>
    </w:p>
    <w:p w14:paraId="5595477F" w14:textId="77777777" w:rsidR="00E94AA5" w:rsidRPr="00E01DE6" w:rsidRDefault="00E94AA5" w:rsidP="001E516A">
      <w:pPr>
        <w:spacing w:line="360" w:lineRule="auto"/>
        <w:jc w:val="both"/>
      </w:pPr>
      <w:r w:rsidRPr="00E01DE6">
        <w:t>Fort heureusement, de nos jours, la question environnementale occupe une place importante dans la décision de nos gouvernants. En effet, la notion d’impact environnemental est désormais intégrée dans le processus de développement social, économique et culturel et dans tous les projets et programmes de développement. Cette intégration passe par l’utilisation d’un certain nombre d’instruments dont quelques-uns s’attachent exclusivement à la planification environnementale ; c’est notamment le cas de l’étude ou de la notice d’impact sur l’environnement.</w:t>
      </w:r>
    </w:p>
    <w:p w14:paraId="5AE4C0C1" w14:textId="77777777" w:rsidR="00E94AA5" w:rsidRPr="00E01DE6" w:rsidRDefault="00E94AA5" w:rsidP="00E94AA5"/>
    <w:p w14:paraId="14C3A25A" w14:textId="77777777" w:rsidR="00E94AA5" w:rsidRPr="00E01DE6" w:rsidRDefault="00E94AA5" w:rsidP="002D2013">
      <w:pPr>
        <w:spacing w:line="360" w:lineRule="auto"/>
        <w:jc w:val="both"/>
      </w:pPr>
      <w:r w:rsidRPr="00E01DE6">
        <w:t>Actuellement, les règles fondamentales qui régissent l’environnement au Burkina Faso sont fixées par la loi N°006-2013/AN du 02 avril 2013 portant code de l’environnement au Burkina Faso.</w:t>
      </w:r>
    </w:p>
    <w:p w14:paraId="3038224D" w14:textId="77777777" w:rsidR="00E94AA5" w:rsidRPr="00E01DE6" w:rsidRDefault="00E94AA5" w:rsidP="002D2013">
      <w:pPr>
        <w:spacing w:line="360" w:lineRule="auto"/>
        <w:jc w:val="both"/>
      </w:pPr>
      <w:r w:rsidRPr="00E01DE6">
        <w:t>Elle stipule à son article 25 que : “</w:t>
      </w:r>
      <w:bookmarkStart w:id="16" w:name="_Hlk124149086"/>
      <w:r w:rsidRPr="00E01DE6">
        <w:t>Les activités susceptibles d'avoir des incidences significatives sur l'environnement sont soumises à l'avis préalable du ministre chargé de l'environnement’’.</w:t>
      </w:r>
    </w:p>
    <w:bookmarkEnd w:id="16"/>
    <w:p w14:paraId="7488A203" w14:textId="77777777" w:rsidR="00E94AA5" w:rsidRPr="00E01DE6" w:rsidRDefault="00E94AA5" w:rsidP="0094615E">
      <w:pPr>
        <w:spacing w:line="360" w:lineRule="auto"/>
        <w:jc w:val="both"/>
      </w:pPr>
      <w:r w:rsidRPr="00E01DE6">
        <w:t xml:space="preserve">L’avis est établi sur la base d'une Evaluation environnementale stratégique (EES), d’une Étude d'impact sur l'environnement (E.I.E) ou d'une Notice d'impact sur l'environnement (N.I.E) “. Cet article est mis en application à travers </w:t>
      </w:r>
      <w:bookmarkStart w:id="17" w:name="_Hlk74622995"/>
      <w:r w:rsidRPr="00E01DE6">
        <w:t xml:space="preserve">le </w:t>
      </w:r>
      <w:bookmarkStart w:id="18" w:name="_Hlk73957188"/>
      <w:bookmarkStart w:id="19" w:name="_Hlk124149221"/>
      <w:r w:rsidRPr="00E01DE6">
        <w:t>décret n°2015 1187/PRES/TRANS/PM/MERH/ MATD /MME /MS /MARHA /MRA /MICA /MHU /MIDT /MCT du 22 octobre 2015 portant conditions et procédures de réalisation et de validation de l’évaluation environnementale stratégique, de l’étude et de la notice d’impact environnemental et social.</w:t>
      </w:r>
      <w:bookmarkEnd w:id="17"/>
      <w:bookmarkEnd w:id="18"/>
      <w:r w:rsidRPr="00E01DE6">
        <w:t xml:space="preserve"> Ledit décret énumère à son annexe I la </w:t>
      </w:r>
      <w:r w:rsidRPr="00E01DE6">
        <w:lastRenderedPageBreak/>
        <w:t>liste des travaux, ouvrages, aménagements, activités, programmes, plans et politiques pour lesquels sont exigées :</w:t>
      </w:r>
    </w:p>
    <w:p w14:paraId="38BC3637" w14:textId="77777777" w:rsidR="00E94AA5" w:rsidRPr="00E01DE6"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E01DE6">
        <w:rPr>
          <w:rFonts w:eastAsia="Times New Roman"/>
          <w:szCs w:val="24"/>
          <w:lang w:eastAsia="fr-FR"/>
        </w:rPr>
        <w:t>une évaluation environnementale stratégique (EES) ;</w:t>
      </w:r>
    </w:p>
    <w:p w14:paraId="2778AFD4" w14:textId="77777777" w:rsidR="00E94AA5" w:rsidRPr="00E01DE6"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E01DE6">
        <w:rPr>
          <w:rFonts w:eastAsia="Times New Roman"/>
          <w:szCs w:val="24"/>
          <w:lang w:eastAsia="fr-FR"/>
        </w:rPr>
        <w:t>une étude d’impact environnemental et social (EIES) ;</w:t>
      </w:r>
    </w:p>
    <w:p w14:paraId="5BFE154E" w14:textId="77777777" w:rsidR="00E94AA5" w:rsidRPr="00E01DE6"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E01DE6">
        <w:rPr>
          <w:rFonts w:eastAsia="Times New Roman"/>
          <w:szCs w:val="24"/>
          <w:lang w:eastAsia="fr-FR"/>
        </w:rPr>
        <w:t xml:space="preserve">une notice </w:t>
      </w:r>
      <w:bookmarkStart w:id="20" w:name="_Hlk73956349"/>
      <w:r w:rsidRPr="00E01DE6">
        <w:rPr>
          <w:rFonts w:eastAsia="Times New Roman"/>
          <w:szCs w:val="24"/>
          <w:lang w:eastAsia="fr-FR"/>
        </w:rPr>
        <w:t>d’impact environnemental et social (NIES) ;</w:t>
      </w:r>
    </w:p>
    <w:p w14:paraId="3D844181" w14:textId="77777777" w:rsidR="00E94AA5" w:rsidRPr="00E01DE6"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E01DE6">
        <w:rPr>
          <w:rFonts w:eastAsia="Times New Roman"/>
          <w:szCs w:val="24"/>
          <w:lang w:eastAsia="fr-FR"/>
        </w:rPr>
        <w:t>des prescriptions environnementales et sociales</w:t>
      </w:r>
      <w:bookmarkEnd w:id="20"/>
      <w:r w:rsidRPr="00E01DE6">
        <w:rPr>
          <w:rFonts w:eastAsia="Times New Roman"/>
          <w:szCs w:val="24"/>
          <w:lang w:eastAsia="fr-FR"/>
        </w:rPr>
        <w:t>.</w:t>
      </w:r>
    </w:p>
    <w:p w14:paraId="15D1C87C" w14:textId="77777777" w:rsidR="00E94AA5" w:rsidRPr="00E01DE6" w:rsidRDefault="00E94AA5" w:rsidP="00E94AA5"/>
    <w:p w14:paraId="2C04EFA0" w14:textId="1EB89076" w:rsidR="00E94AA5" w:rsidRPr="00E01DE6" w:rsidRDefault="00E94AA5" w:rsidP="0094615E">
      <w:pPr>
        <w:spacing w:line="360" w:lineRule="auto"/>
        <w:jc w:val="both"/>
      </w:pPr>
      <w:r w:rsidRPr="00E01DE6">
        <w:t xml:space="preserve">C’est dans ce contexte que  </w:t>
      </w:r>
      <w:r w:rsidR="0094615E" w:rsidRPr="00E01DE6">
        <w:t>ENABEL</w:t>
      </w:r>
      <w:r w:rsidRPr="00E01DE6">
        <w:t xml:space="preserve"> a procédé au recrutement du groupement de bureaux d’études </w:t>
      </w:r>
      <w:r w:rsidR="0094615E" w:rsidRPr="00E01DE6">
        <w:t xml:space="preserve">Bureau en Génie Rural, </w:t>
      </w:r>
      <w:r w:rsidR="003A2BCD" w:rsidRPr="00E01DE6">
        <w:t>Eau, Energie, Environnement</w:t>
      </w:r>
      <w:r w:rsidR="0094615E" w:rsidRPr="00E01DE6">
        <w:t xml:space="preserve"> et Développement/Ingénieurs Conseils GREEN-DIC</w:t>
      </w:r>
      <w:r w:rsidRPr="00E01DE6">
        <w:t xml:space="preserve"> qui aura pour rôle de mener les évaluations environnementales de </w:t>
      </w:r>
      <w:r w:rsidR="0094615E" w:rsidRPr="00E01DE6">
        <w:t>deux</w:t>
      </w:r>
      <w:r w:rsidRPr="00E01DE6">
        <w:t xml:space="preserve"> </w:t>
      </w:r>
      <w:bookmarkStart w:id="21" w:name="_Hlk126063924"/>
      <w:r w:rsidRPr="00E01DE6">
        <w:t>systèmes d’adductions d’eau potable simplifi</w:t>
      </w:r>
      <w:bookmarkEnd w:id="21"/>
      <w:r w:rsidR="003A2BCD">
        <w:t>é</w:t>
      </w:r>
      <w:r w:rsidR="00547F68">
        <w:t>e</w:t>
      </w:r>
      <w:r w:rsidRPr="00E01DE6">
        <w:t xml:space="preserve">s dans les régions de </w:t>
      </w:r>
      <w:r w:rsidR="007A4023">
        <w:t>Bankui</w:t>
      </w:r>
      <w:r w:rsidRPr="00E01DE6">
        <w:t xml:space="preserve"> Le présent rapport concerne la ré</w:t>
      </w:r>
      <w:r w:rsidR="00CC127C" w:rsidRPr="00E01DE6">
        <w:t xml:space="preserve">habilitation et </w:t>
      </w:r>
      <w:r w:rsidR="00547F68">
        <w:t>l</w:t>
      </w:r>
      <w:r w:rsidR="00CC127C" w:rsidRPr="00E01DE6">
        <w:t>’extension</w:t>
      </w:r>
      <w:r w:rsidRPr="00E01DE6">
        <w:t xml:space="preserve"> du système d’adduction d’eau potable simplifi</w:t>
      </w:r>
      <w:r w:rsidR="00547F68">
        <w:t>ée</w:t>
      </w:r>
      <w:r w:rsidRPr="00E01DE6">
        <w:t xml:space="preserve"> du site de </w:t>
      </w:r>
      <w:r w:rsidR="00612B66">
        <w:t>Douroula</w:t>
      </w:r>
      <w:r w:rsidRPr="00E01DE6">
        <w:t xml:space="preserve"> </w:t>
      </w:r>
    </w:p>
    <w:p w14:paraId="546997E7" w14:textId="35CACD85" w:rsidR="00E94AA5" w:rsidRPr="00E01DE6" w:rsidRDefault="00E94AA5" w:rsidP="0094615E">
      <w:pPr>
        <w:spacing w:line="360" w:lineRule="auto"/>
        <w:jc w:val="both"/>
      </w:pPr>
      <w:r w:rsidRPr="00E01DE6">
        <w:t xml:space="preserve">Ce processus est entamé par </w:t>
      </w:r>
      <w:r w:rsidR="0094615E" w:rsidRPr="00E01DE6">
        <w:t>ENABEL</w:t>
      </w:r>
      <w:r w:rsidRPr="00E01DE6">
        <w:t xml:space="preserve"> conformément aux textes en vigueur au Burkina Faso et aussi aux exigences environnementales et sociales de la Banque </w:t>
      </w:r>
      <w:r w:rsidR="00547F68">
        <w:t>M</w:t>
      </w:r>
      <w:r w:rsidRPr="00E01DE6">
        <w:t>ondiale notamment sa Politique Opérationnelle OP/BP 9.00 (Financement des programmes pour les résultats)</w:t>
      </w:r>
      <w:bookmarkEnd w:id="19"/>
      <w:r w:rsidRPr="00E01DE6">
        <w:t>. Conformément aux exigences légales et réglementaires environnementales en vigueur au Burkina Faso, la réalisation des systèmes d’adduction en eau potable est classé</w:t>
      </w:r>
      <w:r w:rsidR="00547F68">
        <w:t>e</w:t>
      </w:r>
      <w:r w:rsidRPr="00E01DE6">
        <w:t xml:space="preserve"> Catégorie B assujettie à des notices d’impact environnemental et social (NIES).</w:t>
      </w:r>
    </w:p>
    <w:p w14:paraId="6D0CDBC8" w14:textId="61A1E004" w:rsidR="00E94AA5" w:rsidRPr="00E01DE6" w:rsidRDefault="00E94AA5" w:rsidP="006B1372">
      <w:pPr>
        <w:pStyle w:val="Titre20"/>
      </w:pPr>
      <w:bookmarkStart w:id="22" w:name="_Toc124174479"/>
      <w:bookmarkStart w:id="23" w:name="_Toc124174480"/>
      <w:bookmarkStart w:id="24" w:name="_Toc124174481"/>
      <w:bookmarkStart w:id="25" w:name="_Toc124174482"/>
      <w:bookmarkStart w:id="26" w:name="_Toc124174483"/>
      <w:bookmarkStart w:id="27" w:name="_Toc124174484"/>
      <w:bookmarkStart w:id="28" w:name="_Toc124174485"/>
      <w:bookmarkStart w:id="29" w:name="_Toc124174486"/>
      <w:bookmarkStart w:id="30" w:name="_Toc124174487"/>
      <w:bookmarkStart w:id="31" w:name="_Toc124174488"/>
      <w:bookmarkStart w:id="32" w:name="_Toc124174489"/>
      <w:bookmarkStart w:id="33" w:name="_Toc124174490"/>
      <w:bookmarkStart w:id="34" w:name="_Toc124174491"/>
      <w:bookmarkStart w:id="35" w:name="_Toc124174492"/>
      <w:bookmarkStart w:id="36" w:name="_Toc124174493"/>
      <w:bookmarkStart w:id="37" w:name="_Toc124174494"/>
      <w:bookmarkStart w:id="38" w:name="_Toc124174495"/>
      <w:bookmarkStart w:id="39" w:name="_Toc124174496"/>
      <w:bookmarkStart w:id="40" w:name="_Toc124174497"/>
      <w:bookmarkStart w:id="41" w:name="_Toc124174498"/>
      <w:bookmarkStart w:id="42" w:name="_Toc124174499"/>
      <w:bookmarkStart w:id="43" w:name="_Toc124174500"/>
      <w:bookmarkStart w:id="44" w:name="_Toc223965570"/>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r w:rsidRPr="00E01DE6">
        <w:t>Objectifs de la NIES</w:t>
      </w:r>
      <w:bookmarkEnd w:id="44"/>
    </w:p>
    <w:p w14:paraId="21587DAC" w14:textId="3B08FB2C" w:rsidR="00E94AA5" w:rsidRPr="00E01DE6" w:rsidRDefault="00E94AA5" w:rsidP="009C0F8B">
      <w:pPr>
        <w:spacing w:line="360" w:lineRule="auto"/>
        <w:jc w:val="both"/>
      </w:pPr>
      <w:r w:rsidRPr="00E01DE6">
        <w:t>L’objectif global visé par cette étude est d’évaluer identifier la nature et d’évaluer l’envergure des risques et des impacts potentiels environnementaux et sociaux des systèmes d’</w:t>
      </w:r>
      <w:r w:rsidR="00547F68">
        <w:t>A</w:t>
      </w:r>
      <w:r w:rsidRPr="00E01DE6">
        <w:t>dduction d’Eau Potable sur l’environnement (physique et humain) qui vont découler de la mise en œuvre dudit programme. Ceci afin d’assurer son insertion harmonieuse dans so</w:t>
      </w:r>
      <w:r w:rsidR="00B120D8" w:rsidRPr="00E01DE6">
        <w:t xml:space="preserve">n milieu d’accueil et permettre </w:t>
      </w:r>
      <w:r w:rsidRPr="00E01DE6">
        <w:t>ainsi, un suivi de l’évolution du milieu en ph</w:t>
      </w:r>
      <w:bookmarkStart w:id="45" w:name="_Hlk120709633"/>
      <w:r w:rsidR="00B120D8" w:rsidRPr="00E01DE6">
        <w:t xml:space="preserve">ase de mise en œuvre du projet. </w:t>
      </w:r>
      <w:r w:rsidRPr="00E01DE6">
        <w:t>De façon spécifique, les objectifs de l’étude s’inclinent aux points suivants :</w:t>
      </w:r>
    </w:p>
    <w:p w14:paraId="5AD9E641" w14:textId="77777777" w:rsidR="00E94AA5" w:rsidRPr="00E01DE6" w:rsidRDefault="00E94AA5" w:rsidP="006E243E">
      <w:pPr>
        <w:pStyle w:val="Paragraphedeliste"/>
        <w:numPr>
          <w:ilvl w:val="0"/>
          <w:numId w:val="9"/>
        </w:numPr>
        <w:spacing w:after="0" w:line="360" w:lineRule="auto"/>
        <w:ind w:right="0"/>
        <w:jc w:val="both"/>
        <w:rPr>
          <w:rFonts w:eastAsia="Times New Roman"/>
          <w:color w:val="000000"/>
          <w:szCs w:val="24"/>
          <w:lang w:eastAsia="fr-FR"/>
        </w:rPr>
      </w:pPr>
      <w:bookmarkStart w:id="46" w:name="_Hlk120710252"/>
      <w:r w:rsidRPr="00E01DE6">
        <w:rPr>
          <w:rFonts w:eastAsia="Times New Roman"/>
          <w:szCs w:val="24"/>
          <w:lang w:eastAsia="fr-FR"/>
        </w:rPr>
        <w:t>décrire le cadre législatif, règlementaire et institutionnel relatif au projet;</w:t>
      </w:r>
    </w:p>
    <w:p w14:paraId="74634359" w14:textId="77777777" w:rsidR="00E94AA5" w:rsidRPr="00E01DE6" w:rsidRDefault="00E94AA5" w:rsidP="006E243E">
      <w:pPr>
        <w:pStyle w:val="Paragraphedeliste"/>
        <w:numPr>
          <w:ilvl w:val="0"/>
          <w:numId w:val="9"/>
        </w:numPr>
        <w:spacing w:after="0" w:line="360" w:lineRule="auto"/>
        <w:ind w:right="0"/>
        <w:jc w:val="both"/>
        <w:rPr>
          <w:rFonts w:eastAsia="Times New Roman"/>
          <w:color w:val="000000"/>
          <w:szCs w:val="24"/>
          <w:lang w:eastAsia="fr-FR"/>
        </w:rPr>
      </w:pPr>
      <w:r w:rsidRPr="00E01DE6">
        <w:t xml:space="preserve">faire l’état des lieux des sites et de leur environnement; </w:t>
      </w:r>
    </w:p>
    <w:p w14:paraId="1F1B9137" w14:textId="77777777" w:rsidR="00E94AA5" w:rsidRPr="00E01DE6" w:rsidRDefault="00E94AA5" w:rsidP="004805F4">
      <w:pPr>
        <w:numPr>
          <w:ilvl w:val="0"/>
          <w:numId w:val="33"/>
        </w:numPr>
        <w:spacing w:line="360" w:lineRule="auto"/>
        <w:ind w:right="-403"/>
        <w:jc w:val="both"/>
      </w:pPr>
      <w:r w:rsidRPr="00E01DE6">
        <w:t>décrire le projet ;</w:t>
      </w:r>
    </w:p>
    <w:p w14:paraId="7F9EA366" w14:textId="77777777" w:rsidR="00E94AA5" w:rsidRPr="00E01DE6" w:rsidRDefault="00E94AA5" w:rsidP="004805F4">
      <w:pPr>
        <w:numPr>
          <w:ilvl w:val="0"/>
          <w:numId w:val="33"/>
        </w:numPr>
        <w:spacing w:line="360" w:lineRule="auto"/>
        <w:ind w:right="-403"/>
        <w:jc w:val="both"/>
      </w:pPr>
      <w:r w:rsidRPr="00E01DE6">
        <w:t>décrire et analyser les variantes ;</w:t>
      </w:r>
    </w:p>
    <w:p w14:paraId="03EF77A5" w14:textId="77777777" w:rsidR="00E94AA5" w:rsidRPr="00E01DE6" w:rsidRDefault="00E94AA5" w:rsidP="004805F4">
      <w:pPr>
        <w:numPr>
          <w:ilvl w:val="0"/>
          <w:numId w:val="33"/>
        </w:numPr>
        <w:spacing w:line="360" w:lineRule="auto"/>
        <w:ind w:right="-403"/>
        <w:jc w:val="both"/>
      </w:pPr>
      <w:r w:rsidRPr="00E01DE6">
        <w:t xml:space="preserve">identifier et analyser les différents impacts environnementaux et sociaux potentiels positifs et négatifs découlant de la construction et de l’exploitation des ouvrages; </w:t>
      </w:r>
    </w:p>
    <w:p w14:paraId="14CDA486" w14:textId="77777777" w:rsidR="00E94AA5" w:rsidRPr="00E01DE6" w:rsidRDefault="00E94AA5" w:rsidP="004805F4">
      <w:pPr>
        <w:numPr>
          <w:ilvl w:val="0"/>
          <w:numId w:val="33"/>
        </w:numPr>
        <w:spacing w:line="360" w:lineRule="auto"/>
        <w:ind w:right="-403"/>
        <w:jc w:val="both"/>
      </w:pPr>
      <w:r w:rsidRPr="00E01DE6">
        <w:lastRenderedPageBreak/>
        <w:t>évaluer les risques et dangers ;</w:t>
      </w:r>
    </w:p>
    <w:p w14:paraId="302D6945" w14:textId="77777777" w:rsidR="00E94AA5" w:rsidRPr="00E01DE6" w:rsidRDefault="00E94AA5" w:rsidP="004805F4">
      <w:pPr>
        <w:numPr>
          <w:ilvl w:val="0"/>
          <w:numId w:val="33"/>
        </w:numPr>
        <w:spacing w:line="360" w:lineRule="auto"/>
        <w:ind w:right="-403"/>
        <w:jc w:val="both"/>
      </w:pPr>
      <w:r w:rsidRPr="00E01DE6">
        <w:t xml:space="preserve">proposer des mesures d’atténuation pour les impacts négatifs et de maximisation des impacts positifs ; </w:t>
      </w:r>
    </w:p>
    <w:p w14:paraId="592C4592" w14:textId="77777777" w:rsidR="00E94AA5" w:rsidRPr="00E01DE6" w:rsidRDefault="00E94AA5" w:rsidP="004805F4">
      <w:pPr>
        <w:numPr>
          <w:ilvl w:val="0"/>
          <w:numId w:val="33"/>
        </w:numPr>
        <w:spacing w:line="360" w:lineRule="auto"/>
        <w:ind w:right="-403"/>
        <w:jc w:val="both"/>
      </w:pPr>
      <w:r w:rsidRPr="00E01DE6">
        <w:t>élaborer un Plan de Gestion Environnemental et Social (PGES) simplifié comprenant un plan de suivi environnemental, un Programme de renforcement des capacités ainsi que les coûts des mesures, délais de réalisations, responsables et de leur suivi est proposé, y compris les mesures et modalités de réinstallation des Personnes affectées par le programme (PAP) ;</w:t>
      </w:r>
    </w:p>
    <w:p w14:paraId="1275D326" w14:textId="77777777" w:rsidR="00E94AA5" w:rsidRPr="00E01DE6" w:rsidRDefault="00E94AA5" w:rsidP="004805F4">
      <w:pPr>
        <w:numPr>
          <w:ilvl w:val="0"/>
          <w:numId w:val="33"/>
        </w:numPr>
        <w:spacing w:line="360" w:lineRule="auto"/>
        <w:ind w:right="-403"/>
        <w:jc w:val="both"/>
      </w:pPr>
      <w:r w:rsidRPr="00E01DE6">
        <w:t>décrire les modalités de consultation du public</w:t>
      </w:r>
      <w:bookmarkEnd w:id="46"/>
      <w:r w:rsidRPr="00E01DE6">
        <w:t> ;</w:t>
      </w:r>
    </w:p>
    <w:p w14:paraId="4D321BDD" w14:textId="77777777" w:rsidR="00E94AA5" w:rsidRPr="00E01DE6" w:rsidRDefault="00E94AA5" w:rsidP="004805F4">
      <w:pPr>
        <w:numPr>
          <w:ilvl w:val="0"/>
          <w:numId w:val="33"/>
        </w:numPr>
        <w:spacing w:line="360" w:lineRule="auto"/>
        <w:ind w:right="-403"/>
        <w:jc w:val="both"/>
      </w:pPr>
      <w:r w:rsidRPr="00E01DE6">
        <w:t>Concevoir :</w:t>
      </w:r>
    </w:p>
    <w:p w14:paraId="1663DCEE" w14:textId="77777777" w:rsidR="00E94AA5" w:rsidRPr="00E01DE6" w:rsidRDefault="00E94AA5" w:rsidP="004805F4">
      <w:pPr>
        <w:numPr>
          <w:ilvl w:val="0"/>
          <w:numId w:val="34"/>
        </w:numPr>
        <w:spacing w:line="360" w:lineRule="auto"/>
        <w:ind w:right="-403"/>
        <w:jc w:val="both"/>
        <w:rPr>
          <w:color w:val="000000"/>
        </w:rPr>
      </w:pPr>
      <w:r w:rsidRPr="00E01DE6">
        <w:t>un Mécanisme de gestion des plaintes/griefs</w:t>
      </w:r>
      <w:bookmarkEnd w:id="45"/>
      <w:r w:rsidRPr="00E01DE6">
        <w:t> ;</w:t>
      </w:r>
      <w:r w:rsidRPr="00E01DE6">
        <w:rPr>
          <w:color w:val="000000"/>
        </w:rPr>
        <w:t xml:space="preserve"> </w:t>
      </w:r>
    </w:p>
    <w:p w14:paraId="101F62AB" w14:textId="6B8EECE0" w:rsidR="00E94AA5" w:rsidRPr="00E01DE6" w:rsidRDefault="00E94AA5" w:rsidP="004805F4">
      <w:pPr>
        <w:numPr>
          <w:ilvl w:val="0"/>
          <w:numId w:val="34"/>
        </w:numPr>
        <w:spacing w:line="360" w:lineRule="auto"/>
        <w:ind w:right="-403"/>
        <w:jc w:val="both"/>
      </w:pPr>
      <w:r w:rsidRPr="00E01DE6">
        <w:t xml:space="preserve">un Plan de gestion des déchets et un Plan de plantations de compensation si </w:t>
      </w:r>
      <w:r w:rsidR="00D92BBA" w:rsidRPr="00E01DE6">
        <w:t>nécessaire ;</w:t>
      </w:r>
    </w:p>
    <w:p w14:paraId="1F18E32F" w14:textId="77777777" w:rsidR="00E94AA5" w:rsidRPr="00E01DE6" w:rsidRDefault="00E94AA5" w:rsidP="004805F4">
      <w:pPr>
        <w:numPr>
          <w:ilvl w:val="0"/>
          <w:numId w:val="34"/>
        </w:numPr>
        <w:spacing w:line="360" w:lineRule="auto"/>
        <w:ind w:right="-403"/>
        <w:jc w:val="both"/>
      </w:pPr>
      <w:r w:rsidRPr="00E01DE6">
        <w:t xml:space="preserve">un </w:t>
      </w:r>
      <w:bookmarkStart w:id="47" w:name="_Hlk126746070"/>
      <w:r w:rsidRPr="00E01DE6">
        <w:t xml:space="preserve">cahier des clauses environnementales et sociales </w:t>
      </w:r>
      <w:bookmarkEnd w:id="47"/>
      <w:r w:rsidRPr="00E01DE6">
        <w:t xml:space="preserve">applicables avant /pendant /après les travaux est établi ; </w:t>
      </w:r>
    </w:p>
    <w:p w14:paraId="18D04A3C" w14:textId="51E1D4A5" w:rsidR="00E94AA5" w:rsidRPr="00E01DE6" w:rsidRDefault="00E94AA5" w:rsidP="004805F4">
      <w:pPr>
        <w:numPr>
          <w:ilvl w:val="0"/>
          <w:numId w:val="34"/>
        </w:numPr>
        <w:spacing w:line="360" w:lineRule="auto"/>
        <w:ind w:right="-403"/>
        <w:jc w:val="both"/>
      </w:pPr>
      <w:r w:rsidRPr="00E01DE6">
        <w:t xml:space="preserve">des TDRs pour le recrutement par les potentiels entreprises de Spécialistes Junior en Sauvegardes environnementales et sociales pour le suivi des travaux sont inclus en annexes du rapport final, y compris une « Fiche de notification d’incident/accident », une « fiche d’Accueil Sécurité du travailleur pour le port des EPI », une « fiche de rapport mensuel/trimestriel », une « fiche de Conformité », une « fiche de </w:t>
      </w:r>
      <w:r w:rsidR="00EA1EB2" w:rsidRPr="00E01DE6">
        <w:t>Non-conformité</w:t>
      </w:r>
      <w:r w:rsidRPr="00E01DE6">
        <w:t xml:space="preserve"> » et une « Fiche de visite en contradictoire comprenant une Liste de réserves ou Punch-</w:t>
      </w:r>
      <w:r w:rsidR="00EA1EB2" w:rsidRPr="00E01DE6">
        <w:t>List</w:t>
      </w:r>
      <w:r w:rsidRPr="00E01DE6">
        <w:t xml:space="preserve"> ».</w:t>
      </w:r>
    </w:p>
    <w:p w14:paraId="09BC9034" w14:textId="77777777" w:rsidR="00E94AA5" w:rsidRPr="00E01DE6" w:rsidRDefault="00E94AA5" w:rsidP="00E94AA5">
      <w:pPr>
        <w:ind w:left="229"/>
      </w:pPr>
    </w:p>
    <w:p w14:paraId="21F4DB68" w14:textId="77777777" w:rsidR="00E94AA5" w:rsidRPr="00E01DE6" w:rsidRDefault="00E94AA5" w:rsidP="00DF764D">
      <w:pPr>
        <w:spacing w:line="360" w:lineRule="auto"/>
        <w:jc w:val="both"/>
      </w:pPr>
      <w:r w:rsidRPr="00E01DE6">
        <w:t>Le rapport contiendra les aspects spécifiques suivants : gestion des Ressources culturelles physiques, Changement climatique (impact du projet sur le CC, impact du changement climatique sur le projet), Biodiversité, Arrangements institutionnels, Plan de préparation et de réponses aux crises et situations d’urgence.</w:t>
      </w:r>
    </w:p>
    <w:p w14:paraId="4991E751" w14:textId="45A62322" w:rsidR="00E94AA5" w:rsidRPr="00E01DE6" w:rsidRDefault="00E94AA5" w:rsidP="006B1372">
      <w:pPr>
        <w:pStyle w:val="Titre20"/>
      </w:pPr>
      <w:bookmarkStart w:id="48" w:name="_Toc223965571"/>
      <w:r w:rsidRPr="00E01DE6">
        <w:t>Méthodologie de travail</w:t>
      </w:r>
      <w:bookmarkEnd w:id="48"/>
    </w:p>
    <w:p w14:paraId="7D63F3A7" w14:textId="77777777" w:rsidR="00E94AA5" w:rsidRPr="00E01DE6" w:rsidRDefault="00E94AA5" w:rsidP="00D0087E">
      <w:pPr>
        <w:spacing w:line="360" w:lineRule="auto"/>
        <w:jc w:val="both"/>
        <w:rPr>
          <w:lang w:eastAsia="en-US"/>
        </w:rPr>
      </w:pPr>
      <w:bookmarkStart w:id="49" w:name="_Hlk127171295"/>
      <w:r w:rsidRPr="00E01DE6">
        <w:rPr>
          <w:lang w:eastAsia="en-US"/>
        </w:rPr>
        <w:t>Pour la conduite de cette étude, l’approche et la stratégie ont porté sur un processus participatif qui a associé toutes les parties prenantes (services techniques, populations, communes et tutelles administratives). L’approche a également été analytique afin de mener des travaux d’analyse approfondie des documents pertinents en lien avec l’étude. Une approche basée sur les visites de terrain sur les sites a également été nécessaire afin d’observer et collecter des données et informations.</w:t>
      </w:r>
    </w:p>
    <w:p w14:paraId="7E8736B7" w14:textId="77777777" w:rsidR="00E94AA5" w:rsidRPr="00E01DE6" w:rsidRDefault="00E94AA5" w:rsidP="00D0087E">
      <w:pPr>
        <w:spacing w:line="360" w:lineRule="auto"/>
        <w:rPr>
          <w:lang w:eastAsia="en-US"/>
        </w:rPr>
      </w:pPr>
      <w:bookmarkStart w:id="50" w:name="_Hlk126748102"/>
      <w:r w:rsidRPr="00E01DE6">
        <w:rPr>
          <w:lang w:eastAsia="en-US"/>
        </w:rPr>
        <w:t xml:space="preserve">La NIES a consisté aux opérations ci-après : </w:t>
      </w:r>
    </w:p>
    <w:p w14:paraId="244AFDCC" w14:textId="77777777" w:rsidR="00E94AA5" w:rsidRPr="00E01DE6" w:rsidRDefault="00E94AA5" w:rsidP="004805F4">
      <w:pPr>
        <w:numPr>
          <w:ilvl w:val="0"/>
          <w:numId w:val="17"/>
        </w:numPr>
        <w:spacing w:line="360" w:lineRule="auto"/>
        <w:ind w:right="-403"/>
        <w:jc w:val="both"/>
        <w:rPr>
          <w:lang w:eastAsia="en-US"/>
        </w:rPr>
      </w:pPr>
      <w:r w:rsidRPr="00E01DE6">
        <w:rPr>
          <w:lang w:eastAsia="en-US"/>
        </w:rPr>
        <w:t>phase de préparation de la mission ;</w:t>
      </w:r>
    </w:p>
    <w:p w14:paraId="6BF74390" w14:textId="77777777" w:rsidR="00E94AA5" w:rsidRPr="00E01DE6" w:rsidRDefault="00E94AA5" w:rsidP="004805F4">
      <w:pPr>
        <w:numPr>
          <w:ilvl w:val="0"/>
          <w:numId w:val="17"/>
        </w:numPr>
        <w:spacing w:line="360" w:lineRule="auto"/>
        <w:ind w:right="-403"/>
        <w:jc w:val="both"/>
        <w:rPr>
          <w:lang w:eastAsia="en-US"/>
        </w:rPr>
      </w:pPr>
      <w:r w:rsidRPr="00E01DE6">
        <w:rPr>
          <w:lang w:eastAsia="en-US"/>
        </w:rPr>
        <w:lastRenderedPageBreak/>
        <w:t>phase de collecte, de traitement et d’analyse de données ;</w:t>
      </w:r>
    </w:p>
    <w:p w14:paraId="07E7DDF5" w14:textId="77777777" w:rsidR="00E94AA5" w:rsidRPr="00E01DE6" w:rsidRDefault="00E94AA5" w:rsidP="004805F4">
      <w:pPr>
        <w:numPr>
          <w:ilvl w:val="0"/>
          <w:numId w:val="17"/>
        </w:numPr>
        <w:spacing w:line="360" w:lineRule="auto"/>
        <w:ind w:right="-403"/>
        <w:jc w:val="both"/>
        <w:rPr>
          <w:lang w:eastAsia="en-US"/>
        </w:rPr>
      </w:pPr>
      <w:bookmarkStart w:id="51" w:name="_Toc500348054"/>
      <w:bookmarkStart w:id="52" w:name="_Toc500348818"/>
      <w:bookmarkStart w:id="53" w:name="_Toc500349089"/>
      <w:bookmarkStart w:id="54" w:name="_Toc500349226"/>
      <w:bookmarkStart w:id="55" w:name="_Toc500349363"/>
      <w:bookmarkStart w:id="56" w:name="_Toc500497219"/>
      <w:bookmarkStart w:id="57" w:name="_Toc500497387"/>
      <w:bookmarkStart w:id="58" w:name="_Toc500348056"/>
      <w:bookmarkStart w:id="59" w:name="_Toc500348820"/>
      <w:bookmarkStart w:id="60" w:name="_Toc500349091"/>
      <w:bookmarkStart w:id="61" w:name="_Toc500349228"/>
      <w:bookmarkStart w:id="62" w:name="_Toc500349365"/>
      <w:bookmarkStart w:id="63" w:name="_Toc500497221"/>
      <w:bookmarkStart w:id="64" w:name="_Toc500497389"/>
      <w:bookmarkStart w:id="65" w:name="_Hlk74026757"/>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E01DE6">
        <w:rPr>
          <w:lang w:eastAsia="en-US"/>
        </w:rPr>
        <w:t>phase de rapportage et de validation</w:t>
      </w:r>
      <w:bookmarkEnd w:id="65"/>
      <w:r w:rsidRPr="00E01DE6">
        <w:rPr>
          <w:lang w:eastAsia="en-US"/>
        </w:rPr>
        <w:t>.</w:t>
      </w:r>
    </w:p>
    <w:bookmarkEnd w:id="50"/>
    <w:p w14:paraId="653AB02E" w14:textId="77777777" w:rsidR="00E94AA5" w:rsidRPr="00E01DE6" w:rsidRDefault="00E94AA5" w:rsidP="00E94AA5">
      <w:pPr>
        <w:rPr>
          <w:lang w:eastAsia="en-US"/>
        </w:rPr>
      </w:pPr>
    </w:p>
    <w:p w14:paraId="1785CD0C" w14:textId="6FB2E1E2" w:rsidR="00E94AA5" w:rsidRPr="00E01DE6" w:rsidRDefault="00E94AA5" w:rsidP="005E4EC3">
      <w:pPr>
        <w:pStyle w:val="Titre3"/>
        <w:numPr>
          <w:ilvl w:val="2"/>
          <w:numId w:val="58"/>
        </w:numPr>
        <w:rPr>
          <w:rFonts w:ascii="Times New Roman" w:hAnsi="Times New Roman" w:cs="Times New Roman"/>
        </w:rPr>
      </w:pPr>
      <w:bookmarkStart w:id="66" w:name="_Toc74912456"/>
      <w:bookmarkStart w:id="67" w:name="_Toc76578154"/>
      <w:bookmarkStart w:id="68" w:name="_Toc223965572"/>
      <w:r w:rsidRPr="00E01DE6">
        <w:rPr>
          <w:rFonts w:ascii="Times New Roman" w:hAnsi="Times New Roman" w:cs="Times New Roman"/>
        </w:rPr>
        <w:t>Phase de préparation de la mission</w:t>
      </w:r>
      <w:bookmarkEnd w:id="66"/>
      <w:bookmarkEnd w:id="67"/>
      <w:bookmarkEnd w:id="68"/>
      <w:r w:rsidRPr="00E01DE6">
        <w:rPr>
          <w:rFonts w:ascii="Times New Roman" w:hAnsi="Times New Roman" w:cs="Times New Roman"/>
        </w:rPr>
        <w:t xml:space="preserve"> </w:t>
      </w:r>
    </w:p>
    <w:p w14:paraId="03181443" w14:textId="77777777" w:rsidR="00E94AA5" w:rsidRPr="00E01DE6" w:rsidRDefault="00E94AA5" w:rsidP="00B85A47">
      <w:pPr>
        <w:spacing w:line="360" w:lineRule="auto"/>
        <w:jc w:val="both"/>
        <w:rPr>
          <w:lang w:eastAsia="en-US"/>
        </w:rPr>
      </w:pPr>
      <w:r w:rsidRPr="00E01DE6">
        <w:rPr>
          <w:lang w:eastAsia="en-US"/>
        </w:rPr>
        <w:t>Dans cette première étape, ce sont trois principales activités qui ont été réalisées : la rencontre de cadrage avec l’équipe du projet pour éclaircir tous les éléments concourant à la bonne réalisation de la mission, la collecte et l’analyse des informations documentaires et l’élaboration des outils de collecte des données.</w:t>
      </w:r>
    </w:p>
    <w:p w14:paraId="4DCE0C15" w14:textId="77777777" w:rsidR="00E94AA5" w:rsidRPr="00E01DE6" w:rsidRDefault="00E94AA5" w:rsidP="00E94AA5">
      <w:pPr>
        <w:rPr>
          <w:lang w:eastAsia="en-US"/>
        </w:rPr>
      </w:pPr>
    </w:p>
    <w:p w14:paraId="74B24EE1" w14:textId="7D5389C8" w:rsidR="00E94AA5" w:rsidRPr="00E01DE6" w:rsidRDefault="00E94AA5" w:rsidP="005E4EC3">
      <w:pPr>
        <w:pStyle w:val="Titre4"/>
        <w:numPr>
          <w:ilvl w:val="2"/>
          <w:numId w:val="58"/>
        </w:numPr>
        <w:rPr>
          <w:rFonts w:ascii="Times New Roman" w:hAnsi="Times New Roman" w:cs="Times New Roman"/>
        </w:rPr>
      </w:pPr>
      <w:bookmarkStart w:id="69" w:name="_Toc74912457"/>
      <w:bookmarkStart w:id="70" w:name="_Toc76578155"/>
      <w:r w:rsidRPr="00E01DE6">
        <w:rPr>
          <w:rFonts w:ascii="Times New Roman" w:hAnsi="Times New Roman" w:cs="Times New Roman"/>
        </w:rPr>
        <w:t xml:space="preserve">Réunion de cadrage avec </w:t>
      </w:r>
      <w:bookmarkEnd w:id="69"/>
      <w:bookmarkEnd w:id="70"/>
      <w:r w:rsidRPr="00E01DE6">
        <w:rPr>
          <w:rFonts w:ascii="Times New Roman" w:hAnsi="Times New Roman" w:cs="Times New Roman"/>
        </w:rPr>
        <w:t xml:space="preserve">le </w:t>
      </w:r>
      <w:r w:rsidR="00337BD5" w:rsidRPr="00E01DE6">
        <w:rPr>
          <w:rFonts w:ascii="Times New Roman" w:hAnsi="Times New Roman" w:cs="Times New Roman"/>
        </w:rPr>
        <w:t>ENABEL</w:t>
      </w:r>
    </w:p>
    <w:p w14:paraId="778908FE" w14:textId="77777777" w:rsidR="00E94AA5" w:rsidRPr="00E01DE6" w:rsidRDefault="00E94AA5" w:rsidP="00337BD5">
      <w:pPr>
        <w:jc w:val="both"/>
        <w:rPr>
          <w:lang w:eastAsia="en-US"/>
        </w:rPr>
      </w:pPr>
      <w:r w:rsidRPr="00E01DE6">
        <w:rPr>
          <w:lang w:eastAsia="en-US"/>
        </w:rPr>
        <w:t xml:space="preserve">La réunion de cadrage entre </w:t>
      </w:r>
      <w:bookmarkStart w:id="71" w:name="_Hlk123563216"/>
      <w:r w:rsidRPr="00E01DE6">
        <w:rPr>
          <w:lang w:eastAsia="en-US"/>
        </w:rPr>
        <w:t xml:space="preserve">le consultant </w:t>
      </w:r>
      <w:bookmarkEnd w:id="71"/>
      <w:r w:rsidRPr="00E01DE6">
        <w:rPr>
          <w:lang w:eastAsia="en-US"/>
        </w:rPr>
        <w:t xml:space="preserve">et </w:t>
      </w:r>
      <w:bookmarkStart w:id="72" w:name="_Hlk123562899"/>
      <w:r w:rsidRPr="00E01DE6">
        <w:rPr>
          <w:lang w:eastAsia="en-US"/>
        </w:rPr>
        <w:t xml:space="preserve"> </w:t>
      </w:r>
      <w:r w:rsidR="00337BD5" w:rsidRPr="00E01DE6">
        <w:rPr>
          <w:lang w:eastAsia="en-US"/>
        </w:rPr>
        <w:t>ENABEL</w:t>
      </w:r>
      <w:r w:rsidRPr="00E01DE6">
        <w:rPr>
          <w:lang w:eastAsia="en-US"/>
        </w:rPr>
        <w:t xml:space="preserve"> </w:t>
      </w:r>
      <w:bookmarkEnd w:id="72"/>
      <w:r w:rsidRPr="00E01DE6">
        <w:rPr>
          <w:lang w:eastAsia="en-US"/>
        </w:rPr>
        <w:t>s’est tenue au moi</w:t>
      </w:r>
      <w:r w:rsidR="00612B66">
        <w:rPr>
          <w:lang w:eastAsia="en-US"/>
        </w:rPr>
        <w:t>s de novembre dans les locaux d’</w:t>
      </w:r>
      <w:r w:rsidR="00337BD5" w:rsidRPr="00E01DE6">
        <w:rPr>
          <w:lang w:eastAsia="en-US"/>
        </w:rPr>
        <w:t>ENABEL</w:t>
      </w:r>
      <w:r w:rsidRPr="00E01DE6">
        <w:rPr>
          <w:lang w:eastAsia="en-US"/>
        </w:rPr>
        <w:t>. Un exposé a été fait sur les termes de références relatifs à l’étude afin de recueillir les observations et recommandations des personnes en présence.</w:t>
      </w:r>
    </w:p>
    <w:p w14:paraId="5F2AF0D5" w14:textId="77777777" w:rsidR="00E94AA5" w:rsidRPr="00E01DE6" w:rsidRDefault="00E94AA5" w:rsidP="00E94AA5">
      <w:pPr>
        <w:rPr>
          <w:lang w:eastAsia="en-US"/>
        </w:rPr>
      </w:pPr>
      <w:bookmarkStart w:id="73" w:name="_Hlk76551121"/>
      <w:r w:rsidRPr="00E01DE6">
        <w:rPr>
          <w:lang w:eastAsia="en-US"/>
        </w:rPr>
        <w:t>Les principaux points abordés ont concerné :</w:t>
      </w:r>
    </w:p>
    <w:p w14:paraId="0D65FF43" w14:textId="2756568F" w:rsidR="00E94AA5" w:rsidRPr="00E01DE6" w:rsidRDefault="00E94AA5" w:rsidP="004805F4">
      <w:pPr>
        <w:pStyle w:val="Paragraphedeliste"/>
        <w:numPr>
          <w:ilvl w:val="0"/>
          <w:numId w:val="45"/>
        </w:numPr>
        <w:spacing w:line="360" w:lineRule="auto"/>
        <w:jc w:val="both"/>
      </w:pPr>
      <w:r w:rsidRPr="00E01DE6">
        <w:t xml:space="preserve">L’implication de propriétaires terriens afin de </w:t>
      </w:r>
      <w:r w:rsidRPr="00D607A6">
        <w:t>prév</w:t>
      </w:r>
      <w:r w:rsidR="00EA1EB2" w:rsidRPr="00D607A6">
        <w:t>en</w:t>
      </w:r>
      <w:r w:rsidRPr="00D607A6">
        <w:t>ir</w:t>
      </w:r>
      <w:r w:rsidRPr="00E01DE6">
        <w:t xml:space="preserve"> d’éventuels conflits fonciers ;</w:t>
      </w:r>
    </w:p>
    <w:p w14:paraId="1CFE65B0" w14:textId="77777777" w:rsidR="00E94AA5" w:rsidRPr="00E01DE6" w:rsidRDefault="00E94AA5" w:rsidP="004805F4">
      <w:pPr>
        <w:pStyle w:val="Paragraphedeliste"/>
        <w:numPr>
          <w:ilvl w:val="0"/>
          <w:numId w:val="45"/>
        </w:numPr>
        <w:spacing w:line="360" w:lineRule="auto"/>
        <w:jc w:val="both"/>
      </w:pPr>
      <w:r w:rsidRPr="00E01DE6">
        <w:t>L’implication des services régionaux de l’eau et de l’assainissement.</w:t>
      </w:r>
      <w:bookmarkEnd w:id="73"/>
    </w:p>
    <w:p w14:paraId="668FDB30" w14:textId="40EFBBBA" w:rsidR="00E94AA5" w:rsidRPr="00E01DE6" w:rsidRDefault="00E94AA5" w:rsidP="005E4EC3">
      <w:pPr>
        <w:pStyle w:val="Titre4"/>
        <w:numPr>
          <w:ilvl w:val="2"/>
          <w:numId w:val="58"/>
        </w:numPr>
        <w:rPr>
          <w:rFonts w:ascii="Times New Roman" w:hAnsi="Times New Roman" w:cs="Times New Roman"/>
        </w:rPr>
      </w:pPr>
      <w:bookmarkStart w:id="74" w:name="_Toc74912458"/>
      <w:bookmarkStart w:id="75" w:name="_Toc76578156"/>
      <w:r w:rsidRPr="00E01DE6">
        <w:rPr>
          <w:rFonts w:ascii="Times New Roman" w:hAnsi="Times New Roman" w:cs="Times New Roman"/>
        </w:rPr>
        <w:t>Collecte et analyse des informations documentaires</w:t>
      </w:r>
      <w:bookmarkEnd w:id="74"/>
      <w:bookmarkEnd w:id="75"/>
    </w:p>
    <w:p w14:paraId="37D8C0DE" w14:textId="77777777" w:rsidR="00337BD5" w:rsidRPr="00E01DE6" w:rsidRDefault="00E94AA5" w:rsidP="00337BD5">
      <w:pPr>
        <w:spacing w:line="360" w:lineRule="auto"/>
        <w:jc w:val="both"/>
        <w:rPr>
          <w:lang w:eastAsia="en-US"/>
        </w:rPr>
      </w:pPr>
      <w:r w:rsidRPr="00E01DE6">
        <w:rPr>
          <w:lang w:eastAsia="en-US"/>
        </w:rPr>
        <w:t xml:space="preserve">Lors de cette activité, il a été question de collecter les informations documentaires disponibles au niveau </w:t>
      </w:r>
      <w:r w:rsidR="00337BD5" w:rsidRPr="00E01DE6">
        <w:rPr>
          <w:lang w:eastAsia="en-US"/>
        </w:rPr>
        <w:t>ENABEL</w:t>
      </w:r>
      <w:r w:rsidRPr="00E01DE6">
        <w:rPr>
          <w:lang w:eastAsia="en-US"/>
        </w:rPr>
        <w:t>, notamment les études de faisabilité techniques et sociales relatives à la réalisation du projet. Cette recherche documentaire s’est également appuyée sur les documents relatifs à la réglementation nationale en matière d’évaluation environnementale et au plan communal de développement (PCD).</w:t>
      </w:r>
      <w:r w:rsidR="00337BD5" w:rsidRPr="00E01DE6">
        <w:rPr>
          <w:lang w:eastAsia="en-US"/>
        </w:rPr>
        <w:t xml:space="preserve"> </w:t>
      </w:r>
    </w:p>
    <w:p w14:paraId="116BC4DD" w14:textId="77777777" w:rsidR="00E94AA5" w:rsidRPr="00E01DE6" w:rsidRDefault="00E94AA5" w:rsidP="00337BD5">
      <w:pPr>
        <w:spacing w:line="360" w:lineRule="auto"/>
        <w:jc w:val="both"/>
        <w:rPr>
          <w:lang w:eastAsia="en-US"/>
        </w:rPr>
      </w:pPr>
      <w:r w:rsidRPr="00E01DE6">
        <w:rPr>
          <w:lang w:eastAsia="en-US"/>
        </w:rPr>
        <w:t>Ces documents ont permis de contribuer à la définition des caractéristiques techniques du projet, de la situation de référence du site, du cadre législatif et institutionnel relatif au projet, des principaux enjeux environnementaux et à l’identification des impacts.</w:t>
      </w:r>
    </w:p>
    <w:p w14:paraId="6E6C1F4F" w14:textId="77777777" w:rsidR="00E94AA5" w:rsidRPr="00E01DE6" w:rsidRDefault="00E94AA5" w:rsidP="00E94AA5">
      <w:pPr>
        <w:rPr>
          <w:lang w:eastAsia="en-US"/>
        </w:rPr>
      </w:pPr>
    </w:p>
    <w:p w14:paraId="44FA0F69" w14:textId="1F8881B8" w:rsidR="00E94AA5" w:rsidRPr="00E01DE6" w:rsidRDefault="00E94AA5" w:rsidP="005E4EC3">
      <w:pPr>
        <w:pStyle w:val="Titre4"/>
        <w:numPr>
          <w:ilvl w:val="2"/>
          <w:numId w:val="58"/>
        </w:numPr>
        <w:rPr>
          <w:rFonts w:ascii="Times New Roman" w:hAnsi="Times New Roman" w:cs="Times New Roman"/>
        </w:rPr>
      </w:pPr>
      <w:bookmarkStart w:id="76" w:name="_Toc74912459"/>
      <w:bookmarkStart w:id="77" w:name="_Toc76578157"/>
      <w:r w:rsidRPr="00E01DE6">
        <w:rPr>
          <w:rFonts w:ascii="Times New Roman" w:hAnsi="Times New Roman" w:cs="Times New Roman"/>
        </w:rPr>
        <w:t>Élaboration des outils de collecte des données</w:t>
      </w:r>
      <w:bookmarkEnd w:id="76"/>
      <w:bookmarkEnd w:id="77"/>
    </w:p>
    <w:p w14:paraId="482E16C5" w14:textId="77777777" w:rsidR="00E94AA5" w:rsidRPr="00E01DE6" w:rsidRDefault="00E94AA5" w:rsidP="0041431A">
      <w:pPr>
        <w:spacing w:line="360" w:lineRule="auto"/>
        <w:jc w:val="both"/>
        <w:rPr>
          <w:lang w:eastAsia="en-US"/>
        </w:rPr>
      </w:pPr>
      <w:r w:rsidRPr="00E01DE6">
        <w:rPr>
          <w:lang w:eastAsia="en-US"/>
        </w:rPr>
        <w:t xml:space="preserve">L’analyse des informations documentaires les informations existantes et celles à collecter auprès des différents acteurs. Les outils élaborés ont permis de collecter ou d’approfondir deux types d’informations ou de données : les données qualitatives d’une part </w:t>
      </w:r>
      <w:bookmarkStart w:id="78" w:name="_Hlk123563116"/>
      <w:r w:rsidRPr="00E01DE6">
        <w:rPr>
          <w:lang w:eastAsia="en-US"/>
        </w:rPr>
        <w:t>(enquête auprès des populations)</w:t>
      </w:r>
      <w:bookmarkEnd w:id="78"/>
      <w:r w:rsidRPr="00E01DE6">
        <w:rPr>
          <w:lang w:eastAsia="en-US"/>
        </w:rPr>
        <w:t>, celles quantitatives d’autre part (bilan forestier). Ainsi chaque outil a été utilisé selon des objectifs et cibles distincts.</w:t>
      </w:r>
    </w:p>
    <w:p w14:paraId="2B2C656D" w14:textId="77777777" w:rsidR="00E94AA5" w:rsidRPr="00E01DE6" w:rsidRDefault="00E94AA5" w:rsidP="00E94AA5">
      <w:pPr>
        <w:rPr>
          <w:lang w:eastAsia="en-US"/>
        </w:rPr>
      </w:pPr>
    </w:p>
    <w:p w14:paraId="613BC29D" w14:textId="0DF58870" w:rsidR="00E94AA5" w:rsidRPr="00E01DE6" w:rsidRDefault="00E94AA5" w:rsidP="005E4EC3">
      <w:pPr>
        <w:pStyle w:val="Titre3"/>
        <w:numPr>
          <w:ilvl w:val="2"/>
          <w:numId w:val="58"/>
        </w:numPr>
        <w:rPr>
          <w:rFonts w:ascii="Times New Roman" w:hAnsi="Times New Roman" w:cs="Times New Roman"/>
        </w:rPr>
      </w:pPr>
      <w:bookmarkStart w:id="79" w:name="_Toc74912460"/>
      <w:bookmarkStart w:id="80" w:name="_Toc76578158"/>
      <w:bookmarkStart w:id="81" w:name="_Toc223965573"/>
      <w:r w:rsidRPr="00E01DE6">
        <w:rPr>
          <w:rFonts w:ascii="Times New Roman" w:hAnsi="Times New Roman" w:cs="Times New Roman"/>
        </w:rPr>
        <w:t>Phase de collecte, de traitement et d’analyse de données</w:t>
      </w:r>
      <w:bookmarkEnd w:id="79"/>
      <w:bookmarkEnd w:id="80"/>
      <w:bookmarkEnd w:id="81"/>
    </w:p>
    <w:p w14:paraId="4CA5EDD5" w14:textId="77777777" w:rsidR="00E94AA5" w:rsidRPr="00E01DE6" w:rsidRDefault="00E94AA5" w:rsidP="0041431A">
      <w:pPr>
        <w:spacing w:line="360" w:lineRule="auto"/>
        <w:jc w:val="both"/>
        <w:rPr>
          <w:lang w:eastAsia="en-US"/>
        </w:rPr>
      </w:pPr>
      <w:bookmarkStart w:id="82" w:name="_Hlk74026872"/>
      <w:r w:rsidRPr="00E01DE6">
        <w:rPr>
          <w:lang w:eastAsia="en-US"/>
        </w:rPr>
        <w:t xml:space="preserve">Dans cette phase, les principales activités </w:t>
      </w:r>
      <w:bookmarkEnd w:id="82"/>
      <w:r w:rsidRPr="00E01DE6">
        <w:rPr>
          <w:lang w:eastAsia="en-US"/>
        </w:rPr>
        <w:t xml:space="preserve">réalisées ont été </w:t>
      </w:r>
      <w:bookmarkStart w:id="83" w:name="_Hlk76551501"/>
      <w:r w:rsidRPr="00E01DE6">
        <w:rPr>
          <w:lang w:eastAsia="en-US"/>
        </w:rPr>
        <w:t>la collecte, le traitement et l’analyse des données.</w:t>
      </w:r>
      <w:bookmarkEnd w:id="83"/>
    </w:p>
    <w:p w14:paraId="14A1D455" w14:textId="1BA8583D" w:rsidR="00E94AA5" w:rsidRPr="00E01DE6" w:rsidRDefault="00E94AA5" w:rsidP="005E4EC3">
      <w:pPr>
        <w:pStyle w:val="Titre4"/>
        <w:numPr>
          <w:ilvl w:val="3"/>
          <w:numId w:val="58"/>
        </w:numPr>
        <w:rPr>
          <w:rFonts w:ascii="Times New Roman" w:hAnsi="Times New Roman" w:cs="Times New Roman"/>
        </w:rPr>
      </w:pPr>
      <w:bookmarkStart w:id="84" w:name="_Toc499226098"/>
      <w:bookmarkStart w:id="85" w:name="_Toc74912461"/>
      <w:bookmarkStart w:id="86" w:name="_Toc76578159"/>
      <w:r w:rsidRPr="00E01DE6">
        <w:rPr>
          <w:rFonts w:ascii="Times New Roman" w:hAnsi="Times New Roman" w:cs="Times New Roman"/>
        </w:rPr>
        <w:t>Collecte de données</w:t>
      </w:r>
      <w:bookmarkEnd w:id="84"/>
      <w:bookmarkEnd w:id="85"/>
      <w:bookmarkEnd w:id="86"/>
    </w:p>
    <w:p w14:paraId="1F5B6D17" w14:textId="56E0AE85" w:rsidR="00E94AA5" w:rsidRPr="00E01DE6" w:rsidRDefault="00E94AA5" w:rsidP="0041431A">
      <w:pPr>
        <w:spacing w:line="360" w:lineRule="auto"/>
        <w:jc w:val="both"/>
        <w:rPr>
          <w:lang w:eastAsia="en-US"/>
        </w:rPr>
      </w:pPr>
      <w:r w:rsidRPr="00E01DE6">
        <w:rPr>
          <w:lang w:eastAsia="en-US"/>
        </w:rPr>
        <w:t xml:space="preserve">Le consultant a effectué durant les mois de décembre et </w:t>
      </w:r>
      <w:r w:rsidR="00EA1EB2">
        <w:rPr>
          <w:lang w:eastAsia="en-US"/>
        </w:rPr>
        <w:t>j</w:t>
      </w:r>
      <w:r w:rsidRPr="00E01DE6">
        <w:rPr>
          <w:lang w:eastAsia="en-US"/>
        </w:rPr>
        <w:t>anvier une mission de collecte de données complémentaires indispensables à l’élaboration de la NIES.</w:t>
      </w:r>
      <w:bookmarkStart w:id="87" w:name="_Hlk123563542"/>
      <w:bookmarkStart w:id="88" w:name="_Hlk76551318"/>
      <w:r w:rsidRPr="00E01DE6">
        <w:rPr>
          <w:lang w:eastAsia="en-US"/>
        </w:rPr>
        <w:t xml:space="preserve"> Cette mission a consisté </w:t>
      </w:r>
      <w:bookmarkEnd w:id="87"/>
      <w:r w:rsidRPr="00E01DE6">
        <w:rPr>
          <w:lang w:eastAsia="en-US"/>
        </w:rPr>
        <w:t xml:space="preserve">en des échanges approfondis avec </w:t>
      </w:r>
      <w:bookmarkStart w:id="89" w:name="_Hlk74022921"/>
      <w:bookmarkEnd w:id="88"/>
      <w:r w:rsidRPr="00E01DE6">
        <w:rPr>
          <w:lang w:eastAsia="en-US"/>
        </w:rPr>
        <w:t>les Services Techniques Déconcentrés de l’eau et les autorités communales. Ces échanges ont permis de recueillir leur niveau d’implication dans le projet, ainsi que leurs avis et attentes. Les bénéficiaires, les CVD et les propriétaires terriens des sites ont également été rencontrés à travers des entretiens individuels et des focus group. Les données recueillies ont également concerné leur niveau d’implication dans le projet, ainsi que leurs avis et attentes. Cette phase a également permis d’enrichir les données documentaires (PCD, anciennes études environnementales, présentation des structures rencontrées, etc.).</w:t>
      </w:r>
    </w:p>
    <w:p w14:paraId="1174C547" w14:textId="77777777" w:rsidR="00E94AA5" w:rsidRPr="00E01DE6" w:rsidRDefault="00E94AA5" w:rsidP="0041431A">
      <w:pPr>
        <w:spacing w:line="360" w:lineRule="auto"/>
        <w:jc w:val="both"/>
        <w:rPr>
          <w:lang w:eastAsia="en-US"/>
        </w:rPr>
      </w:pPr>
    </w:p>
    <w:p w14:paraId="47C0F7EE" w14:textId="77777777" w:rsidR="00E94AA5" w:rsidRPr="00E01DE6" w:rsidRDefault="00E94AA5" w:rsidP="00B120D8">
      <w:pPr>
        <w:spacing w:line="360" w:lineRule="auto"/>
        <w:jc w:val="both"/>
        <w:rPr>
          <w:lang w:eastAsia="en-US"/>
        </w:rPr>
      </w:pPr>
      <w:r w:rsidRPr="00E01DE6">
        <w:rPr>
          <w:lang w:eastAsia="en-US"/>
        </w:rPr>
        <w:t>Des visites des sites d’aménagements ont permis de procéder à l’identification des composantes de l’environnement susceptibles d’être affectées par le projet, à l’appréciation de la sensibilité environnementale du site, et à la collecte de données quantitatives (inventaire des ligneux, des biens domaniaux et des ressources faunistiques si nécessaire).</w:t>
      </w:r>
    </w:p>
    <w:p w14:paraId="50F435B5" w14:textId="77777777" w:rsidR="00E94AA5" w:rsidRPr="00E01DE6" w:rsidRDefault="00E94AA5" w:rsidP="00B120D8">
      <w:pPr>
        <w:spacing w:line="360" w:lineRule="auto"/>
        <w:jc w:val="both"/>
        <w:rPr>
          <w:lang w:eastAsia="en-US"/>
        </w:rPr>
      </w:pPr>
    </w:p>
    <w:p w14:paraId="43BD4F33" w14:textId="77777777" w:rsidR="00E94AA5" w:rsidRPr="00E01DE6" w:rsidRDefault="00E94AA5" w:rsidP="00B120D8">
      <w:pPr>
        <w:spacing w:line="360" w:lineRule="auto"/>
        <w:jc w:val="both"/>
        <w:rPr>
          <w:lang w:eastAsia="en-US"/>
        </w:rPr>
      </w:pPr>
      <w:r w:rsidRPr="00E01DE6">
        <w:rPr>
          <w:lang w:eastAsia="en-US"/>
        </w:rPr>
        <w:t>Ces données ont permis une meilleure connaissance du projet et de son milieu d’insertion notamment l’organisation en place, les forces et faiblesses et les opportunités qui existent pour le déroulement du projet. Elles ont ainsi contribué à la description du processus de cession des terres, à la présentation du site et du projet, à l’identification des impacts et enjeux environnementaux et à l’élaboration du PGES.</w:t>
      </w:r>
      <w:bookmarkEnd w:id="89"/>
    </w:p>
    <w:p w14:paraId="50942753" w14:textId="77777777" w:rsidR="00E94AA5" w:rsidRPr="00E01DE6" w:rsidRDefault="00E94AA5" w:rsidP="00B120D8">
      <w:pPr>
        <w:spacing w:line="360" w:lineRule="auto"/>
        <w:jc w:val="both"/>
        <w:rPr>
          <w:lang w:eastAsia="en-US"/>
        </w:rPr>
      </w:pPr>
    </w:p>
    <w:p w14:paraId="5EB58626" w14:textId="463A9B31" w:rsidR="00E94AA5" w:rsidRPr="00E01DE6" w:rsidRDefault="00E94AA5" w:rsidP="005E4EC3">
      <w:pPr>
        <w:pStyle w:val="Titre4"/>
        <w:numPr>
          <w:ilvl w:val="3"/>
          <w:numId w:val="58"/>
        </w:numPr>
        <w:rPr>
          <w:rFonts w:ascii="Times New Roman" w:hAnsi="Times New Roman" w:cs="Times New Roman"/>
        </w:rPr>
      </w:pPr>
      <w:bookmarkStart w:id="90" w:name="_Toc74912462"/>
      <w:bookmarkStart w:id="91" w:name="_Toc76578160"/>
      <w:r w:rsidRPr="00E01DE6">
        <w:rPr>
          <w:rFonts w:ascii="Times New Roman" w:hAnsi="Times New Roman" w:cs="Times New Roman"/>
        </w:rPr>
        <w:t>Traitement et analyse des données</w:t>
      </w:r>
      <w:bookmarkEnd w:id="90"/>
      <w:bookmarkEnd w:id="91"/>
    </w:p>
    <w:p w14:paraId="74E84854" w14:textId="77777777" w:rsidR="00E94AA5" w:rsidRPr="00E01DE6" w:rsidRDefault="00E94AA5" w:rsidP="00B120D8">
      <w:pPr>
        <w:spacing w:line="360" w:lineRule="auto"/>
        <w:jc w:val="both"/>
        <w:rPr>
          <w:lang w:eastAsia="en-US"/>
        </w:rPr>
      </w:pPr>
      <w:r w:rsidRPr="00E01DE6">
        <w:rPr>
          <w:lang w:eastAsia="en-US"/>
        </w:rPr>
        <w:t xml:space="preserve">Les informations collectées ont été dépouillées, traitées et analysées par l’équipe </w:t>
      </w:r>
      <w:bookmarkStart w:id="92" w:name="_Hlk74026520"/>
      <w:r w:rsidRPr="00E01DE6">
        <w:rPr>
          <w:lang w:eastAsia="en-US"/>
        </w:rPr>
        <w:t>d</w:t>
      </w:r>
      <w:bookmarkEnd w:id="92"/>
      <w:r w:rsidRPr="00E01DE6">
        <w:rPr>
          <w:lang w:eastAsia="en-US"/>
        </w:rPr>
        <w:t>u consultant. L’analyse des données qualitatives a consisté en une analyse du contenu thématique, le regroupement du discours selon leur homogénéité, leur fréquence et leurs interprétations. L’ensemble des données traitées et analysées ont permis d’alimenter la NIES.</w:t>
      </w:r>
    </w:p>
    <w:p w14:paraId="0E2BA745" w14:textId="77777777" w:rsidR="00E94AA5" w:rsidRPr="00E01DE6" w:rsidRDefault="00E94AA5" w:rsidP="00B120D8">
      <w:pPr>
        <w:spacing w:line="360" w:lineRule="auto"/>
        <w:jc w:val="both"/>
        <w:rPr>
          <w:lang w:eastAsia="en-US"/>
        </w:rPr>
      </w:pPr>
    </w:p>
    <w:p w14:paraId="3BBCB325" w14:textId="77777777" w:rsidR="00E94AA5" w:rsidRPr="00E01DE6" w:rsidRDefault="00E94AA5" w:rsidP="00B120D8">
      <w:pPr>
        <w:spacing w:line="360" w:lineRule="auto"/>
        <w:ind w:left="720"/>
        <w:jc w:val="both"/>
        <w:rPr>
          <w:b/>
          <w:bCs/>
          <w:lang w:eastAsia="en-US"/>
        </w:rPr>
      </w:pPr>
      <w:bookmarkStart w:id="93" w:name="_Toc74912463"/>
      <w:bookmarkStart w:id="94" w:name="_Toc76578161"/>
    </w:p>
    <w:p w14:paraId="51316B4E" w14:textId="0EFE3ED5" w:rsidR="00E94AA5" w:rsidRPr="00E01DE6" w:rsidRDefault="00E94AA5" w:rsidP="005E4EC3">
      <w:pPr>
        <w:pStyle w:val="Titre3"/>
        <w:numPr>
          <w:ilvl w:val="2"/>
          <w:numId w:val="58"/>
        </w:numPr>
        <w:rPr>
          <w:rFonts w:ascii="Times New Roman" w:hAnsi="Times New Roman" w:cs="Times New Roman"/>
        </w:rPr>
      </w:pPr>
      <w:bookmarkStart w:id="95" w:name="_Toc223965574"/>
      <w:r w:rsidRPr="00E01DE6">
        <w:rPr>
          <w:rFonts w:ascii="Times New Roman" w:hAnsi="Times New Roman" w:cs="Times New Roman"/>
        </w:rPr>
        <w:t>Phase de rapportage et de validation</w:t>
      </w:r>
      <w:bookmarkEnd w:id="93"/>
      <w:bookmarkEnd w:id="94"/>
      <w:bookmarkEnd w:id="95"/>
    </w:p>
    <w:p w14:paraId="6FEE7982" w14:textId="77777777" w:rsidR="00E94AA5" w:rsidRPr="00E01DE6" w:rsidRDefault="00E94AA5" w:rsidP="00B120D8">
      <w:pPr>
        <w:spacing w:line="360" w:lineRule="auto"/>
        <w:jc w:val="both"/>
        <w:rPr>
          <w:lang w:eastAsia="en-US"/>
        </w:rPr>
      </w:pPr>
      <w:r w:rsidRPr="00E01DE6">
        <w:rPr>
          <w:lang w:eastAsia="en-US"/>
        </w:rPr>
        <w:t>Dans cette phase, les principales activités concernent la rédaction du rapport provisoire de la mission et la rédaction du rapport définitif.</w:t>
      </w:r>
    </w:p>
    <w:p w14:paraId="2AB858D4" w14:textId="281036F8" w:rsidR="00E94AA5" w:rsidRPr="00E01DE6" w:rsidRDefault="00E94AA5" w:rsidP="005E4EC3">
      <w:pPr>
        <w:pStyle w:val="Titre4"/>
        <w:numPr>
          <w:ilvl w:val="3"/>
          <w:numId w:val="58"/>
        </w:numPr>
        <w:rPr>
          <w:rFonts w:ascii="Times New Roman" w:hAnsi="Times New Roman" w:cs="Times New Roman"/>
        </w:rPr>
      </w:pPr>
      <w:bookmarkStart w:id="96" w:name="_Toc74912464"/>
      <w:bookmarkStart w:id="97" w:name="_Toc76578162"/>
      <w:r w:rsidRPr="00E01DE6">
        <w:rPr>
          <w:rFonts w:ascii="Times New Roman" w:hAnsi="Times New Roman" w:cs="Times New Roman"/>
        </w:rPr>
        <w:t xml:space="preserve">Rédaction du rapport provisoire </w:t>
      </w:r>
      <w:bookmarkEnd w:id="96"/>
      <w:bookmarkEnd w:id="97"/>
    </w:p>
    <w:p w14:paraId="7D34865E" w14:textId="457217B1" w:rsidR="00E94AA5" w:rsidRPr="00E01DE6" w:rsidRDefault="00E94AA5" w:rsidP="00B120D8">
      <w:pPr>
        <w:spacing w:line="360" w:lineRule="auto"/>
        <w:jc w:val="both"/>
        <w:rPr>
          <w:lang w:eastAsia="en-US"/>
        </w:rPr>
      </w:pPr>
      <w:bookmarkStart w:id="98" w:name="_Hlk76551749"/>
      <w:r w:rsidRPr="00E01DE6">
        <w:rPr>
          <w:lang w:eastAsia="en-US"/>
        </w:rPr>
        <w:t>Les informations et données issues des différents entretiens et échanges de la collecte de données et des observations de terrain ont été mis en commun sous forme d’un rapport provisoire. Ce rapport fera l’objet d’amendement</w:t>
      </w:r>
      <w:r w:rsidR="00EA1EB2">
        <w:rPr>
          <w:lang w:eastAsia="en-US"/>
        </w:rPr>
        <w:t>s</w:t>
      </w:r>
      <w:r w:rsidRPr="00E01DE6">
        <w:rPr>
          <w:lang w:eastAsia="en-US"/>
        </w:rPr>
        <w:t xml:space="preserve"> par le projet et </w:t>
      </w:r>
      <w:r w:rsidR="00EA1EB2">
        <w:rPr>
          <w:lang w:eastAsia="en-US"/>
        </w:rPr>
        <w:t>l</w:t>
      </w:r>
      <w:r w:rsidRPr="00E01DE6">
        <w:rPr>
          <w:lang w:eastAsia="en-US"/>
        </w:rPr>
        <w:t>es autres acteurs qu’elle jugera nécessaire</w:t>
      </w:r>
      <w:r w:rsidR="00EA1EB2">
        <w:rPr>
          <w:lang w:eastAsia="en-US"/>
        </w:rPr>
        <w:t>s</w:t>
      </w:r>
      <w:r w:rsidR="0041431A" w:rsidRPr="00E01DE6">
        <w:rPr>
          <w:lang w:eastAsia="en-US"/>
        </w:rPr>
        <w:t xml:space="preserve"> dans un premier temps et par L’ANEVE dans un second temps</w:t>
      </w:r>
      <w:r w:rsidRPr="00E01DE6">
        <w:rPr>
          <w:lang w:eastAsia="en-US"/>
        </w:rPr>
        <w:t>. Les différents commentaires, observations</w:t>
      </w:r>
      <w:r w:rsidR="0041431A" w:rsidRPr="00E01DE6">
        <w:rPr>
          <w:lang w:eastAsia="en-US"/>
        </w:rPr>
        <w:t>, recommandations</w:t>
      </w:r>
      <w:r w:rsidRPr="00E01DE6">
        <w:rPr>
          <w:lang w:eastAsia="en-US"/>
        </w:rPr>
        <w:t xml:space="preserve"> et propositions d’améliorations seront remis au consultant pour leur prise en compte.</w:t>
      </w:r>
      <w:bookmarkEnd w:id="98"/>
    </w:p>
    <w:p w14:paraId="6313BDAE" w14:textId="713973AB" w:rsidR="00E94AA5" w:rsidRPr="00E01DE6" w:rsidRDefault="00E94AA5" w:rsidP="005E4EC3">
      <w:pPr>
        <w:pStyle w:val="Titre4"/>
        <w:numPr>
          <w:ilvl w:val="3"/>
          <w:numId w:val="58"/>
        </w:numPr>
        <w:rPr>
          <w:rFonts w:ascii="Times New Roman" w:hAnsi="Times New Roman" w:cs="Times New Roman"/>
        </w:rPr>
      </w:pPr>
      <w:bookmarkStart w:id="99" w:name="_Toc74912465"/>
      <w:bookmarkStart w:id="100" w:name="_Toc76578163"/>
      <w:r w:rsidRPr="00E01DE6">
        <w:rPr>
          <w:rFonts w:ascii="Times New Roman" w:hAnsi="Times New Roman" w:cs="Times New Roman"/>
        </w:rPr>
        <w:t xml:space="preserve">Rédaction du rapport définitif </w:t>
      </w:r>
      <w:bookmarkEnd w:id="99"/>
      <w:bookmarkEnd w:id="100"/>
    </w:p>
    <w:p w14:paraId="0760AE08" w14:textId="77777777" w:rsidR="00CB65DA" w:rsidRPr="00E01DE6" w:rsidRDefault="00E94AA5" w:rsidP="00B120D8">
      <w:pPr>
        <w:spacing w:line="360" w:lineRule="auto"/>
        <w:jc w:val="both"/>
        <w:rPr>
          <w:lang w:eastAsia="en-US"/>
        </w:rPr>
      </w:pPr>
      <w:r w:rsidRPr="00E01DE6">
        <w:rPr>
          <w:lang w:eastAsia="en-US"/>
        </w:rPr>
        <w:t xml:space="preserve">Les amendements et suggestions seront pris en compte en vue de la finalisation du rapport de </w:t>
      </w:r>
      <w:r w:rsidR="00CB65DA" w:rsidRPr="00E01DE6">
        <w:rPr>
          <w:lang w:eastAsia="en-US"/>
        </w:rPr>
        <w:t>notice d’impact environnemental et social</w:t>
      </w:r>
      <w:r w:rsidR="00612B66">
        <w:rPr>
          <w:lang w:eastAsia="en-US"/>
        </w:rPr>
        <w:t>.</w:t>
      </w:r>
    </w:p>
    <w:p w14:paraId="23011903" w14:textId="77777777" w:rsidR="00CB65DA" w:rsidRPr="00E01DE6" w:rsidRDefault="00CB65DA" w:rsidP="00B120D8">
      <w:pPr>
        <w:spacing w:line="360" w:lineRule="auto"/>
        <w:jc w:val="both"/>
        <w:rPr>
          <w:lang w:eastAsia="en-US"/>
        </w:rPr>
      </w:pPr>
    </w:p>
    <w:p w14:paraId="7C295317" w14:textId="6522323A" w:rsidR="00E94AA5" w:rsidRPr="009F0836" w:rsidRDefault="00E94AA5" w:rsidP="009F0836">
      <w:pPr>
        <w:pStyle w:val="Titre20"/>
      </w:pPr>
      <w:bookmarkStart w:id="101" w:name="_Toc223965575"/>
      <w:bookmarkEnd w:id="49"/>
      <w:r w:rsidRPr="009F0836">
        <w:t>Contenu de l</w:t>
      </w:r>
      <w:r w:rsidR="003D2060">
        <w:t>a</w:t>
      </w:r>
      <w:r w:rsidRPr="009F0836">
        <w:t xml:space="preserve"> NIES</w:t>
      </w:r>
      <w:bookmarkEnd w:id="101"/>
    </w:p>
    <w:p w14:paraId="586592BD" w14:textId="77777777" w:rsidR="00E94AA5" w:rsidRPr="00E01DE6" w:rsidRDefault="00E94AA5" w:rsidP="00B120D8">
      <w:pPr>
        <w:spacing w:line="360" w:lineRule="auto"/>
        <w:jc w:val="both"/>
      </w:pPr>
      <w:r w:rsidRPr="00E01DE6">
        <w:t>Conformément aux Termes de Références et au décret : N°2015-1187/ PRES/ TRANS / PM/MERH/MATD/MME/MS/MARHASA/MRA/MICA/MHU/MIDT/MCT du 22 octobre 2015, portant conditions et procédures de réalisation et de validation de l’évaluation environnementale stratégique, de l’étude et de la Notice d’impact environnemental et social, le rapport de notice d’impact sur l’environnement comprend les chapitres suivants :</w:t>
      </w:r>
    </w:p>
    <w:p w14:paraId="4BBB4064" w14:textId="77777777" w:rsidR="00E94AA5" w:rsidRPr="00E01DE6" w:rsidRDefault="00E94AA5" w:rsidP="00B120D8">
      <w:pPr>
        <w:widowControl w:val="0"/>
        <w:autoSpaceDE w:val="0"/>
        <w:autoSpaceDN w:val="0"/>
        <w:adjustRightInd w:val="0"/>
        <w:spacing w:line="360" w:lineRule="auto"/>
        <w:ind w:left="1005"/>
        <w:jc w:val="both"/>
      </w:pPr>
    </w:p>
    <w:p w14:paraId="69A20D19" w14:textId="77777777" w:rsidR="00E94AA5" w:rsidRPr="00E01DE6" w:rsidRDefault="00E94AA5" w:rsidP="00B120D8">
      <w:pPr>
        <w:widowControl w:val="0"/>
        <w:autoSpaceDE w:val="0"/>
        <w:autoSpaceDN w:val="0"/>
        <w:adjustRightInd w:val="0"/>
        <w:spacing w:line="360" w:lineRule="auto"/>
        <w:jc w:val="both"/>
      </w:pPr>
      <w:r w:rsidRPr="00E01DE6">
        <w:t>un résumé non technique ;</w:t>
      </w:r>
    </w:p>
    <w:p w14:paraId="08DD70F2" w14:textId="77777777" w:rsidR="00E94AA5" w:rsidRPr="00E01DE6" w:rsidRDefault="00E94AA5" w:rsidP="004805F4">
      <w:pPr>
        <w:pStyle w:val="Paragraphedeliste"/>
        <w:widowControl w:val="0"/>
        <w:numPr>
          <w:ilvl w:val="0"/>
          <w:numId w:val="18"/>
        </w:numPr>
        <w:autoSpaceDE w:val="0"/>
        <w:autoSpaceDN w:val="0"/>
        <w:adjustRightInd w:val="0"/>
        <w:spacing w:line="360" w:lineRule="auto"/>
        <w:ind w:left="709" w:firstLine="11"/>
        <w:jc w:val="both"/>
      </w:pPr>
      <w:r w:rsidRPr="00E01DE6">
        <w:t>une introduction comprenant le contexte et la justification du projet ;</w:t>
      </w:r>
    </w:p>
    <w:p w14:paraId="3242A6DE"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t>le contexte politique, juridique et institutionnel en matière de gestion de l’environnement ;</w:t>
      </w:r>
    </w:p>
    <w:p w14:paraId="420859E8"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t>une description de l’état initial de l’environnement physique, biologique, humain et  socio- économique de la zone du projet ;</w:t>
      </w:r>
    </w:p>
    <w:p w14:paraId="556DE927"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t>une description du projet comprenant sa  localisation, les travaux envisagés;</w:t>
      </w:r>
    </w:p>
    <w:p w14:paraId="74966F22"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lastRenderedPageBreak/>
        <w:t>l’analyse et l’évaluation des impacts du projet sur les différents domaines de l’environnement ;</w:t>
      </w:r>
    </w:p>
    <w:p w14:paraId="4A324FC1"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t>l’analyse des alternatives dans le cadre du projet ;</w:t>
      </w:r>
    </w:p>
    <w:p w14:paraId="072A883E"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t>un plan de gestion environnementale et sociale (PGES) indiquant les mesures environnementales et sociales à prendre en compte par le contractant ainsi que les acteurs et les structures de mise en œuvre ;</w:t>
      </w:r>
    </w:p>
    <w:p w14:paraId="05B95FEF"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E01DE6">
        <w:rPr>
          <w:rFonts w:eastAsia="Times New Roman"/>
          <w:szCs w:val="24"/>
          <w:lang w:eastAsia="fr-FR"/>
        </w:rPr>
        <w:t>les modalités de consultation du public ;</w:t>
      </w:r>
    </w:p>
    <w:p w14:paraId="33A20A26"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szCs w:val="24"/>
        </w:rPr>
      </w:pPr>
      <w:r w:rsidRPr="00E01DE6">
        <w:rPr>
          <w:rFonts w:eastAsia="Times New Roman"/>
          <w:szCs w:val="24"/>
          <w:lang w:eastAsia="fr-FR"/>
        </w:rPr>
        <w:t>les références</w:t>
      </w:r>
      <w:r w:rsidRPr="00E01DE6">
        <w:rPr>
          <w:szCs w:val="24"/>
        </w:rPr>
        <w:t xml:space="preserve"> bibliographiques ;</w:t>
      </w:r>
    </w:p>
    <w:p w14:paraId="6A6C21BA" w14:textId="77777777" w:rsidR="00E94AA5" w:rsidRPr="00E01DE6" w:rsidRDefault="00E94AA5" w:rsidP="004805F4">
      <w:pPr>
        <w:pStyle w:val="Paragraphedeliste"/>
        <w:widowControl w:val="0"/>
        <w:numPr>
          <w:ilvl w:val="0"/>
          <w:numId w:val="18"/>
        </w:numPr>
        <w:autoSpaceDE w:val="0"/>
        <w:autoSpaceDN w:val="0"/>
        <w:adjustRightInd w:val="0"/>
        <w:spacing w:after="0" w:line="360" w:lineRule="auto"/>
        <w:ind w:right="0"/>
        <w:jc w:val="both"/>
        <w:rPr>
          <w:szCs w:val="24"/>
        </w:rPr>
      </w:pPr>
      <w:r w:rsidRPr="00E01DE6">
        <w:rPr>
          <w:szCs w:val="24"/>
        </w:rPr>
        <w:t xml:space="preserve">les </w:t>
      </w:r>
      <w:r w:rsidRPr="00E01DE6">
        <w:rPr>
          <w:rFonts w:eastAsia="Times New Roman"/>
          <w:szCs w:val="24"/>
          <w:lang w:eastAsia="fr-FR"/>
        </w:rPr>
        <w:t>annexes</w:t>
      </w:r>
      <w:r w:rsidRPr="00E01DE6">
        <w:rPr>
          <w:szCs w:val="24"/>
        </w:rPr>
        <w:t>.</w:t>
      </w:r>
    </w:p>
    <w:p w14:paraId="5156D92D" w14:textId="77777777" w:rsidR="00E94AA5" w:rsidRPr="00E01DE6" w:rsidRDefault="00E94AA5" w:rsidP="00B120D8">
      <w:pPr>
        <w:spacing w:line="360" w:lineRule="auto"/>
        <w:ind w:left="-131"/>
        <w:jc w:val="both"/>
      </w:pPr>
    </w:p>
    <w:p w14:paraId="0BD66FD0" w14:textId="77777777" w:rsidR="00E94AA5" w:rsidRPr="00E01DE6" w:rsidRDefault="00E94AA5" w:rsidP="00B120D8">
      <w:pPr>
        <w:spacing w:line="360" w:lineRule="auto"/>
        <w:jc w:val="both"/>
      </w:pPr>
    </w:p>
    <w:p w14:paraId="3C8C3795" w14:textId="15B1C93E" w:rsidR="00E94AA5" w:rsidRPr="00E01DE6" w:rsidRDefault="00E94AA5" w:rsidP="005E4EC3">
      <w:pPr>
        <w:pStyle w:val="Titre20"/>
      </w:pPr>
      <w:bookmarkStart w:id="102" w:name="_Toc223965576"/>
      <w:r w:rsidRPr="00E01DE6">
        <w:t>Cadre LEGISLATIF politique et institutionnel</w:t>
      </w:r>
      <w:bookmarkEnd w:id="102"/>
    </w:p>
    <w:p w14:paraId="6A3D31BB" w14:textId="77777777" w:rsidR="00E94AA5" w:rsidRPr="00E01DE6" w:rsidRDefault="00E94AA5" w:rsidP="00B120D8">
      <w:pPr>
        <w:spacing w:line="360" w:lineRule="auto"/>
        <w:jc w:val="both"/>
        <w:rPr>
          <w:lang w:eastAsia="en-US"/>
        </w:rPr>
      </w:pPr>
      <w:r w:rsidRPr="00E01DE6">
        <w:rPr>
          <w:lang w:eastAsia="en-US"/>
        </w:rPr>
        <w:t xml:space="preserve">Cette partie présente le cadre politique, juridique et institutionnel en lien avec la réalisation du projet. </w:t>
      </w:r>
    </w:p>
    <w:p w14:paraId="364F34CD" w14:textId="2A2F7AEF" w:rsidR="00E94AA5" w:rsidRPr="00E01DE6" w:rsidRDefault="00D607A6" w:rsidP="005E4EC3">
      <w:pPr>
        <w:pStyle w:val="Titre3"/>
      </w:pPr>
      <w:bookmarkStart w:id="103" w:name="_Toc223965577"/>
      <w:r>
        <w:t>C</w:t>
      </w:r>
      <w:r w:rsidRPr="00E01DE6">
        <w:t>adre politique</w:t>
      </w:r>
      <w:bookmarkEnd w:id="103"/>
    </w:p>
    <w:p w14:paraId="17A9702C" w14:textId="77777777" w:rsidR="00E94AA5" w:rsidRPr="00E01DE6" w:rsidRDefault="00E94AA5" w:rsidP="00B120D8">
      <w:pPr>
        <w:spacing w:line="360" w:lineRule="auto"/>
        <w:jc w:val="both"/>
        <w:rPr>
          <w:lang w:eastAsia="en-US"/>
        </w:rPr>
      </w:pPr>
      <w:r w:rsidRPr="00E01DE6">
        <w:rPr>
          <w:lang w:eastAsia="en-US"/>
        </w:rPr>
        <w:t>Au Burkina Faso, plusieurs politiques de développement en rapport avec l’environnement et</w:t>
      </w:r>
    </w:p>
    <w:p w14:paraId="5A40F756" w14:textId="77777777" w:rsidR="00E94AA5" w:rsidRPr="00E01DE6" w:rsidRDefault="00E94AA5" w:rsidP="00B120D8">
      <w:pPr>
        <w:spacing w:line="360" w:lineRule="auto"/>
        <w:jc w:val="both"/>
        <w:rPr>
          <w:lang w:eastAsia="en-US"/>
        </w:rPr>
      </w:pPr>
      <w:r w:rsidRPr="00E01DE6">
        <w:rPr>
          <w:lang w:eastAsia="en-US"/>
        </w:rPr>
        <w:t>le développement durable ont été adoptées dont quelques-unes peuvent être mises en exergue</w:t>
      </w:r>
    </w:p>
    <w:p w14:paraId="095D96A8" w14:textId="77777777" w:rsidR="00E94AA5" w:rsidRPr="00E01DE6" w:rsidRDefault="00E94AA5" w:rsidP="00B120D8">
      <w:pPr>
        <w:spacing w:line="360" w:lineRule="auto"/>
        <w:jc w:val="both"/>
        <w:rPr>
          <w:lang w:eastAsia="en-US"/>
        </w:rPr>
      </w:pPr>
      <w:r w:rsidRPr="00E01DE6">
        <w:rPr>
          <w:lang w:eastAsia="en-US"/>
        </w:rPr>
        <w:t>dans le contexte du présent projet.</w:t>
      </w:r>
    </w:p>
    <w:p w14:paraId="4BD14B76" w14:textId="50FE7BA3" w:rsidR="0049541A" w:rsidRPr="002D2013" w:rsidRDefault="0049541A" w:rsidP="002D2013">
      <w:pPr>
        <w:pStyle w:val="Titre4"/>
        <w:rPr>
          <w:rFonts w:ascii="Times New Roman" w:hAnsi="Times New Roman" w:cs="Times New Roman"/>
        </w:rPr>
      </w:pPr>
      <w:bookmarkStart w:id="104" w:name="_Toc223965578"/>
      <w:r>
        <w:rPr>
          <w:rFonts w:ascii="Times New Roman" w:hAnsi="Times New Roman" w:cs="Times New Roman"/>
        </w:rPr>
        <w:t>PLAN RELANCE</w:t>
      </w:r>
    </w:p>
    <w:p w14:paraId="65501674" w14:textId="77777777" w:rsidR="0049541A" w:rsidRPr="00677A19" w:rsidRDefault="0049541A" w:rsidP="0049541A">
      <w:pPr>
        <w:spacing w:line="360" w:lineRule="auto"/>
        <w:jc w:val="both"/>
      </w:pPr>
      <w:r>
        <w:t xml:space="preserve">Le plan </w:t>
      </w:r>
      <w:r w:rsidRPr="00677A19">
        <w:t xml:space="preserve"> relance (2026-2030 est le nouveau référentiel national de développement adopté par le gouvernemen</w:t>
      </w:r>
      <w:r>
        <w:t>t du Burkina F</w:t>
      </w:r>
      <w:r w:rsidRPr="00677A19">
        <w:t>aso pour la période 2026-2030. Il constitue la feuille de route stratégique destinée à reconstruire, sécuriser et modernise</w:t>
      </w:r>
      <w:r>
        <w:t>r le pays. L</w:t>
      </w:r>
      <w:r w:rsidRPr="00677A19">
        <w:t>e cout estimatif est de 36000 milliards, dont les deux tiers devraient provenir des ressources internes.</w:t>
      </w:r>
    </w:p>
    <w:p w14:paraId="4C7A3EC6" w14:textId="77777777" w:rsidR="0049541A" w:rsidRPr="00677A19" w:rsidRDefault="0049541A" w:rsidP="0049541A">
      <w:pPr>
        <w:spacing w:line="360" w:lineRule="auto"/>
        <w:jc w:val="both"/>
      </w:pPr>
      <w:r>
        <w:t>L</w:t>
      </w:r>
      <w:r w:rsidRPr="00677A19">
        <w:t xml:space="preserve">e plan </w:t>
      </w:r>
      <w:r>
        <w:t xml:space="preserve">relance </w:t>
      </w:r>
      <w:r w:rsidRPr="00677A19">
        <w:t>repose sur quatre piliers dont :</w:t>
      </w:r>
    </w:p>
    <w:p w14:paraId="08C71B95" w14:textId="77777777" w:rsidR="0049541A" w:rsidRPr="00677A19" w:rsidRDefault="0049541A" w:rsidP="0049541A">
      <w:pPr>
        <w:pStyle w:val="Paragraphedeliste"/>
        <w:numPr>
          <w:ilvl w:val="0"/>
          <w:numId w:val="66"/>
        </w:numPr>
        <w:spacing w:after="160" w:line="360" w:lineRule="auto"/>
        <w:ind w:right="0"/>
        <w:jc w:val="both"/>
        <w:rPr>
          <w:szCs w:val="24"/>
        </w:rPr>
      </w:pPr>
      <w:r w:rsidRPr="00677A19">
        <w:rPr>
          <w:szCs w:val="24"/>
        </w:rPr>
        <w:t>sécurité, cohésion social et paix ;</w:t>
      </w:r>
    </w:p>
    <w:p w14:paraId="5979DAF3" w14:textId="77777777" w:rsidR="0049541A" w:rsidRPr="00677A19" w:rsidRDefault="0049541A" w:rsidP="0049541A">
      <w:pPr>
        <w:pStyle w:val="Paragraphedeliste"/>
        <w:numPr>
          <w:ilvl w:val="0"/>
          <w:numId w:val="66"/>
        </w:numPr>
        <w:spacing w:after="160" w:line="360" w:lineRule="auto"/>
        <w:ind w:right="0"/>
        <w:jc w:val="both"/>
        <w:rPr>
          <w:szCs w:val="24"/>
        </w:rPr>
      </w:pPr>
      <w:r w:rsidRPr="00677A19">
        <w:rPr>
          <w:szCs w:val="24"/>
        </w:rPr>
        <w:t>refondation de l’Etat et gouvernance,</w:t>
      </w:r>
    </w:p>
    <w:p w14:paraId="32D1827B" w14:textId="77777777" w:rsidR="0049541A" w:rsidRPr="00677A19" w:rsidRDefault="0049541A" w:rsidP="0049541A">
      <w:pPr>
        <w:pStyle w:val="Paragraphedeliste"/>
        <w:numPr>
          <w:ilvl w:val="0"/>
          <w:numId w:val="66"/>
        </w:numPr>
        <w:spacing w:after="160" w:line="360" w:lineRule="auto"/>
        <w:ind w:right="0"/>
        <w:jc w:val="both"/>
        <w:rPr>
          <w:szCs w:val="24"/>
        </w:rPr>
      </w:pPr>
      <w:r w:rsidRPr="00677A19">
        <w:rPr>
          <w:szCs w:val="24"/>
        </w:rPr>
        <w:t>développement du capital humain et</w:t>
      </w:r>
    </w:p>
    <w:p w14:paraId="2A87793C" w14:textId="77777777" w:rsidR="0049541A" w:rsidRDefault="0049541A" w:rsidP="0049541A">
      <w:pPr>
        <w:pStyle w:val="Paragraphedeliste"/>
        <w:numPr>
          <w:ilvl w:val="0"/>
          <w:numId w:val="66"/>
        </w:numPr>
        <w:spacing w:after="160" w:line="360" w:lineRule="auto"/>
        <w:ind w:right="0"/>
        <w:jc w:val="both"/>
        <w:rPr>
          <w:szCs w:val="24"/>
        </w:rPr>
      </w:pPr>
      <w:r w:rsidRPr="00677A19">
        <w:rPr>
          <w:szCs w:val="24"/>
        </w:rPr>
        <w:t>infrastructures et transformation économique</w:t>
      </w:r>
      <w:r>
        <w:rPr>
          <w:szCs w:val="24"/>
        </w:rPr>
        <w:t>.</w:t>
      </w:r>
    </w:p>
    <w:p w14:paraId="3748CE9A" w14:textId="5B75ABA4" w:rsidR="0049541A" w:rsidRPr="002D2013" w:rsidRDefault="0049541A" w:rsidP="002D2013">
      <w:pPr>
        <w:spacing w:line="360" w:lineRule="auto"/>
        <w:jc w:val="both"/>
      </w:pPr>
      <w:r>
        <w:t xml:space="preserve">Il représente une ambition forte de transformation  structurelle du Burkina Faso dans un contexte marqué par l’insécurité, la pression sociale, les contraintes budgétaires et les vulnérabilités </w:t>
      </w:r>
      <w:r>
        <w:lastRenderedPageBreak/>
        <w:t>climatiques. Ainsi le plan relance constitue une opportunité majeure pour répondre aux défis liés à la protection de l’environnement et à l’approvisionnement en eaux potable aussi bien en milieu urbain qu’en milieu rural.</w:t>
      </w:r>
    </w:p>
    <w:p w14:paraId="66695A89" w14:textId="63C37275" w:rsidR="00E94AA5" w:rsidRPr="00E01DE6" w:rsidRDefault="00E94AA5" w:rsidP="005E4EC3">
      <w:pPr>
        <w:pStyle w:val="Titre4"/>
        <w:rPr>
          <w:rFonts w:ascii="Times New Roman" w:hAnsi="Times New Roman" w:cs="Times New Roman"/>
        </w:rPr>
      </w:pPr>
      <w:r w:rsidRPr="00E01DE6">
        <w:rPr>
          <w:rFonts w:ascii="Times New Roman" w:hAnsi="Times New Roman" w:cs="Times New Roman"/>
        </w:rPr>
        <w:t>Le Plan National de Développement Économique et Social</w:t>
      </w:r>
      <w:bookmarkEnd w:id="104"/>
      <w:r w:rsidRPr="00E01DE6">
        <w:rPr>
          <w:rFonts w:ascii="Times New Roman" w:hAnsi="Times New Roman" w:cs="Times New Roman"/>
        </w:rPr>
        <w:t xml:space="preserve"> </w:t>
      </w:r>
    </w:p>
    <w:p w14:paraId="72C319C0" w14:textId="77777777" w:rsidR="00E94AA5" w:rsidRPr="00E01DE6" w:rsidRDefault="00E94AA5" w:rsidP="00B120D8">
      <w:pPr>
        <w:spacing w:line="360" w:lineRule="auto"/>
        <w:jc w:val="both"/>
      </w:pPr>
      <w:r w:rsidRPr="00E01DE6">
        <w:t xml:space="preserve">Pour l’amélioration continue de la situation socio-économique de sa population, le Burkina Faso a élaboré et mis en œuvre plusieurs référentiels de développement. Le cadre général de mise en œuvre des politiques publiques est déterminé par le Plan National de Développement économique et social (PNDES) pour la période 2016-2020. Durant cette période, les politiques publiques n’ont pas été à même de créer de réelles dynamiques de création de richesses nécessaires à l’amélioration conséquente du bienêtre des Burkinabè. Au regard de l’incidence actuelle des contextes sécuritaire et sanitaire sur le cadre macro-économique et des attentes non comblées par le PNDES 2016-2020, le deuxième Plan national de développement économique et social (PNDES-II) a été adopté par le Conseil des Ministres en sa séance du 30 juillet 2021 pour la période 2021-2025. L’objectif global du deuxième Plan national de développement économique et social est de « rétablir la sécurité et la paix, renforcer la résilience de la nation et transformer structurellement l'économie burkinabè, pour une croissance forte, inclusive et durable ». Le PNDES-II est bâti autour des quatre axes stratégiques suivants : </w:t>
      </w:r>
    </w:p>
    <w:p w14:paraId="41BFCEBD" w14:textId="77777777" w:rsidR="00E94AA5" w:rsidRPr="00E01DE6" w:rsidRDefault="00E94AA5" w:rsidP="00B120D8">
      <w:pPr>
        <w:spacing w:line="360" w:lineRule="auto"/>
        <w:jc w:val="both"/>
      </w:pPr>
    </w:p>
    <w:p w14:paraId="766B0964" w14:textId="77777777" w:rsidR="00E94AA5" w:rsidRPr="00E01DE6" w:rsidRDefault="00E94AA5" w:rsidP="004805F4">
      <w:pPr>
        <w:numPr>
          <w:ilvl w:val="0"/>
          <w:numId w:val="35"/>
        </w:numPr>
        <w:suppressAutoHyphens/>
        <w:spacing w:line="360" w:lineRule="auto"/>
        <w:ind w:left="-851"/>
        <w:jc w:val="both"/>
      </w:pPr>
      <w:r w:rsidRPr="00E01DE6">
        <w:t>Axe 1 : Consolider la résilience, la sécurité, la cohésion sociale et la paix,</w:t>
      </w:r>
    </w:p>
    <w:p w14:paraId="03542E47" w14:textId="77777777" w:rsidR="00E94AA5" w:rsidRPr="00E01DE6" w:rsidRDefault="00E94AA5" w:rsidP="004805F4">
      <w:pPr>
        <w:numPr>
          <w:ilvl w:val="0"/>
          <w:numId w:val="35"/>
        </w:numPr>
        <w:suppressAutoHyphens/>
        <w:spacing w:line="360" w:lineRule="auto"/>
        <w:ind w:left="-851"/>
        <w:jc w:val="both"/>
      </w:pPr>
      <w:r w:rsidRPr="00E01DE6">
        <w:t>Axe 2 : Approfondir les réformes institutionnelles et moderniser l’administration publique,</w:t>
      </w:r>
    </w:p>
    <w:p w14:paraId="4F801177" w14:textId="77777777" w:rsidR="00E94AA5" w:rsidRPr="00E01DE6" w:rsidRDefault="00E94AA5" w:rsidP="004805F4">
      <w:pPr>
        <w:numPr>
          <w:ilvl w:val="0"/>
          <w:numId w:val="35"/>
        </w:numPr>
        <w:suppressAutoHyphens/>
        <w:spacing w:line="360" w:lineRule="auto"/>
        <w:ind w:left="-851"/>
        <w:jc w:val="both"/>
      </w:pPr>
      <w:r w:rsidRPr="00E01DE6">
        <w:t>Axe 3 : Consolider le développement du capital humain et la solidarité nationale,</w:t>
      </w:r>
    </w:p>
    <w:p w14:paraId="7F2ADA7F" w14:textId="77777777" w:rsidR="00E94AA5" w:rsidRPr="00E01DE6" w:rsidRDefault="00E94AA5" w:rsidP="004805F4">
      <w:pPr>
        <w:numPr>
          <w:ilvl w:val="0"/>
          <w:numId w:val="35"/>
        </w:numPr>
        <w:suppressAutoHyphens/>
        <w:spacing w:line="360" w:lineRule="auto"/>
        <w:ind w:left="-131" w:hanging="360"/>
        <w:jc w:val="both"/>
      </w:pPr>
      <w:r w:rsidRPr="00E01DE6">
        <w:t>Axe 4 : Dynamiser les secteurs porteurs pour l'économie et les emplois.</w:t>
      </w:r>
    </w:p>
    <w:p w14:paraId="2A0D29EE" w14:textId="77777777" w:rsidR="00E94AA5" w:rsidRPr="00E01DE6" w:rsidRDefault="00E94AA5" w:rsidP="00B120D8">
      <w:pPr>
        <w:spacing w:line="360" w:lineRule="auto"/>
        <w:jc w:val="both"/>
      </w:pPr>
    </w:p>
    <w:p w14:paraId="560E6999" w14:textId="77777777" w:rsidR="00E94AA5" w:rsidRPr="00E01DE6" w:rsidRDefault="00E94AA5" w:rsidP="00B120D8">
      <w:pPr>
        <w:spacing w:line="360" w:lineRule="auto"/>
        <w:jc w:val="both"/>
        <w:rPr>
          <w:lang w:eastAsia="en-US"/>
        </w:rPr>
      </w:pPr>
      <w:r w:rsidRPr="00E01DE6">
        <w:t>Le projet est en cohérence avec les orientations du PNDES, et s’inscrit dans le cadre de Consolider la résilience, la sécurité, la cohésion sociale et la paix. Il s’appuie sur l’axe 1 du PNDES.</w:t>
      </w:r>
    </w:p>
    <w:p w14:paraId="01F60022" w14:textId="77777777" w:rsidR="00E94AA5" w:rsidRPr="00E01DE6" w:rsidRDefault="00E94AA5" w:rsidP="00B120D8">
      <w:pPr>
        <w:spacing w:line="360" w:lineRule="auto"/>
        <w:jc w:val="both"/>
        <w:rPr>
          <w:lang w:eastAsia="en-US"/>
        </w:rPr>
      </w:pPr>
    </w:p>
    <w:p w14:paraId="556FBAE4" w14:textId="77777777" w:rsidR="00E94AA5" w:rsidRPr="00E01DE6" w:rsidRDefault="00E94AA5" w:rsidP="005E4EC3">
      <w:pPr>
        <w:pStyle w:val="Titre4"/>
        <w:rPr>
          <w:rFonts w:ascii="Times New Roman" w:hAnsi="Times New Roman" w:cs="Times New Roman"/>
        </w:rPr>
      </w:pPr>
      <w:bookmarkStart w:id="105" w:name="_Toc223965579"/>
      <w:r w:rsidRPr="00E01DE6">
        <w:rPr>
          <w:rFonts w:ascii="Times New Roman" w:hAnsi="Times New Roman" w:cs="Times New Roman"/>
        </w:rPr>
        <w:t>L’Étude nationale prospective « BURKINA 2025 »</w:t>
      </w:r>
      <w:bookmarkEnd w:id="105"/>
      <w:r w:rsidRPr="00E01DE6">
        <w:rPr>
          <w:rFonts w:ascii="Times New Roman" w:hAnsi="Times New Roman" w:cs="Times New Roman"/>
        </w:rPr>
        <w:t xml:space="preserve"> </w:t>
      </w:r>
    </w:p>
    <w:p w14:paraId="3A61B2EB" w14:textId="77777777" w:rsidR="00E94AA5" w:rsidRPr="00E01DE6" w:rsidRDefault="00E94AA5" w:rsidP="00B120D8">
      <w:pPr>
        <w:spacing w:line="360" w:lineRule="auto"/>
        <w:jc w:val="both"/>
        <w:rPr>
          <w:lang w:eastAsia="en-US"/>
        </w:rPr>
      </w:pPr>
      <w:r w:rsidRPr="00E01DE6">
        <w:rPr>
          <w:lang w:eastAsia="en-US"/>
        </w:rPr>
        <w:t xml:space="preserve">Il poursuit l’objectif de déterminer les tendances d’évolution de la société Burkinabé, le profil de cette société au bout d’une génération, d’en dégager les différents germes susceptibles de créer le changement et d’élaborer des scénarii alternatifs devant servir de base à la formulation des politiques et stratégies à moyen terme. L’étude prospective « Burkina 2025 » a pour objectif : </w:t>
      </w:r>
    </w:p>
    <w:p w14:paraId="5119B60A" w14:textId="77777777" w:rsidR="00E94AA5" w:rsidRPr="00E01DE6" w:rsidRDefault="00E94AA5" w:rsidP="00B120D8">
      <w:pPr>
        <w:spacing w:line="360" w:lineRule="auto"/>
        <w:jc w:val="both"/>
        <w:rPr>
          <w:lang w:eastAsia="en-US"/>
        </w:rPr>
      </w:pPr>
      <w:r w:rsidRPr="00E01DE6">
        <w:rPr>
          <w:lang w:eastAsia="en-US"/>
        </w:rPr>
        <w:lastRenderedPageBreak/>
        <w:t>-</w:t>
      </w:r>
      <w:r w:rsidRPr="00E01DE6">
        <w:rPr>
          <w:lang w:eastAsia="en-US"/>
        </w:rPr>
        <w:tab/>
        <w:t>de conduire une analyse rétrospective de la situation économique, sociale, politique et culturelle ;</w:t>
      </w:r>
    </w:p>
    <w:p w14:paraId="62698136"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d’analyser les déterminants et les mécanismes d’évolution de la société Burkinabé; </w:t>
      </w:r>
    </w:p>
    <w:p w14:paraId="048EDDD2"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d’explorer le champ des avenirs réellement envisageables pour le Burkina Faso sur une période de 25-30 ans ainsi que leurs conditions de réalisation ; </w:t>
      </w:r>
    </w:p>
    <w:p w14:paraId="77E075A9"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de définir le profil souhaité de la société Burkinabé en 2025 ; </w:t>
      </w:r>
    </w:p>
    <w:p w14:paraId="790ED352"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de dégager la stratégie de développement à long terme souhaitée ainsi que les stratégies intermédiaires à mettre en œuvre pour rendre ces évolutions possibles ; </w:t>
      </w:r>
    </w:p>
    <w:p w14:paraId="48CDE59A"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de définir le rôle et la place du Burkina Faso au sein des différents ensembles sous régionaux et régionaux ; </w:t>
      </w:r>
    </w:p>
    <w:p w14:paraId="1DEE25AE"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d’élaborer un cadre d’intervention à long terme de tous les acteurs du développement.</w:t>
      </w:r>
    </w:p>
    <w:p w14:paraId="54284ACB" w14:textId="77777777" w:rsidR="00E94AA5" w:rsidRPr="00E01DE6" w:rsidRDefault="00E94AA5" w:rsidP="00B120D8">
      <w:pPr>
        <w:spacing w:line="360" w:lineRule="auto"/>
        <w:jc w:val="both"/>
        <w:rPr>
          <w:lang w:eastAsia="en-US"/>
        </w:rPr>
      </w:pPr>
      <w:r w:rsidRPr="00E01DE6">
        <w:rPr>
          <w:lang w:eastAsia="en-US"/>
        </w:rPr>
        <w:t>Le projet est en cohérence avec les obje</w:t>
      </w:r>
      <w:r w:rsidR="005C328D">
        <w:rPr>
          <w:lang w:eastAsia="en-US"/>
        </w:rPr>
        <w:t>ctifs de cette étude nationale.</w:t>
      </w:r>
    </w:p>
    <w:p w14:paraId="28CA2BA2" w14:textId="77777777" w:rsidR="00E94AA5" w:rsidRPr="00E01DE6" w:rsidRDefault="00E94AA5" w:rsidP="005E4EC3">
      <w:pPr>
        <w:pStyle w:val="Titre4"/>
        <w:rPr>
          <w:rFonts w:ascii="Times New Roman" w:hAnsi="Times New Roman" w:cs="Times New Roman"/>
        </w:rPr>
      </w:pPr>
      <w:bookmarkStart w:id="106" w:name="_Toc223965580"/>
      <w:r w:rsidRPr="00E01DE6">
        <w:rPr>
          <w:rFonts w:ascii="Times New Roman" w:hAnsi="Times New Roman" w:cs="Times New Roman"/>
        </w:rPr>
        <w:t>Politique et stratégie en matière d’eau</w:t>
      </w:r>
      <w:bookmarkEnd w:id="106"/>
    </w:p>
    <w:p w14:paraId="6EF8B02E" w14:textId="77777777" w:rsidR="00612B66" w:rsidRPr="00E01DE6" w:rsidRDefault="00E94AA5" w:rsidP="00B120D8">
      <w:pPr>
        <w:spacing w:line="360" w:lineRule="auto"/>
        <w:jc w:val="both"/>
        <w:rPr>
          <w:lang w:eastAsia="en-US"/>
        </w:rPr>
      </w:pPr>
      <w:r w:rsidRPr="00E01DE6">
        <w:rPr>
          <w:lang w:eastAsia="en-US"/>
        </w:rPr>
        <w:t>La politique et stratégie en matière d’eau, adoptée en 1998 est un instrument de prospection,</w:t>
      </w:r>
      <w:r w:rsidR="005C328D">
        <w:rPr>
          <w:lang w:eastAsia="en-US"/>
        </w:rPr>
        <w:t xml:space="preserve"> </w:t>
      </w:r>
      <w:r w:rsidRPr="00E01DE6">
        <w:rPr>
          <w:lang w:eastAsia="en-US"/>
        </w:rPr>
        <w:t>d’orientation politique et de cadrage stratégique dans le domain</w:t>
      </w:r>
      <w:r w:rsidR="005C328D">
        <w:rPr>
          <w:lang w:eastAsia="en-US"/>
        </w:rPr>
        <w:t xml:space="preserve">e de l’eau. Son objectif global </w:t>
      </w:r>
      <w:r w:rsidRPr="00E01DE6">
        <w:rPr>
          <w:lang w:eastAsia="en-US"/>
        </w:rPr>
        <w:t>est de contribuer au développement durable en apportan</w:t>
      </w:r>
      <w:r w:rsidR="005C328D">
        <w:rPr>
          <w:lang w:eastAsia="en-US"/>
        </w:rPr>
        <w:t xml:space="preserve">t des solutions appropriées aux </w:t>
      </w:r>
      <w:r w:rsidRPr="00E01DE6">
        <w:rPr>
          <w:lang w:eastAsia="en-US"/>
        </w:rPr>
        <w:t>problèmes liés à l’eau afin que cette ressource ne devi</w:t>
      </w:r>
      <w:r w:rsidR="005C328D">
        <w:rPr>
          <w:lang w:eastAsia="en-US"/>
        </w:rPr>
        <w:t xml:space="preserve">enne pas un facteur limitant du </w:t>
      </w:r>
      <w:r w:rsidRPr="00E01DE6">
        <w:rPr>
          <w:lang w:eastAsia="en-US"/>
        </w:rPr>
        <w:t>développement socioéconomique du pays. Parmi ses orienta</w:t>
      </w:r>
      <w:r w:rsidR="005C328D">
        <w:rPr>
          <w:lang w:eastAsia="en-US"/>
        </w:rPr>
        <w:t xml:space="preserve">tions stratégiques, elle entend </w:t>
      </w:r>
      <w:r w:rsidRPr="00E01DE6">
        <w:rPr>
          <w:lang w:eastAsia="en-US"/>
        </w:rPr>
        <w:t>mettre en œuvre la stratégie d’assainissement et les mesures d</w:t>
      </w:r>
      <w:r w:rsidR="005C328D">
        <w:rPr>
          <w:lang w:eastAsia="en-US"/>
        </w:rPr>
        <w:t xml:space="preserve">e protection des ressources. La </w:t>
      </w:r>
      <w:r w:rsidRPr="00E01DE6">
        <w:rPr>
          <w:lang w:eastAsia="en-US"/>
        </w:rPr>
        <w:t>mise en œuvre du PGES qui découlera de cette NIES vi</w:t>
      </w:r>
      <w:r w:rsidR="005C328D">
        <w:rPr>
          <w:lang w:eastAsia="en-US"/>
        </w:rPr>
        <w:t xml:space="preserve">sera à préserver la qualité des </w:t>
      </w:r>
      <w:r w:rsidRPr="00E01DE6">
        <w:rPr>
          <w:lang w:eastAsia="en-US"/>
        </w:rPr>
        <w:t>ressources en eau tout au long</w:t>
      </w:r>
      <w:r w:rsidR="005C328D">
        <w:rPr>
          <w:lang w:eastAsia="en-US"/>
        </w:rPr>
        <w:t xml:space="preserve"> de la mise en œuvre du projet.</w:t>
      </w:r>
    </w:p>
    <w:p w14:paraId="476149DC" w14:textId="77777777" w:rsidR="00E94AA5" w:rsidRPr="00E01DE6" w:rsidRDefault="00E94AA5" w:rsidP="005E4EC3">
      <w:pPr>
        <w:pStyle w:val="Titre4"/>
        <w:rPr>
          <w:rFonts w:ascii="Times New Roman" w:hAnsi="Times New Roman" w:cs="Times New Roman"/>
        </w:rPr>
      </w:pPr>
      <w:bookmarkStart w:id="107" w:name="_Toc223965582"/>
      <w:r w:rsidRPr="00E01DE6">
        <w:rPr>
          <w:rFonts w:ascii="Times New Roman" w:hAnsi="Times New Roman" w:cs="Times New Roman"/>
        </w:rPr>
        <w:t>Politique Sectorielle Environnement Eau et Assainissement</w:t>
      </w:r>
      <w:bookmarkEnd w:id="107"/>
    </w:p>
    <w:p w14:paraId="7A5B5E40" w14:textId="77777777" w:rsidR="00E94AA5" w:rsidRPr="00E01DE6" w:rsidRDefault="00E94AA5" w:rsidP="00B120D8">
      <w:pPr>
        <w:spacing w:line="360" w:lineRule="auto"/>
        <w:jc w:val="both"/>
        <w:rPr>
          <w:color w:val="000000"/>
        </w:rPr>
      </w:pPr>
      <w:r w:rsidRPr="00E01DE6">
        <w:rPr>
          <w:color w:val="000000"/>
        </w:rPr>
        <w:t>La Politique Sectorielle « Environnement, Eau et Assainissement » (PS-EEA, 2018-2027) définie de nouvelles orientations, de nouveaux objectifs et instruments en vue d’inverser la tendance de la dégradation de ces ressources et faire du Burkina Faso, un pays vert et prospère dans un processus participatif et inclusif.</w:t>
      </w:r>
      <w:r w:rsidRPr="00E01DE6">
        <w:rPr>
          <w:lang w:eastAsia="en-US"/>
        </w:rPr>
        <w:t xml:space="preserve"> </w:t>
      </w:r>
    </w:p>
    <w:p w14:paraId="1E3BBB95" w14:textId="77777777" w:rsidR="00E94AA5" w:rsidRPr="00E01DE6" w:rsidRDefault="00E94AA5" w:rsidP="00B120D8">
      <w:pPr>
        <w:spacing w:line="360" w:lineRule="auto"/>
        <w:jc w:val="both"/>
        <w:rPr>
          <w:lang w:eastAsia="en-US"/>
        </w:rPr>
      </w:pPr>
      <w:r w:rsidRPr="00E01DE6">
        <w:rPr>
          <w:lang w:eastAsia="en-US"/>
        </w:rPr>
        <w:t>Elle invite tous les acteurs et actrices du secteur à redoubler d’efforts afin qu’à</w:t>
      </w:r>
      <w:r w:rsidRPr="00E01DE6">
        <w:rPr>
          <w:lang w:eastAsia="en-US"/>
        </w:rPr>
        <w:br/>
        <w:t>l’horizon 2027, le Burkina Faso dispose d’un secteur assurant à ses filles et fils, un accès</w:t>
      </w:r>
      <w:r w:rsidRPr="00E01DE6">
        <w:rPr>
          <w:lang w:eastAsia="en-US"/>
        </w:rPr>
        <w:br/>
        <w:t>équitable à l’eau, à un cadre de vie sain et à un environnement de qualité.</w:t>
      </w:r>
    </w:p>
    <w:p w14:paraId="74980031" w14:textId="77777777" w:rsidR="00E94AA5" w:rsidRPr="00E01DE6" w:rsidRDefault="00E94AA5" w:rsidP="00B120D8">
      <w:pPr>
        <w:spacing w:line="360" w:lineRule="auto"/>
        <w:jc w:val="both"/>
        <w:rPr>
          <w:color w:val="000000"/>
        </w:rPr>
      </w:pPr>
      <w:r w:rsidRPr="00E01DE6">
        <w:rPr>
          <w:color w:val="000000"/>
        </w:rPr>
        <w:lastRenderedPageBreak/>
        <w:t>La vision de la politique est bâtie sur trois (03) domaines d’intervention majeurs que sont (i) la gestion durable de l’environnement, (ii) la mobilisation et la gestion de l’eau et (iii) l’assainissement et l’amélioration du cadre de vie.</w:t>
      </w:r>
    </w:p>
    <w:p w14:paraId="064C596E" w14:textId="77777777" w:rsidR="00E94AA5" w:rsidRPr="005C328D" w:rsidRDefault="00E94AA5" w:rsidP="00B120D8">
      <w:pPr>
        <w:spacing w:line="360" w:lineRule="auto"/>
        <w:jc w:val="both"/>
        <w:rPr>
          <w:color w:val="000000"/>
        </w:rPr>
      </w:pPr>
      <w:r w:rsidRPr="00E01DE6">
        <w:rPr>
          <w:color w:val="000000"/>
        </w:rPr>
        <w:t>La mise en œuvre de ce projet contribue à l’atteinte</w:t>
      </w:r>
      <w:r w:rsidR="005C328D">
        <w:rPr>
          <w:color w:val="000000"/>
        </w:rPr>
        <w:t xml:space="preserve"> des trois (3) axes du PS-EEA. </w:t>
      </w:r>
    </w:p>
    <w:p w14:paraId="3A0F8DBA" w14:textId="77777777" w:rsidR="00E94AA5" w:rsidRPr="00E01DE6" w:rsidRDefault="00E94AA5" w:rsidP="005E4EC3">
      <w:pPr>
        <w:pStyle w:val="Titre4"/>
        <w:rPr>
          <w:rFonts w:ascii="Times New Roman" w:hAnsi="Times New Roman" w:cs="Times New Roman"/>
        </w:rPr>
      </w:pPr>
      <w:bookmarkStart w:id="108" w:name="_Toc223965583"/>
      <w:r w:rsidRPr="00E01DE6">
        <w:rPr>
          <w:rFonts w:ascii="Times New Roman" w:hAnsi="Times New Roman" w:cs="Times New Roman"/>
        </w:rPr>
        <w:t>Programme National pour la Gestion Intégrée des Ressources en Eau 2016-2030 (PN-GIRE)</w:t>
      </w:r>
      <w:bookmarkEnd w:id="108"/>
    </w:p>
    <w:p w14:paraId="01BCFE54" w14:textId="77777777" w:rsidR="00E94AA5" w:rsidRPr="00E01DE6" w:rsidRDefault="00E94AA5" w:rsidP="00B120D8">
      <w:pPr>
        <w:spacing w:line="360" w:lineRule="auto"/>
        <w:jc w:val="both"/>
        <w:rPr>
          <w:color w:val="000000"/>
        </w:rPr>
      </w:pPr>
      <w:r w:rsidRPr="00E01DE6">
        <w:rPr>
          <w:color w:val="000000"/>
        </w:rPr>
        <w:t xml:space="preserve">L’objectif stratégique du Programme National GIRE 2016-2030 est de contribuer durablement à la satisfaction des besoins en eau douce des usagers et des écosystèmes aquatiques. Le programme contribue à opérationnaliser les objectifs spécifiques n° 1, n°4 et n°5 de la politique nationale de l’eau. Parmi les dix (10) objectifs opérationnels de ce programme on note : - Préserver durablement la qualité des ressources en eau pour les divers usages. - Réduire les pertes des quantités d’eau mobilisable - Changer les comportements des parties prenantes concernant la protection et les usages de l’eau. </w:t>
      </w:r>
    </w:p>
    <w:p w14:paraId="4A758341" w14:textId="77777777" w:rsidR="00E94AA5" w:rsidRPr="005C328D" w:rsidRDefault="00E94AA5" w:rsidP="00B120D8">
      <w:pPr>
        <w:spacing w:line="360" w:lineRule="auto"/>
        <w:jc w:val="both"/>
        <w:rPr>
          <w:color w:val="000000"/>
        </w:rPr>
      </w:pPr>
      <w:r w:rsidRPr="00E01DE6">
        <w:rPr>
          <w:color w:val="000000"/>
        </w:rPr>
        <w:t>La mise ne œuvre du PGES renforcera l’att</w:t>
      </w:r>
      <w:r w:rsidR="005C328D">
        <w:rPr>
          <w:color w:val="000000"/>
        </w:rPr>
        <w:t>einte des objectifs du PG-GIRE.</w:t>
      </w:r>
    </w:p>
    <w:p w14:paraId="19392AF0" w14:textId="77777777" w:rsidR="00E94AA5" w:rsidRPr="00E01DE6" w:rsidRDefault="00E94AA5" w:rsidP="005E4EC3">
      <w:pPr>
        <w:pStyle w:val="Titre4"/>
        <w:rPr>
          <w:rFonts w:ascii="Times New Roman" w:hAnsi="Times New Roman" w:cs="Times New Roman"/>
        </w:rPr>
      </w:pPr>
      <w:bookmarkStart w:id="109" w:name="_Toc223965584"/>
      <w:r w:rsidRPr="00E01DE6">
        <w:rPr>
          <w:rFonts w:ascii="Times New Roman" w:hAnsi="Times New Roman" w:cs="Times New Roman"/>
        </w:rPr>
        <w:t>La Politique Nationale Genre</w:t>
      </w:r>
      <w:bookmarkEnd w:id="109"/>
      <w:r w:rsidRPr="00E01DE6">
        <w:rPr>
          <w:rFonts w:ascii="Times New Roman" w:hAnsi="Times New Roman" w:cs="Times New Roman"/>
        </w:rPr>
        <w:t xml:space="preserve"> </w:t>
      </w:r>
    </w:p>
    <w:p w14:paraId="4130E6E5" w14:textId="77777777" w:rsidR="00E94AA5" w:rsidRPr="00E01DE6" w:rsidRDefault="00E94AA5" w:rsidP="00B120D8">
      <w:pPr>
        <w:spacing w:line="360" w:lineRule="auto"/>
        <w:jc w:val="both"/>
        <w:rPr>
          <w:lang w:eastAsia="en-US"/>
        </w:rPr>
      </w:pPr>
      <w:r w:rsidRPr="00E01DE6">
        <w:rPr>
          <w:lang w:eastAsia="en-US"/>
        </w:rPr>
        <w:t xml:space="preserve">L’objectif général de la Politique Nationale Genre (PNG) est de promouvoir un développement participatif et équitable des hommes et des femmes (en leur assurant un accès et un contrôle égal et équitable aux ressources et aux sphères de décision) dans le respect de leurs droits fondamentaux. </w:t>
      </w:r>
    </w:p>
    <w:p w14:paraId="0C16B164" w14:textId="77777777" w:rsidR="00E94AA5" w:rsidRPr="00E01DE6" w:rsidRDefault="00E94AA5" w:rsidP="00B120D8">
      <w:pPr>
        <w:spacing w:line="360" w:lineRule="auto"/>
        <w:jc w:val="both"/>
        <w:rPr>
          <w:lang w:eastAsia="en-US"/>
        </w:rPr>
      </w:pPr>
      <w:r w:rsidRPr="00E01DE6">
        <w:rPr>
          <w:lang w:eastAsia="en-US"/>
        </w:rPr>
        <w:t>Au regard des objectifs et des principes de la PNG, le projet intègrera autant que possible, des actions en faveur de la promotion de la femme et de la jeune fille afin d’en accroître l’impact socioéconomique en faveur des plus vulnérables qui se retrouvent essentiellement dans la frange féminine de la population de la région. En outre, pour les effets sur les groupes humains, le projet tiendra compte de l’impact différencié par rapport au genre en privilégiant les groupes sociaux vulnérables lo</w:t>
      </w:r>
      <w:r w:rsidR="005C328D">
        <w:rPr>
          <w:lang w:eastAsia="en-US"/>
        </w:rPr>
        <w:t>rs des consultations publiques.</w:t>
      </w:r>
    </w:p>
    <w:p w14:paraId="5DA006C5" w14:textId="77777777" w:rsidR="00E94AA5" w:rsidRPr="00E01DE6" w:rsidRDefault="00E94AA5" w:rsidP="005E4EC3">
      <w:pPr>
        <w:pStyle w:val="Titre4"/>
        <w:rPr>
          <w:rFonts w:ascii="Times New Roman" w:hAnsi="Times New Roman" w:cs="Times New Roman"/>
        </w:rPr>
      </w:pPr>
      <w:bookmarkStart w:id="110" w:name="_Toc223965585"/>
      <w:r w:rsidRPr="00E01DE6">
        <w:rPr>
          <w:rFonts w:ascii="Times New Roman" w:hAnsi="Times New Roman" w:cs="Times New Roman"/>
        </w:rPr>
        <w:t>La Politique nationale d’aménagement du territoire</w:t>
      </w:r>
      <w:bookmarkEnd w:id="110"/>
      <w:r w:rsidRPr="00E01DE6">
        <w:rPr>
          <w:rFonts w:ascii="Times New Roman" w:hAnsi="Times New Roman" w:cs="Times New Roman"/>
        </w:rPr>
        <w:t xml:space="preserve">  </w:t>
      </w:r>
    </w:p>
    <w:p w14:paraId="5F308B4E" w14:textId="77777777" w:rsidR="00E94AA5" w:rsidRPr="00E01DE6" w:rsidRDefault="00E94AA5" w:rsidP="00B120D8">
      <w:pPr>
        <w:spacing w:line="360" w:lineRule="auto"/>
        <w:jc w:val="both"/>
        <w:rPr>
          <w:lang w:eastAsia="en-US"/>
        </w:rPr>
      </w:pPr>
      <w:r w:rsidRPr="00E01DE6">
        <w:rPr>
          <w:lang w:eastAsia="en-US"/>
        </w:rPr>
        <w:t xml:space="preserve">Par décret n° 2006-362/PRES/PM/MEDEV/MATD/MFD/MAHRH/MID/MECV du 20 juillet 2006, le Gouvernement du Burkina Faso a adopté une politique nationale d’aménagement du territoire. Elle constitue un guide d’orientation des études d’aménagement et des acteurs agissant </w:t>
      </w:r>
      <w:r w:rsidRPr="00E01DE6">
        <w:rPr>
          <w:lang w:eastAsia="en-US"/>
        </w:rPr>
        <w:lastRenderedPageBreak/>
        <w:t xml:space="preserve">sur le terrain, afin de traduire au plan spatial, les orientations stratégiques contenues dans l’étude nationale prospective 2025. Cette politique définit trois orientations fondamentales que sont : </w:t>
      </w:r>
    </w:p>
    <w:p w14:paraId="645D2413"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le développement harmonieux et intégré des activités économiques sur le territoire ;</w:t>
      </w:r>
    </w:p>
    <w:p w14:paraId="643DC697"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l’intégration sociale ;  </w:t>
      </w:r>
    </w:p>
    <w:p w14:paraId="30F878F5"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r>
      <w:bookmarkStart w:id="111" w:name="_Hlk126507274"/>
      <w:r w:rsidRPr="00E01DE6">
        <w:rPr>
          <w:lang w:eastAsia="en-US"/>
        </w:rPr>
        <w:t xml:space="preserve">la gestion durable du milieu naturel </w:t>
      </w:r>
      <w:bookmarkEnd w:id="111"/>
      <w:r w:rsidRPr="00E01DE6">
        <w:rPr>
          <w:lang w:eastAsia="en-US"/>
        </w:rPr>
        <w:t xml:space="preserve">basée sur la sécurité foncière, la réhabilitation et la restauration des ressources naturelles dégradées. </w:t>
      </w:r>
    </w:p>
    <w:p w14:paraId="47450A46" w14:textId="77777777" w:rsidR="00E94AA5" w:rsidRPr="00E01DE6" w:rsidRDefault="00E94AA5" w:rsidP="00B120D8">
      <w:pPr>
        <w:spacing w:line="360" w:lineRule="auto"/>
        <w:jc w:val="both"/>
        <w:rPr>
          <w:lang w:eastAsia="en-US"/>
        </w:rPr>
      </w:pPr>
      <w:r w:rsidRPr="00E01DE6">
        <w:rPr>
          <w:lang w:eastAsia="en-US"/>
        </w:rPr>
        <w:t xml:space="preserve">La réalisation de la présente NIES prend en compte l’intégration sociale et la gestion durable du milieu naturel à travers la consultation du publique et la mise en </w:t>
      </w:r>
      <w:r w:rsidR="005F6034" w:rsidRPr="00E01DE6">
        <w:rPr>
          <w:lang w:eastAsia="en-US"/>
        </w:rPr>
        <w:t>œuvre</w:t>
      </w:r>
      <w:r w:rsidRPr="00E01DE6">
        <w:rPr>
          <w:lang w:eastAsia="en-US"/>
        </w:rPr>
        <w:t xml:space="preserve"> du PGES. La conception du présent projet sera, de ce fait, conforme aux orientations de la politique nationale d’aménagement du territoire.</w:t>
      </w:r>
    </w:p>
    <w:p w14:paraId="3EA7ECE8" w14:textId="77777777" w:rsidR="00E94AA5" w:rsidRPr="00E01DE6" w:rsidRDefault="00E94AA5" w:rsidP="00B120D8">
      <w:pPr>
        <w:spacing w:line="360" w:lineRule="auto"/>
        <w:jc w:val="both"/>
        <w:rPr>
          <w:lang w:eastAsia="en-US"/>
        </w:rPr>
      </w:pPr>
    </w:p>
    <w:p w14:paraId="4B385314" w14:textId="77777777" w:rsidR="00E94AA5" w:rsidRPr="00E01DE6" w:rsidRDefault="00E94AA5" w:rsidP="005E4EC3">
      <w:pPr>
        <w:pStyle w:val="Titre4"/>
        <w:rPr>
          <w:rFonts w:ascii="Times New Roman" w:hAnsi="Times New Roman" w:cs="Times New Roman"/>
        </w:rPr>
      </w:pPr>
      <w:bookmarkStart w:id="112" w:name="_Toc223965586"/>
      <w:r w:rsidRPr="00E01DE6">
        <w:rPr>
          <w:rFonts w:ascii="Times New Roman" w:hAnsi="Times New Roman" w:cs="Times New Roman"/>
        </w:rPr>
        <w:t>La Politique Nationale en matière d’Environnement</w:t>
      </w:r>
      <w:bookmarkEnd w:id="112"/>
      <w:r w:rsidRPr="00E01DE6">
        <w:rPr>
          <w:rFonts w:ascii="Times New Roman" w:hAnsi="Times New Roman" w:cs="Times New Roman"/>
        </w:rPr>
        <w:t xml:space="preserve"> </w:t>
      </w:r>
    </w:p>
    <w:p w14:paraId="4AD7F517" w14:textId="77777777" w:rsidR="00E94AA5" w:rsidRPr="00E01DE6" w:rsidRDefault="00E94AA5" w:rsidP="00B120D8">
      <w:pPr>
        <w:spacing w:line="360" w:lineRule="auto"/>
        <w:jc w:val="both"/>
        <w:rPr>
          <w:lang w:eastAsia="en-US"/>
        </w:rPr>
      </w:pPr>
      <w:r w:rsidRPr="00E01DE6">
        <w:rPr>
          <w:lang w:eastAsia="en-US"/>
        </w:rPr>
        <w:t>La Politique Nationale en matière d’Environnement est un cadre référentiel pour la gestion des préoccupations environnementales au Burkina Faso. Elle donne les principales orientations suivantes :</w:t>
      </w:r>
    </w:p>
    <w:p w14:paraId="59E2507D"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la gestion rationnelle des ressources naturelles ;</w:t>
      </w:r>
    </w:p>
    <w:p w14:paraId="5A36C325"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r>
      <w:bookmarkStart w:id="113" w:name="_Hlk123882375"/>
      <w:r w:rsidRPr="00E01DE6">
        <w:rPr>
          <w:lang w:eastAsia="en-US"/>
        </w:rPr>
        <w:t xml:space="preserve">la garantie d’un cadre de vie </w:t>
      </w:r>
      <w:r w:rsidR="00612B66">
        <w:rPr>
          <w:lang w:eastAsia="en-US"/>
        </w:rPr>
        <w:t>décent</w:t>
      </w:r>
      <w:r w:rsidRPr="00E01DE6">
        <w:rPr>
          <w:lang w:eastAsia="en-US"/>
        </w:rPr>
        <w:t xml:space="preserve"> dans un environnement de meilleure qualité </w:t>
      </w:r>
      <w:bookmarkEnd w:id="113"/>
      <w:r w:rsidRPr="00E01DE6">
        <w:rPr>
          <w:lang w:eastAsia="en-US"/>
        </w:rPr>
        <w:t>;</w:t>
      </w:r>
    </w:p>
    <w:p w14:paraId="01E94653" w14:textId="77777777" w:rsidR="00E94AA5" w:rsidRPr="00E01DE6" w:rsidRDefault="00E94AA5" w:rsidP="00B120D8">
      <w:pPr>
        <w:spacing w:line="360" w:lineRule="auto"/>
        <w:jc w:val="both"/>
        <w:rPr>
          <w:lang w:eastAsia="en-US"/>
        </w:rPr>
      </w:pPr>
      <w:r w:rsidRPr="00E01DE6">
        <w:rPr>
          <w:lang w:eastAsia="en-US"/>
        </w:rPr>
        <w:t xml:space="preserve">Elle définit de nombreux défis à relever dont la garantie d’un cadre de vie </w:t>
      </w:r>
      <w:r w:rsidR="005F6034">
        <w:rPr>
          <w:lang w:eastAsia="en-US"/>
        </w:rPr>
        <w:t>meilleur</w:t>
      </w:r>
      <w:r w:rsidRPr="00E01DE6">
        <w:rPr>
          <w:lang w:eastAsia="en-US"/>
        </w:rPr>
        <w:t xml:space="preserve"> dans un environnement de meilleure qualité qui est u</w:t>
      </w:r>
      <w:r w:rsidR="005C328D">
        <w:rPr>
          <w:lang w:eastAsia="en-US"/>
        </w:rPr>
        <w:t xml:space="preserve">n des objectifs de cette NIES. </w:t>
      </w:r>
    </w:p>
    <w:p w14:paraId="6D3B967F" w14:textId="77777777" w:rsidR="00E94AA5" w:rsidRPr="00E01DE6" w:rsidRDefault="00E94AA5" w:rsidP="005E4EC3">
      <w:pPr>
        <w:pStyle w:val="Titre4"/>
        <w:rPr>
          <w:rFonts w:ascii="Times New Roman" w:hAnsi="Times New Roman" w:cs="Times New Roman"/>
        </w:rPr>
      </w:pPr>
      <w:bookmarkStart w:id="114" w:name="_Toc223965587"/>
      <w:r w:rsidRPr="00E01DE6">
        <w:rPr>
          <w:rFonts w:ascii="Times New Roman" w:hAnsi="Times New Roman" w:cs="Times New Roman"/>
        </w:rPr>
        <w:t>La politique nationale du travail</w:t>
      </w:r>
      <w:bookmarkEnd w:id="114"/>
    </w:p>
    <w:p w14:paraId="220976C2" w14:textId="77777777" w:rsidR="00E94AA5" w:rsidRPr="00E01DE6" w:rsidRDefault="00E94AA5" w:rsidP="00B120D8">
      <w:pPr>
        <w:spacing w:line="360" w:lineRule="auto"/>
        <w:jc w:val="both"/>
        <w:rPr>
          <w:lang w:eastAsia="en-US"/>
        </w:rPr>
      </w:pPr>
      <w:r w:rsidRPr="00E01DE6">
        <w:rPr>
          <w:lang w:eastAsia="en-US"/>
        </w:rPr>
        <w:t>La Politique nationale du travail (PNT), vise à faire du Burkina Faso un pays émergent, garantissant un niveau de compétitivité très élevé à l’ensemble des entreprises et un travail décent à tous les actifs, grâce au fonctionnement harmonieux du marché du travail à l’horizon 2020. La PNT s’organise autour de deux (02) grandes orientations stratégiques :(i) l’amélioration de la gouvernance du marché du travail, (ii) la promotion de meilleures conditions de travail. Ainsi, elle a pour objectif général d’améliorer les conditions de travail et la gouvernance du marché du travail en vue d’accroître l’efficacité du marché du travail aux plans économique et social.</w:t>
      </w:r>
    </w:p>
    <w:p w14:paraId="601DBB2E" w14:textId="77777777" w:rsidR="00E94AA5" w:rsidRPr="00E01DE6" w:rsidRDefault="00E94AA5" w:rsidP="00B120D8">
      <w:pPr>
        <w:spacing w:line="360" w:lineRule="auto"/>
        <w:jc w:val="both"/>
        <w:rPr>
          <w:lang w:eastAsia="en-US"/>
        </w:rPr>
      </w:pPr>
      <w:r w:rsidRPr="00E01DE6">
        <w:rPr>
          <w:lang w:eastAsia="en-US"/>
        </w:rPr>
        <w:t xml:space="preserve">Le projet </w:t>
      </w:r>
      <w:r w:rsidR="002D45FA" w:rsidRPr="00E01DE6">
        <w:rPr>
          <w:lang w:eastAsia="en-US"/>
        </w:rPr>
        <w:t>ENABEL</w:t>
      </w:r>
      <w:r w:rsidRPr="00E01DE6">
        <w:rPr>
          <w:lang w:eastAsia="en-US"/>
        </w:rPr>
        <w:t xml:space="preserve"> est concerné par cette politique au regard de la nécessité lors des phases d’exécution (préparation, travaux de réalisation d’ouvrages d’AEPS et assainissement, mise en service), de promouvoir la protection sociale, la sécurité et santé au travail ainsi que l’équité-gen</w:t>
      </w:r>
      <w:r w:rsidR="00C653F0">
        <w:rPr>
          <w:lang w:eastAsia="en-US"/>
        </w:rPr>
        <w:t>re en milieu de travail.</w:t>
      </w:r>
    </w:p>
    <w:p w14:paraId="6FA2B138" w14:textId="77777777" w:rsidR="00E94AA5" w:rsidRPr="00E01DE6" w:rsidRDefault="00E94AA5" w:rsidP="005E4EC3">
      <w:pPr>
        <w:pStyle w:val="Titre4"/>
        <w:rPr>
          <w:rFonts w:ascii="Times New Roman" w:hAnsi="Times New Roman" w:cs="Times New Roman"/>
        </w:rPr>
      </w:pPr>
      <w:bookmarkStart w:id="115" w:name="_Toc223965588"/>
      <w:r w:rsidRPr="00E01DE6">
        <w:rPr>
          <w:rFonts w:ascii="Times New Roman" w:hAnsi="Times New Roman" w:cs="Times New Roman"/>
        </w:rPr>
        <w:lastRenderedPageBreak/>
        <w:t>La Politique Nationale de Sécurisation Foncière en milieu rural</w:t>
      </w:r>
      <w:bookmarkEnd w:id="115"/>
      <w:r w:rsidRPr="00E01DE6">
        <w:rPr>
          <w:rFonts w:ascii="Times New Roman" w:hAnsi="Times New Roman" w:cs="Times New Roman"/>
        </w:rPr>
        <w:t xml:space="preserve"> </w:t>
      </w:r>
    </w:p>
    <w:p w14:paraId="4F75A58F" w14:textId="77777777" w:rsidR="00E94AA5" w:rsidRPr="00E01DE6" w:rsidRDefault="00E94AA5" w:rsidP="00B120D8">
      <w:pPr>
        <w:spacing w:line="360" w:lineRule="auto"/>
        <w:jc w:val="both"/>
        <w:rPr>
          <w:lang w:eastAsia="en-US"/>
        </w:rPr>
      </w:pPr>
      <w:r w:rsidRPr="00E01DE6">
        <w:rPr>
          <w:lang w:eastAsia="en-US"/>
        </w:rPr>
        <w:t>La Politique Nationale de Sécurisation Foncière en milieu rural (PNSFMR) a été adoptée par le décret n°2007-610/PRES/PM/MAHRH du 4 octobre 2007. La Politique Nationale de Sécurisation Foncière en milieu rural vise à assurer à l’ensemble des acteurs ruraux, l’accès équitable au foncier, la garantie de leurs investissements et la gestion efficace des différents fonciers, afin de contribuer à la réduction de la pauvreté, à la consolidation de la paix sociale et à la réalisation du développement durable.  Les objectifs spécifiques de la PNSFMR sont :</w:t>
      </w:r>
    </w:p>
    <w:p w14:paraId="6F5D2E4C"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garantir le droit d’accès légitime de l’ensemble des acteurs ruraux au foncier, dans une dynamique de développement rural durable, de lutte contre la pauvreté et de promotion de l’équité et de la légalité ;</w:t>
      </w:r>
    </w:p>
    <w:p w14:paraId="64C60129"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contribuer à l’amélioration de la prévention et du règlement des conflits liés au foncier et à la gestion des ressources naturelles ;</w:t>
      </w:r>
    </w:p>
    <w:p w14:paraId="1B275CEF"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améliorer la gestion des aires de préservation des ressources naturelles ;</w:t>
      </w:r>
    </w:p>
    <w:p w14:paraId="50250AE6"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contribuer à créer les bases de la viabilité et du développement des collectivités territoriales par la mise à leur disposition de ressources foncières propres et des outils efficaces de gestion;</w:t>
      </w:r>
    </w:p>
    <w:p w14:paraId="381FFDBC"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accroître l’efficacité des services de l’État et des collectivités territoriales dans l’offre d’un service public adapté et effectif de sécurisation foncière en milieu rural ;</w:t>
      </w:r>
    </w:p>
    <w:p w14:paraId="3E55E984"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promouvoir la participation effective des acteurs de base et de la société civile à la mise en œuvre, au suivi et à l’évaluation de la PNSFMR.</w:t>
      </w:r>
    </w:p>
    <w:p w14:paraId="00EC4D17" w14:textId="77777777" w:rsidR="00E94AA5" w:rsidRPr="00E01DE6" w:rsidRDefault="00E94AA5" w:rsidP="00B120D8">
      <w:pPr>
        <w:spacing w:line="360" w:lineRule="auto"/>
        <w:jc w:val="both"/>
        <w:rPr>
          <w:lang w:eastAsia="en-US"/>
        </w:rPr>
      </w:pPr>
      <w:r w:rsidRPr="00E01DE6">
        <w:rPr>
          <w:lang w:eastAsia="en-US"/>
        </w:rPr>
        <w:t>Les principes généraux de la PNSFMR sont entre autres :</w:t>
      </w:r>
    </w:p>
    <w:p w14:paraId="0456208F"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l’encouragement d’investissement accrus dans le secteur rural ;</w:t>
      </w:r>
    </w:p>
    <w:p w14:paraId="772BC013"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la prise en compte du genre, des besoins et préoccupations des groupes vulnérables, particulièrement les pauvres ;</w:t>
      </w:r>
    </w:p>
    <w:p w14:paraId="64749218"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la prise en compte de l’exigence d’une gestion durable des ressources naturelles et la préservation des droits des générations futures. </w:t>
      </w:r>
    </w:p>
    <w:p w14:paraId="6715809A" w14:textId="77777777" w:rsidR="00E94AA5" w:rsidRPr="00E01DE6" w:rsidRDefault="00E94AA5" w:rsidP="00B120D8">
      <w:pPr>
        <w:spacing w:line="360" w:lineRule="auto"/>
        <w:jc w:val="both"/>
        <w:rPr>
          <w:lang w:eastAsia="en-US"/>
        </w:rPr>
      </w:pPr>
    </w:p>
    <w:p w14:paraId="3EF384A3" w14:textId="77777777" w:rsidR="00E94AA5" w:rsidRPr="00E01DE6" w:rsidRDefault="00E94AA5" w:rsidP="00B120D8">
      <w:pPr>
        <w:spacing w:line="360" w:lineRule="auto"/>
        <w:jc w:val="both"/>
        <w:rPr>
          <w:lang w:eastAsia="en-US"/>
        </w:rPr>
      </w:pPr>
      <w:r w:rsidRPr="00E01DE6">
        <w:rPr>
          <w:lang w:eastAsia="en-US"/>
        </w:rPr>
        <w:t>Le mise en œuvre de ce projet et la réalisation de la présente NIES contribue à la prise en compte des p</w:t>
      </w:r>
      <w:r w:rsidR="00C653F0">
        <w:rPr>
          <w:lang w:eastAsia="en-US"/>
        </w:rPr>
        <w:t>rincipes généraux de la PNSFMR.</w:t>
      </w:r>
    </w:p>
    <w:p w14:paraId="1F344240" w14:textId="77777777" w:rsidR="00E94AA5" w:rsidRPr="00E01DE6" w:rsidRDefault="00E94AA5" w:rsidP="005E4EC3">
      <w:pPr>
        <w:pStyle w:val="Titre4"/>
        <w:rPr>
          <w:rFonts w:ascii="Times New Roman" w:hAnsi="Times New Roman" w:cs="Times New Roman"/>
        </w:rPr>
      </w:pPr>
      <w:bookmarkStart w:id="116" w:name="_Toc223965589"/>
      <w:r w:rsidRPr="00E01DE6">
        <w:rPr>
          <w:rFonts w:ascii="Times New Roman" w:hAnsi="Times New Roman" w:cs="Times New Roman"/>
        </w:rPr>
        <w:t>La Politique Nationale de Développement Durable</w:t>
      </w:r>
      <w:bookmarkEnd w:id="116"/>
      <w:r w:rsidRPr="00E01DE6">
        <w:rPr>
          <w:rFonts w:ascii="Times New Roman" w:hAnsi="Times New Roman" w:cs="Times New Roman"/>
        </w:rPr>
        <w:t xml:space="preserve"> </w:t>
      </w:r>
    </w:p>
    <w:p w14:paraId="32DE4D58" w14:textId="77777777" w:rsidR="00E94AA5" w:rsidRPr="00E01DE6" w:rsidRDefault="00E94AA5" w:rsidP="00B120D8">
      <w:pPr>
        <w:spacing w:line="360" w:lineRule="auto"/>
        <w:jc w:val="both"/>
        <w:rPr>
          <w:lang w:eastAsia="en-US"/>
        </w:rPr>
      </w:pPr>
      <w:r w:rsidRPr="00E01DE6">
        <w:rPr>
          <w:lang w:eastAsia="en-US"/>
        </w:rPr>
        <w:t xml:space="preserve">Élaborée en octobre 2012 et adoptée en octobre 2013, la Politique Nationale de Développement Durable (PNDD) définit les principes et les orientations stratégiques pour la planification du </w:t>
      </w:r>
      <w:r w:rsidRPr="00E01DE6">
        <w:rPr>
          <w:lang w:eastAsia="en-US"/>
        </w:rPr>
        <w:lastRenderedPageBreak/>
        <w:t xml:space="preserve">développement, c’est-à-dire l’élaboration des plans, stratégies, programmes et projets de développement. Elle fixe les principes et responsabilités de l’intervention de l’administration publique centrale, des collectivités décentralisées, des organisations de la société civile, du privé et des autres acteurs du développement. Elle détermine les moyens nécessaires ainsi que le dispositif de suivi-évaluation et de contrôle indispensable dans la réalisation du développement </w:t>
      </w:r>
      <w:r w:rsidR="00C653F0">
        <w:rPr>
          <w:lang w:eastAsia="en-US"/>
        </w:rPr>
        <w:t xml:space="preserve">durable. </w:t>
      </w:r>
    </w:p>
    <w:p w14:paraId="517D6657" w14:textId="05D99A65" w:rsidR="00E94AA5" w:rsidRPr="00E01DE6" w:rsidRDefault="00E94AA5" w:rsidP="00B120D8">
      <w:pPr>
        <w:spacing w:line="360" w:lineRule="auto"/>
        <w:jc w:val="both"/>
        <w:rPr>
          <w:lang w:eastAsia="en-US"/>
        </w:rPr>
      </w:pPr>
      <w:r w:rsidRPr="00E01DE6">
        <w:rPr>
          <w:lang w:eastAsia="en-US"/>
        </w:rPr>
        <w:t>La réalisation préalable d’une NIES avant la construction de l’AEPS est donc en phase avec c</w:t>
      </w:r>
      <w:r w:rsidR="009F0836">
        <w:rPr>
          <w:lang w:eastAsia="en-US"/>
        </w:rPr>
        <w:t>ette politique.</w:t>
      </w:r>
    </w:p>
    <w:p w14:paraId="52CBEA8D" w14:textId="77777777" w:rsidR="00E94AA5" w:rsidRPr="00E01DE6" w:rsidRDefault="00E94AA5" w:rsidP="005E4EC3">
      <w:pPr>
        <w:pStyle w:val="Titre4"/>
        <w:rPr>
          <w:rFonts w:ascii="Times New Roman" w:hAnsi="Times New Roman" w:cs="Times New Roman"/>
        </w:rPr>
      </w:pPr>
      <w:bookmarkStart w:id="117" w:name="_Toc223965590"/>
      <w:r w:rsidRPr="00E01DE6">
        <w:rPr>
          <w:rFonts w:ascii="Times New Roman" w:hAnsi="Times New Roman" w:cs="Times New Roman"/>
        </w:rPr>
        <w:t>La Politique nationale forestière</w:t>
      </w:r>
      <w:bookmarkEnd w:id="117"/>
    </w:p>
    <w:p w14:paraId="73F1FFFB" w14:textId="77777777" w:rsidR="00E94AA5" w:rsidRPr="00E01DE6" w:rsidRDefault="00E94AA5" w:rsidP="00B120D8">
      <w:pPr>
        <w:spacing w:line="360" w:lineRule="auto"/>
        <w:jc w:val="both"/>
        <w:rPr>
          <w:lang w:eastAsia="en-US"/>
        </w:rPr>
      </w:pPr>
      <w:r w:rsidRPr="00E01DE6">
        <w:rPr>
          <w:lang w:eastAsia="en-US"/>
        </w:rPr>
        <w:t xml:space="preserve">L’objectif principal visé par la politique nationale forestière élaborée en 1998 est de contribuer à la lutte contre la désertification, à l’atteinte de l’autosuffisance alimentaire et à la satisfaction des besoins nationaux en énergie, bois de service et bois d’œuvre. </w:t>
      </w:r>
    </w:p>
    <w:p w14:paraId="25F63B71" w14:textId="77777777" w:rsidR="00E94AA5" w:rsidRPr="00E01DE6" w:rsidRDefault="00E94AA5" w:rsidP="00B120D8">
      <w:pPr>
        <w:spacing w:line="360" w:lineRule="auto"/>
        <w:jc w:val="both"/>
        <w:rPr>
          <w:lang w:eastAsia="en-US"/>
        </w:rPr>
      </w:pPr>
      <w:r w:rsidRPr="00E01DE6">
        <w:rPr>
          <w:lang w:eastAsia="en-US"/>
        </w:rPr>
        <w:t xml:space="preserve">Le projet tient compte de la gestion des ressources forestières à travers les activités de reboisement prévues par le PGES, il est donc en cohérence avec la </w:t>
      </w:r>
      <w:r w:rsidR="00C653F0">
        <w:rPr>
          <w:lang w:eastAsia="en-US"/>
        </w:rPr>
        <w:t>politique forestière nationale.</w:t>
      </w:r>
    </w:p>
    <w:p w14:paraId="7253303F" w14:textId="77777777" w:rsidR="00E94AA5" w:rsidRPr="00E01DE6" w:rsidRDefault="00E94AA5" w:rsidP="005E4EC3">
      <w:pPr>
        <w:pStyle w:val="Titre4"/>
        <w:rPr>
          <w:rFonts w:ascii="Times New Roman" w:hAnsi="Times New Roman" w:cs="Times New Roman"/>
        </w:rPr>
      </w:pPr>
      <w:bookmarkStart w:id="118" w:name="_Toc223965591"/>
      <w:r w:rsidRPr="00E01DE6">
        <w:rPr>
          <w:rFonts w:ascii="Times New Roman" w:hAnsi="Times New Roman" w:cs="Times New Roman"/>
        </w:rPr>
        <w:t>Plan National d’Adaptation aux Changements Climatiques</w:t>
      </w:r>
      <w:bookmarkEnd w:id="118"/>
      <w:r w:rsidRPr="00E01DE6">
        <w:rPr>
          <w:rFonts w:ascii="Times New Roman" w:hAnsi="Times New Roman" w:cs="Times New Roman"/>
        </w:rPr>
        <w:t xml:space="preserve">  </w:t>
      </w:r>
    </w:p>
    <w:p w14:paraId="7C6EC4B0" w14:textId="77777777" w:rsidR="00E94AA5" w:rsidRPr="00E01DE6" w:rsidRDefault="00E94AA5" w:rsidP="00B120D8">
      <w:pPr>
        <w:spacing w:line="360" w:lineRule="auto"/>
        <w:jc w:val="both"/>
        <w:rPr>
          <w:lang w:eastAsia="en-US"/>
        </w:rPr>
      </w:pPr>
      <w:r w:rsidRPr="00E01DE6">
        <w:rPr>
          <w:lang w:eastAsia="en-US"/>
        </w:rPr>
        <w:t xml:space="preserve">C’est dans l’optique de faire face aux conséquences résultant des changements climatiques pour le pays que le Plan National d’Adaptation aux Changements Climatiques (PNA) qui découle d’une évolution du Programme d’Action National d’Adaptation à la variabilité et aux Changements Climatiques (PANA) a été élaboré. </w:t>
      </w:r>
    </w:p>
    <w:p w14:paraId="407C920B" w14:textId="77777777" w:rsidR="00E94AA5" w:rsidRPr="00E01DE6" w:rsidRDefault="00E94AA5" w:rsidP="00B120D8">
      <w:pPr>
        <w:spacing w:line="360" w:lineRule="auto"/>
        <w:jc w:val="both"/>
        <w:rPr>
          <w:lang w:eastAsia="en-US"/>
        </w:rPr>
      </w:pPr>
      <w:r w:rsidRPr="00E01DE6">
        <w:rPr>
          <w:lang w:eastAsia="en-US"/>
        </w:rPr>
        <w:t xml:space="preserve">Sa vision est « Le Burkina Faso gère plus efficacement son développement économique et social grâce à la mise en œuvre de mécanismes de planification et de mesures prenant en compte la résilience et l’adaptation aux changements climatiques à l’horizon 2050 ». </w:t>
      </w:r>
    </w:p>
    <w:p w14:paraId="05FB7E73" w14:textId="77777777" w:rsidR="00E94AA5" w:rsidRPr="00E01DE6" w:rsidRDefault="00E94AA5" w:rsidP="00B120D8">
      <w:pPr>
        <w:spacing w:line="360" w:lineRule="auto"/>
        <w:jc w:val="both"/>
        <w:rPr>
          <w:lang w:eastAsia="en-US"/>
        </w:rPr>
      </w:pPr>
      <w:r w:rsidRPr="00E01DE6">
        <w:rPr>
          <w:lang w:eastAsia="en-US"/>
        </w:rPr>
        <w:t xml:space="preserve">Le PNA s’articule autour de cinq (05) axes à savoir : </w:t>
      </w:r>
    </w:p>
    <w:p w14:paraId="1C2EBC13"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Préserver et utiliser durablement les ressources en eau face à la pression climatique ; </w:t>
      </w:r>
    </w:p>
    <w:p w14:paraId="47F1E484"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Préserver et consolider la diversité biologique en tenant compte des projections climatiques ;</w:t>
      </w:r>
    </w:p>
    <w:p w14:paraId="25D87DF6"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Préserver les habitats de faune et assurer la disponibilité des ressources forestières ; </w:t>
      </w:r>
    </w:p>
    <w:p w14:paraId="7D651051"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Améliorer l’état des connaissances des risques naturels ; </w:t>
      </w:r>
    </w:p>
    <w:p w14:paraId="292FFE58"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Communiquer pour s’assurer une meilleure gouvernance de l’environnement et des ressources naturelles. </w:t>
      </w:r>
    </w:p>
    <w:p w14:paraId="313D46D1" w14:textId="77777777" w:rsidR="00E94AA5" w:rsidRPr="00E01DE6" w:rsidRDefault="00E94AA5" w:rsidP="00B120D8">
      <w:pPr>
        <w:spacing w:line="360" w:lineRule="auto"/>
        <w:jc w:val="both"/>
        <w:rPr>
          <w:lang w:eastAsia="en-US"/>
        </w:rPr>
      </w:pPr>
      <w:r w:rsidRPr="00E01DE6">
        <w:rPr>
          <w:lang w:eastAsia="en-US"/>
        </w:rPr>
        <w:lastRenderedPageBreak/>
        <w:t>Le projet prévoit de préserver et utiliser durablement les ressources en eau et entre en cohérence avec les orientations du PNA.</w:t>
      </w:r>
    </w:p>
    <w:p w14:paraId="19E56490" w14:textId="0A5ACAEF" w:rsidR="00BA16E6" w:rsidRDefault="00BA16E6" w:rsidP="005E4EC3">
      <w:pPr>
        <w:pStyle w:val="Titre4"/>
        <w:rPr>
          <w:rFonts w:ascii="Times New Roman" w:hAnsi="Times New Roman" w:cs="Times New Roman"/>
        </w:rPr>
      </w:pPr>
      <w:bookmarkStart w:id="119" w:name="_Toc223965592"/>
      <w:r>
        <w:rPr>
          <w:rFonts w:ascii="Times New Roman" w:hAnsi="Times New Roman" w:cs="Times New Roman"/>
        </w:rPr>
        <w:t>Programme National d’Approvisionnement en Eau Potable (PN-AEP 2016-2030)</w:t>
      </w:r>
    </w:p>
    <w:p w14:paraId="46703E9B" w14:textId="77777777" w:rsidR="00BA16E6" w:rsidRDefault="00BA16E6" w:rsidP="00BA16E6">
      <w:pPr>
        <w:spacing w:line="360" w:lineRule="auto"/>
        <w:jc w:val="both"/>
      </w:pPr>
      <w:r>
        <w:t>La Programme  Nationale d’Approvisionnement en Eau Potable  constitue l’instrument stratégique majeur du Burkina Faso pour opérationnaliser la politique nationale de l’eau potable et atteindre les l’objectif de développement durable relatif à l’accès universel et équitable à l’eau potable d’ici 2030. Le programme vise l’accès universel à une eau potable de maniéré continue et à coût socialement acceptable. Il couvre l’ensemble du territoire national, avec une différenciation claire entre les milieux urbain, semi-urbain et rural, afin d’adapter les modèles techniques, économiques et institutionnels aux réalités locales. L’un des apports majeurs du programme réside dans le passage d’une culture de réalisation d’ouvrage à une culture de continuité de service. Ainsi, la fonctionnalité des forages, la maintenance préventive, le renouvellement des équipements, la sécurisation énergétique des systèmes de pompage et la qualité de l’eau deviennent des indicateurs centraux de performance. </w:t>
      </w:r>
    </w:p>
    <w:p w14:paraId="5827EBFE" w14:textId="3F012181" w:rsidR="00BA16E6" w:rsidRDefault="00BA16E6" w:rsidP="002D2013">
      <w:pPr>
        <w:spacing w:line="360" w:lineRule="auto"/>
        <w:jc w:val="both"/>
      </w:pPr>
      <w:r>
        <w:t xml:space="preserve">Sur le plan environnemental, le programme intègre la protection des ressources en eau, la gestion durable des nappes souterraines, la maitrise des prélèvements, ainsi que l’adaptation aux changements climatiques. La raréfaction de la ressource impose le développement de solutions résilientes : interconnexions, stockage, diversification des ressources et économies de l’eau. </w:t>
      </w:r>
    </w:p>
    <w:p w14:paraId="0E955FD2" w14:textId="77777777" w:rsidR="00BA16E6" w:rsidRPr="002D2013" w:rsidRDefault="00BA16E6" w:rsidP="002D2013">
      <w:pPr>
        <w:rPr>
          <w:lang w:eastAsia="en-US"/>
        </w:rPr>
      </w:pPr>
    </w:p>
    <w:p w14:paraId="546C46A5" w14:textId="77777777" w:rsidR="00BA16E6" w:rsidRDefault="00BA16E6" w:rsidP="005E4EC3">
      <w:pPr>
        <w:pStyle w:val="Titre4"/>
        <w:rPr>
          <w:rFonts w:ascii="Times New Roman" w:hAnsi="Times New Roman" w:cs="Times New Roman"/>
        </w:rPr>
      </w:pPr>
      <w:r>
        <w:rPr>
          <w:rFonts w:ascii="Times New Roman" w:hAnsi="Times New Roman" w:cs="Times New Roman"/>
        </w:rPr>
        <w:t>Programme National d’Assainissement des Eaux Usées et Excréta</w:t>
      </w:r>
    </w:p>
    <w:p w14:paraId="7C5705F0" w14:textId="77777777" w:rsidR="00BA16E6" w:rsidRDefault="00BA16E6" w:rsidP="00BA16E6">
      <w:pPr>
        <w:spacing w:line="360" w:lineRule="auto"/>
        <w:jc w:val="both"/>
      </w:pPr>
      <w:r>
        <w:t>Programme Nationale d’Assainissement des Eaux Usées et Excréta constitue un cadre stratégique national du Burkina Faso dédié au développement de l’assainissement liquide et à la gestion durable des déchets. Il vise à corriger l’un des principaux déficits structurels des pays à faible accès à des services d’assainissement sûrs, hygiéniques et durables, aussi bien en milieu urbain que rural.</w:t>
      </w:r>
    </w:p>
    <w:p w14:paraId="296F2AE1" w14:textId="368E6405" w:rsidR="00BA16E6" w:rsidRDefault="00BA16E6" w:rsidP="002D2013">
      <w:pPr>
        <w:spacing w:line="360" w:lineRule="auto"/>
        <w:jc w:val="both"/>
      </w:pPr>
      <w:r>
        <w:t xml:space="preserve">Ce programme s’inscrit dans les objectifs de santé publique, de protection de l’environnement, de dignité humaine et de développement durable.  </w:t>
      </w:r>
    </w:p>
    <w:p w14:paraId="16D29965" w14:textId="77777777" w:rsidR="00E94AA5" w:rsidRPr="00E01DE6" w:rsidRDefault="00E94AA5" w:rsidP="005E4EC3">
      <w:pPr>
        <w:pStyle w:val="Titre4"/>
        <w:rPr>
          <w:rFonts w:ascii="Times New Roman" w:hAnsi="Times New Roman" w:cs="Times New Roman"/>
        </w:rPr>
      </w:pPr>
      <w:r w:rsidRPr="00E01DE6">
        <w:rPr>
          <w:rFonts w:ascii="Times New Roman" w:hAnsi="Times New Roman" w:cs="Times New Roman"/>
        </w:rPr>
        <w:t>Le Plan d’Action National de Lutte contre la Désertification</w:t>
      </w:r>
      <w:bookmarkEnd w:id="119"/>
      <w:r w:rsidRPr="00E01DE6">
        <w:rPr>
          <w:rFonts w:ascii="Times New Roman" w:hAnsi="Times New Roman" w:cs="Times New Roman"/>
        </w:rPr>
        <w:t xml:space="preserve"> </w:t>
      </w:r>
    </w:p>
    <w:p w14:paraId="28536686" w14:textId="77777777" w:rsidR="00E94AA5" w:rsidRPr="00E01DE6" w:rsidRDefault="00E94AA5" w:rsidP="00B120D8">
      <w:pPr>
        <w:spacing w:line="360" w:lineRule="auto"/>
        <w:jc w:val="both"/>
        <w:rPr>
          <w:lang w:eastAsia="en-US"/>
        </w:rPr>
      </w:pPr>
      <w:r w:rsidRPr="00E01DE6">
        <w:rPr>
          <w:lang w:eastAsia="en-US"/>
        </w:rPr>
        <w:t xml:space="preserve">Adopté par le décret n° 2000-160/PRES/PM/MEE du 28 avril 2000, le Plan d’Action National de Lutte contre la Désertification (PAN/LCD) vise, entre autres objectifs, l’amélioration de la capacité nationale de conception, de planification, de prise de textes législatifs et réglementaires </w:t>
      </w:r>
      <w:r w:rsidRPr="00E01DE6">
        <w:rPr>
          <w:lang w:eastAsia="en-US"/>
        </w:rPr>
        <w:lastRenderedPageBreak/>
        <w:t>adéquats, de gestion de l’information, de suivi et d’évaluation de l’environnement, d’éducation et de communication environnementales. Le projet prend en compte la préservation des ressources forestières et est de ce fait en cohérence avec le PAN/LCD.</w:t>
      </w:r>
    </w:p>
    <w:p w14:paraId="2290EA50" w14:textId="77777777" w:rsidR="00E94AA5" w:rsidRPr="00E01DE6" w:rsidRDefault="00E94AA5" w:rsidP="00B120D8">
      <w:pPr>
        <w:spacing w:line="360" w:lineRule="auto"/>
        <w:jc w:val="both"/>
        <w:rPr>
          <w:lang w:eastAsia="en-US"/>
        </w:rPr>
      </w:pPr>
    </w:p>
    <w:p w14:paraId="2C79CB6A" w14:textId="77777777" w:rsidR="00E94AA5" w:rsidRPr="00D607A6" w:rsidRDefault="00E94AA5" w:rsidP="005E4EC3">
      <w:pPr>
        <w:pStyle w:val="Titre3"/>
      </w:pPr>
      <w:bookmarkStart w:id="120" w:name="_Toc223965593"/>
      <w:r w:rsidRPr="00D607A6">
        <w:t>Cadre juridique</w:t>
      </w:r>
      <w:bookmarkEnd w:id="120"/>
    </w:p>
    <w:p w14:paraId="577D7EDE" w14:textId="77777777" w:rsidR="00E94AA5" w:rsidRPr="00E01DE6" w:rsidRDefault="00E94AA5" w:rsidP="00B120D8">
      <w:pPr>
        <w:spacing w:line="360" w:lineRule="auto"/>
        <w:jc w:val="both"/>
        <w:rPr>
          <w:lang w:eastAsia="en-US"/>
        </w:rPr>
      </w:pPr>
      <w:r w:rsidRPr="00E01DE6">
        <w:rPr>
          <w:lang w:eastAsia="en-US"/>
        </w:rPr>
        <w:t xml:space="preserve">Le cadre juridique prend en compte la législation et les règlements en lien avec le projet. </w:t>
      </w:r>
    </w:p>
    <w:p w14:paraId="2EBF8B9E" w14:textId="47429FC8" w:rsidR="00E94AA5" w:rsidRPr="00E01DE6" w:rsidRDefault="00E94AA5" w:rsidP="005E4EC3">
      <w:pPr>
        <w:pStyle w:val="Titre4"/>
        <w:rPr>
          <w:rFonts w:ascii="Times New Roman" w:hAnsi="Times New Roman" w:cs="Times New Roman"/>
        </w:rPr>
      </w:pPr>
      <w:bookmarkStart w:id="121" w:name="_Toc223965594"/>
      <w:r w:rsidRPr="00E01DE6">
        <w:rPr>
          <w:rFonts w:ascii="Times New Roman" w:hAnsi="Times New Roman" w:cs="Times New Roman"/>
        </w:rPr>
        <w:t>Textes de lois</w:t>
      </w:r>
      <w:bookmarkEnd w:id="121"/>
    </w:p>
    <w:p w14:paraId="055BE5DF" w14:textId="013A1469" w:rsidR="00E94AA5" w:rsidRPr="00E01DE6" w:rsidRDefault="00E94AA5" w:rsidP="005E4EC3">
      <w:pPr>
        <w:pStyle w:val="Titre3"/>
        <w:numPr>
          <w:ilvl w:val="5"/>
          <w:numId w:val="1"/>
        </w:numPr>
        <w:rPr>
          <w:rFonts w:ascii="Times New Roman" w:hAnsi="Times New Roman" w:cs="Times New Roman"/>
        </w:rPr>
      </w:pPr>
      <w:bookmarkStart w:id="122" w:name="_Toc223965595"/>
      <w:r w:rsidRPr="00E01DE6">
        <w:rPr>
          <w:rFonts w:ascii="Times New Roman" w:hAnsi="Times New Roman" w:cs="Times New Roman"/>
        </w:rPr>
        <w:t>La Constitution du 02 juin 1991</w:t>
      </w:r>
      <w:bookmarkEnd w:id="122"/>
    </w:p>
    <w:p w14:paraId="318E5BB4" w14:textId="77777777" w:rsidR="00E94AA5" w:rsidRPr="00E01DE6" w:rsidRDefault="00E94AA5" w:rsidP="00B120D8">
      <w:pPr>
        <w:spacing w:line="360" w:lineRule="auto"/>
        <w:jc w:val="both"/>
        <w:rPr>
          <w:lang w:eastAsia="en-US"/>
        </w:rPr>
      </w:pPr>
      <w:r w:rsidRPr="00E01DE6">
        <w:rPr>
          <w:lang w:eastAsia="en-US"/>
        </w:rPr>
        <w:t>La législation environnementale prend donc appui sur la constitution du Burkina Faso du 02 juin 1991 modifiée le 5 novembre 2015 qui stipule que : « le peuple souverain du Burkina Faso est conscient de la nécessité absolue de protéger l'environnement ». L’article 14 précise que les richesses et les ressources naturelles appartiennent au peuple. Elles sont utilisées pour l'amélioration de ses conditions de vie et dans le respect du dé</w:t>
      </w:r>
      <w:r w:rsidR="00EF4776">
        <w:rPr>
          <w:lang w:eastAsia="en-US"/>
        </w:rPr>
        <w:t xml:space="preserve">veloppement durable ».  </w:t>
      </w:r>
    </w:p>
    <w:p w14:paraId="3D60CB01" w14:textId="77777777" w:rsidR="00E94AA5" w:rsidRPr="00E01DE6" w:rsidRDefault="00E94AA5" w:rsidP="005E4EC3">
      <w:pPr>
        <w:pStyle w:val="Titre3"/>
        <w:numPr>
          <w:ilvl w:val="5"/>
          <w:numId w:val="1"/>
        </w:numPr>
        <w:rPr>
          <w:rFonts w:ascii="Times New Roman" w:hAnsi="Times New Roman" w:cs="Times New Roman"/>
        </w:rPr>
      </w:pPr>
      <w:bookmarkStart w:id="123" w:name="_Toc223965596"/>
      <w:r w:rsidRPr="00E01DE6">
        <w:rPr>
          <w:rFonts w:ascii="Times New Roman" w:hAnsi="Times New Roman" w:cs="Times New Roman"/>
        </w:rPr>
        <w:t>Le Code de l’environnement</w:t>
      </w:r>
      <w:bookmarkEnd w:id="123"/>
    </w:p>
    <w:p w14:paraId="4558AB32" w14:textId="77777777" w:rsidR="00E94AA5" w:rsidRPr="00E01DE6" w:rsidRDefault="00E94AA5" w:rsidP="00B120D8">
      <w:pPr>
        <w:spacing w:line="360" w:lineRule="auto"/>
        <w:jc w:val="both"/>
        <w:rPr>
          <w:lang w:eastAsia="en-US"/>
        </w:rPr>
      </w:pPr>
      <w:r w:rsidRPr="00E01DE6">
        <w:rPr>
          <w:lang w:eastAsia="en-US"/>
        </w:rPr>
        <w:t>La loi N° 006-2013/AN du 02 avril 2013, portant Code de l’environnement au Burkina Faso, consacre l’Étude d’Impact sur l’Environnement (EIE) et la Notice d’Impact sur l’Environnement. Selon ces dispositions, l’ÉIES et la NIES doivent « permettre de cerner la différence entre l’environnement futur modifié tel qu’il résultera de l’exécution d’une activité, et l’environnement futur tel qu’il aurait évolué normalement sans la réalisation de ladite activité ».</w:t>
      </w:r>
    </w:p>
    <w:p w14:paraId="75AC8217" w14:textId="77777777" w:rsidR="00E94AA5" w:rsidRPr="00E01DE6" w:rsidRDefault="00E94AA5" w:rsidP="00B120D8">
      <w:pPr>
        <w:spacing w:line="360" w:lineRule="auto"/>
        <w:jc w:val="both"/>
        <w:rPr>
          <w:lang w:eastAsia="en-US"/>
        </w:rPr>
      </w:pPr>
      <w:r w:rsidRPr="00E01DE6">
        <w:rPr>
          <w:lang w:eastAsia="en-US"/>
        </w:rPr>
        <w:t>L’article 25 stipule que « les activités susceptibles d'avoir des incidences significatives sur l'environnement sont soumises à l'avis préalable du ministre chargé de l'Environnement. L’avis est établi sur la base d'une étude d’impact sur l’environnement ou d'une notice d’impact sur l’environnement ».</w:t>
      </w:r>
    </w:p>
    <w:p w14:paraId="76079FE4" w14:textId="77777777" w:rsidR="00E94AA5" w:rsidRPr="00E01DE6" w:rsidRDefault="00E94AA5" w:rsidP="00B120D8">
      <w:pPr>
        <w:spacing w:line="360" w:lineRule="auto"/>
        <w:jc w:val="both"/>
        <w:rPr>
          <w:lang w:eastAsia="en-US"/>
        </w:rPr>
      </w:pPr>
      <w:r w:rsidRPr="00E01DE6">
        <w:rPr>
          <w:lang w:eastAsia="en-US"/>
        </w:rPr>
        <w:t>Selon l’article 26, l’EIES et la NIES s'inscrivent à l'intérieur d'un processus décisionnel. De ce fait, elles contribuent à établir la faisabilité des projets au même titre que les études techniques, économiques et financières.</w:t>
      </w:r>
    </w:p>
    <w:p w14:paraId="1D8DF1A1" w14:textId="77777777" w:rsidR="00E94AA5" w:rsidRPr="00E01DE6" w:rsidRDefault="00E94AA5" w:rsidP="00B120D8">
      <w:pPr>
        <w:spacing w:line="360" w:lineRule="auto"/>
        <w:jc w:val="both"/>
        <w:rPr>
          <w:lang w:eastAsia="en-US"/>
        </w:rPr>
      </w:pPr>
      <w:r w:rsidRPr="00E01DE6">
        <w:rPr>
          <w:lang w:eastAsia="en-US"/>
        </w:rPr>
        <w:t>L’article 27 stipule que « L’étude d’impact sur l’environnement doit être complétée par une enquête publique dont le but est de recueillir les avis et les contres propositions des parties concernées par rapport à l’étude d’impact sur l’environnement qui est présentée ».</w:t>
      </w:r>
    </w:p>
    <w:p w14:paraId="697B7471" w14:textId="77777777" w:rsidR="00E94AA5" w:rsidRPr="00E01DE6" w:rsidRDefault="00E94AA5" w:rsidP="00B120D8">
      <w:pPr>
        <w:spacing w:line="360" w:lineRule="auto"/>
        <w:jc w:val="both"/>
        <w:rPr>
          <w:lang w:eastAsia="en-US"/>
        </w:rPr>
      </w:pPr>
      <w:r w:rsidRPr="00E01DE6">
        <w:rPr>
          <w:lang w:eastAsia="en-US"/>
        </w:rPr>
        <w:lastRenderedPageBreak/>
        <w:t>Les exigences des articles 25, 26 et 27 du code de l’Environnement seront prises en c</w:t>
      </w:r>
      <w:r w:rsidR="00EF4776">
        <w:rPr>
          <w:lang w:eastAsia="en-US"/>
        </w:rPr>
        <w:t>ompte dans le cas de ce projet.</w:t>
      </w:r>
    </w:p>
    <w:p w14:paraId="402F13C7" w14:textId="77777777" w:rsidR="00E94AA5" w:rsidRPr="00E01DE6" w:rsidRDefault="00E94AA5" w:rsidP="005E4EC3">
      <w:pPr>
        <w:pStyle w:val="Titre3"/>
        <w:numPr>
          <w:ilvl w:val="5"/>
          <w:numId w:val="1"/>
        </w:numPr>
        <w:rPr>
          <w:rFonts w:ascii="Times New Roman" w:hAnsi="Times New Roman" w:cs="Times New Roman"/>
        </w:rPr>
      </w:pPr>
      <w:bookmarkStart w:id="124" w:name="_Toc223965597"/>
      <w:r w:rsidRPr="00E01DE6">
        <w:rPr>
          <w:rFonts w:ascii="Times New Roman" w:hAnsi="Times New Roman" w:cs="Times New Roman"/>
        </w:rPr>
        <w:t>La loi sur le développement durable</w:t>
      </w:r>
      <w:bookmarkEnd w:id="124"/>
    </w:p>
    <w:p w14:paraId="69169561" w14:textId="77777777" w:rsidR="00E94AA5" w:rsidRPr="00E01DE6" w:rsidRDefault="00E94AA5" w:rsidP="00B120D8">
      <w:pPr>
        <w:spacing w:line="360" w:lineRule="auto"/>
        <w:jc w:val="both"/>
        <w:rPr>
          <w:lang w:eastAsia="en-US"/>
        </w:rPr>
      </w:pPr>
      <w:r w:rsidRPr="00E01DE6">
        <w:rPr>
          <w:lang w:eastAsia="en-US"/>
        </w:rPr>
        <w:t>La mise en œuvre du développement durable est régie par la Loi n°008-2014/AN du 08 Avril</w:t>
      </w:r>
    </w:p>
    <w:p w14:paraId="226D8D25" w14:textId="77777777" w:rsidR="00E94AA5" w:rsidRPr="00E01DE6" w:rsidRDefault="00E94AA5" w:rsidP="00B120D8">
      <w:pPr>
        <w:spacing w:line="360" w:lineRule="auto"/>
        <w:jc w:val="both"/>
        <w:rPr>
          <w:lang w:eastAsia="en-US"/>
        </w:rPr>
      </w:pPr>
      <w:r w:rsidRPr="00E01DE6">
        <w:rPr>
          <w:lang w:eastAsia="en-US"/>
        </w:rPr>
        <w:t>2014 portant loi sur le développement durable au Burkina Faso qui fixe les règles générales</w:t>
      </w:r>
    </w:p>
    <w:p w14:paraId="5FCC954A" w14:textId="77777777" w:rsidR="00E94AA5" w:rsidRPr="00E01DE6" w:rsidRDefault="00E94AA5" w:rsidP="00B120D8">
      <w:pPr>
        <w:spacing w:line="360" w:lineRule="auto"/>
        <w:jc w:val="both"/>
        <w:rPr>
          <w:lang w:eastAsia="en-US"/>
        </w:rPr>
      </w:pPr>
      <w:r w:rsidRPr="00E01DE6">
        <w:rPr>
          <w:lang w:eastAsia="en-US"/>
        </w:rPr>
        <w:t>d’orientation de la mise en œuvre du développement durable au Burkina Faso. Aux termes de</w:t>
      </w:r>
    </w:p>
    <w:p w14:paraId="46881159" w14:textId="77777777" w:rsidR="00E94AA5" w:rsidRPr="00E01DE6" w:rsidRDefault="00E94AA5" w:rsidP="00B120D8">
      <w:pPr>
        <w:spacing w:line="360" w:lineRule="auto"/>
        <w:jc w:val="both"/>
        <w:rPr>
          <w:lang w:eastAsia="en-US"/>
        </w:rPr>
      </w:pPr>
      <w:r w:rsidRPr="00E01DE6">
        <w:rPr>
          <w:lang w:eastAsia="en-US"/>
        </w:rPr>
        <w:t>l’article 2 de cette loi, la mise en œuvre du développement a pour but de :</w:t>
      </w:r>
    </w:p>
    <w:p w14:paraId="6D0E5886" w14:textId="77777777" w:rsidR="00E94AA5" w:rsidRPr="00E01DE6" w:rsidRDefault="00E94AA5" w:rsidP="00B120D8">
      <w:pPr>
        <w:spacing w:line="360" w:lineRule="auto"/>
        <w:jc w:val="both"/>
        <w:rPr>
          <w:lang w:eastAsia="en-US"/>
        </w:rPr>
      </w:pPr>
      <w:r w:rsidRPr="00E01DE6">
        <w:rPr>
          <w:rFonts w:ascii="Segoe UI Symbol" w:hAnsi="Segoe UI Symbol" w:cs="Segoe UI Symbol"/>
          <w:lang w:eastAsia="en-US"/>
        </w:rPr>
        <w:t>✓</w:t>
      </w:r>
      <w:r w:rsidRPr="00E01DE6">
        <w:rPr>
          <w:lang w:eastAsia="en-US"/>
        </w:rPr>
        <w:t xml:space="preserve"> créer un cadre national unifié de référence pour assurer la cohérence des interventions des</w:t>
      </w:r>
    </w:p>
    <w:p w14:paraId="5A66FAAC" w14:textId="77777777" w:rsidR="00E94AA5" w:rsidRPr="00E01DE6" w:rsidRDefault="00E94AA5" w:rsidP="00B120D8">
      <w:pPr>
        <w:spacing w:line="360" w:lineRule="auto"/>
        <w:jc w:val="both"/>
        <w:rPr>
          <w:lang w:eastAsia="en-US"/>
        </w:rPr>
      </w:pPr>
      <w:r w:rsidRPr="00E01DE6">
        <w:rPr>
          <w:lang w:eastAsia="en-US"/>
        </w:rPr>
        <w:t>acteurs à travers des réformes juridiques, politiques et institutionnelles appropriées;</w:t>
      </w:r>
    </w:p>
    <w:p w14:paraId="3BAB8B33" w14:textId="77777777" w:rsidR="00E94AA5" w:rsidRPr="00E01DE6" w:rsidRDefault="00E94AA5" w:rsidP="00B120D8">
      <w:pPr>
        <w:spacing w:line="360" w:lineRule="auto"/>
        <w:jc w:val="both"/>
        <w:rPr>
          <w:lang w:eastAsia="en-US"/>
        </w:rPr>
      </w:pPr>
      <w:r w:rsidRPr="00E01DE6">
        <w:rPr>
          <w:rFonts w:ascii="Segoe UI Symbol" w:hAnsi="Segoe UI Symbol" w:cs="Segoe UI Symbol"/>
          <w:lang w:eastAsia="en-US"/>
        </w:rPr>
        <w:t>✓</w:t>
      </w:r>
      <w:r w:rsidRPr="00E01DE6">
        <w:rPr>
          <w:lang w:eastAsia="en-US"/>
        </w:rPr>
        <w:t xml:space="preserve"> garantir l’efficacité économique, la viabilité environnementale et l’équité sociale dans</w:t>
      </w:r>
    </w:p>
    <w:p w14:paraId="3F0800E3" w14:textId="77777777" w:rsidR="00E94AA5" w:rsidRPr="00E01DE6" w:rsidRDefault="00E94AA5" w:rsidP="00B120D8">
      <w:pPr>
        <w:spacing w:line="360" w:lineRule="auto"/>
        <w:jc w:val="both"/>
        <w:rPr>
          <w:lang w:eastAsia="en-US"/>
        </w:rPr>
      </w:pPr>
      <w:r w:rsidRPr="00E01DE6">
        <w:rPr>
          <w:lang w:eastAsia="en-US"/>
        </w:rPr>
        <w:t>toutes les actions de développement.</w:t>
      </w:r>
    </w:p>
    <w:p w14:paraId="3116EABE" w14:textId="77777777" w:rsidR="00E94AA5" w:rsidRPr="00E01DE6" w:rsidRDefault="00E94AA5" w:rsidP="00B120D8">
      <w:pPr>
        <w:spacing w:line="360" w:lineRule="auto"/>
        <w:jc w:val="both"/>
        <w:rPr>
          <w:lang w:eastAsia="en-US"/>
        </w:rPr>
      </w:pPr>
      <w:r w:rsidRPr="00E01DE6">
        <w:rPr>
          <w:lang w:eastAsia="en-US"/>
        </w:rPr>
        <w:t>L’article 3 précise que cette loi s’applique à l’ensemble des lois et règlements, politiques, stratégies, plans, programmes et sous-projets de développement publics ou privés au Burkina</w:t>
      </w:r>
    </w:p>
    <w:p w14:paraId="5738528A" w14:textId="77777777" w:rsidR="00E94AA5" w:rsidRPr="00E01DE6" w:rsidRDefault="00E94AA5" w:rsidP="00B120D8">
      <w:pPr>
        <w:spacing w:line="360" w:lineRule="auto"/>
        <w:jc w:val="both"/>
        <w:rPr>
          <w:lang w:eastAsia="en-US"/>
        </w:rPr>
      </w:pPr>
      <w:r w:rsidRPr="00E01DE6">
        <w:rPr>
          <w:lang w:eastAsia="en-US"/>
        </w:rPr>
        <w:t>Faso.</w:t>
      </w:r>
    </w:p>
    <w:p w14:paraId="26C357F8" w14:textId="77777777" w:rsidR="00E94AA5" w:rsidRPr="00E01DE6" w:rsidRDefault="00E94AA5" w:rsidP="00B120D8">
      <w:pPr>
        <w:spacing w:line="360" w:lineRule="auto"/>
        <w:jc w:val="both"/>
        <w:rPr>
          <w:lang w:eastAsia="en-US"/>
        </w:rPr>
      </w:pPr>
      <w:r w:rsidRPr="00E01DE6">
        <w:rPr>
          <w:lang w:eastAsia="en-US"/>
        </w:rPr>
        <w:t>Le présent projet devra donc se conformer aux dispositions ci-dessus citées ainsi que toutes les autres dispositions pertinentes de cette loi dans sa mise en œuvre.</w:t>
      </w:r>
    </w:p>
    <w:p w14:paraId="2F1284C9" w14:textId="77777777" w:rsidR="00E94AA5" w:rsidRPr="00E01DE6" w:rsidRDefault="00E94AA5" w:rsidP="005E4EC3">
      <w:pPr>
        <w:pStyle w:val="Titre3"/>
        <w:numPr>
          <w:ilvl w:val="5"/>
          <w:numId w:val="1"/>
        </w:numPr>
        <w:rPr>
          <w:rFonts w:ascii="Times New Roman" w:hAnsi="Times New Roman" w:cs="Times New Roman"/>
        </w:rPr>
      </w:pPr>
      <w:bookmarkStart w:id="125" w:name="_Toc223965598"/>
      <w:r w:rsidRPr="00E01DE6">
        <w:rPr>
          <w:rFonts w:ascii="Times New Roman" w:hAnsi="Times New Roman" w:cs="Times New Roman"/>
        </w:rPr>
        <w:t>Le Code forestier</w:t>
      </w:r>
      <w:bookmarkEnd w:id="125"/>
    </w:p>
    <w:p w14:paraId="747CD5A1" w14:textId="77777777" w:rsidR="00E94AA5" w:rsidRPr="00E01DE6" w:rsidRDefault="00E94AA5" w:rsidP="00B120D8">
      <w:pPr>
        <w:spacing w:line="360" w:lineRule="auto"/>
        <w:jc w:val="both"/>
        <w:rPr>
          <w:lang w:eastAsia="en-US"/>
        </w:rPr>
      </w:pPr>
      <w:r w:rsidRPr="00E01DE6">
        <w:rPr>
          <w:lang w:eastAsia="en-US"/>
        </w:rPr>
        <w:t>Le Code forestier, adopté par la loi N°003-2011/AN du 05 Avril 2011 portant Code forestier au Burkina Faso, « vise en particulier à établir une articulation harmonieuse entre la nécessaire protection des ressources naturelles forestières, fauniques et halieutiques et la satisfaction des besoins économiques, culturels et sociaux de la population » (article 2). En outre, elle dispose en son article 50 que toute réalisation de grands travaux entraînant un défrichement d’une certaine ampleur est soumise à une autorisation préalable sur la base d’une étude d’impact sur l’environnement. L’article 41 précise que les forêts sont protégées contre toutes les formes de dégradation et de destruction, qu'elles soient naturelles ou provoquées. Dans la mise en œuvre du projet, la végétation sera mise en valeur et elle devra se faire en se conformant à ce</w:t>
      </w:r>
      <w:r w:rsidR="00EF4776">
        <w:rPr>
          <w:lang w:eastAsia="en-US"/>
        </w:rPr>
        <w:t>tte loi.</w:t>
      </w:r>
    </w:p>
    <w:p w14:paraId="741C6DAF" w14:textId="77777777" w:rsidR="00E94AA5" w:rsidRPr="00E01DE6" w:rsidRDefault="00E94AA5" w:rsidP="005E4EC3">
      <w:pPr>
        <w:pStyle w:val="Titre3"/>
        <w:numPr>
          <w:ilvl w:val="5"/>
          <w:numId w:val="1"/>
        </w:numPr>
        <w:rPr>
          <w:rFonts w:ascii="Times New Roman" w:hAnsi="Times New Roman" w:cs="Times New Roman"/>
        </w:rPr>
      </w:pPr>
      <w:bookmarkStart w:id="126" w:name="_Toc223965599"/>
      <w:r w:rsidRPr="00E01DE6">
        <w:rPr>
          <w:rFonts w:ascii="Times New Roman" w:hAnsi="Times New Roman" w:cs="Times New Roman"/>
        </w:rPr>
        <w:t>La Loi sur la Réorganisation Agraire et Foncière</w:t>
      </w:r>
      <w:bookmarkEnd w:id="126"/>
      <w:r w:rsidRPr="00E01DE6">
        <w:rPr>
          <w:rFonts w:ascii="Times New Roman" w:hAnsi="Times New Roman" w:cs="Times New Roman"/>
        </w:rPr>
        <w:t xml:space="preserve"> </w:t>
      </w:r>
    </w:p>
    <w:p w14:paraId="01A8B782" w14:textId="77777777" w:rsidR="00E94AA5" w:rsidRPr="00E01DE6" w:rsidRDefault="00E94AA5" w:rsidP="00B120D8">
      <w:pPr>
        <w:spacing w:line="360" w:lineRule="auto"/>
        <w:jc w:val="both"/>
        <w:rPr>
          <w:lang w:eastAsia="en-US"/>
        </w:rPr>
      </w:pPr>
      <w:r w:rsidRPr="00E01DE6">
        <w:rPr>
          <w:lang w:eastAsia="en-US"/>
        </w:rPr>
        <w:t xml:space="preserve">Il s’agit de la loi n°034-2012/AN du 02 juillet 2012, portant réorganisation agraire et foncière (RAF) au Burkina Faso. Selon l’article 8 de cette loi, «Les terres urbaines sont celles situées dans les limites administratives ou celles du schéma directeur d'aménagement et d'urbanisme des villes </w:t>
      </w:r>
      <w:r w:rsidRPr="00E01DE6">
        <w:rPr>
          <w:lang w:eastAsia="en-US"/>
        </w:rPr>
        <w:lastRenderedPageBreak/>
        <w:t>et localités et destinées principalement à l’habitation, au commerce, à l’industrie, à l’artisanat, aux services publics et d’une manière générale aux activités liées à la vie urbaine et aux activités de promotion d’un environnement écologique durable. (…) Les modalités d’occupation de ces terres à l’exception des terres des villages rattachés aux Communes urbaines sont déterminées par le code de l’urbanisme et de la construction ». Le projet tiendra compte des dispositions de la RAF qui définissent les conditi</w:t>
      </w:r>
      <w:r w:rsidR="00EF4776">
        <w:rPr>
          <w:lang w:eastAsia="en-US"/>
        </w:rPr>
        <w:t>ons d’expropriation des terres.</w:t>
      </w:r>
    </w:p>
    <w:p w14:paraId="40949D1D" w14:textId="77777777" w:rsidR="00E94AA5" w:rsidRPr="00E01DE6" w:rsidRDefault="00E94AA5" w:rsidP="005E4EC3">
      <w:pPr>
        <w:pStyle w:val="Titre3"/>
        <w:numPr>
          <w:ilvl w:val="5"/>
          <w:numId w:val="1"/>
        </w:numPr>
        <w:rPr>
          <w:rFonts w:ascii="Times New Roman" w:hAnsi="Times New Roman" w:cs="Times New Roman"/>
        </w:rPr>
      </w:pPr>
      <w:bookmarkStart w:id="127" w:name="_Toc223965600"/>
      <w:r w:rsidRPr="00E01DE6">
        <w:rPr>
          <w:rFonts w:ascii="Times New Roman" w:hAnsi="Times New Roman" w:cs="Times New Roman"/>
        </w:rPr>
        <w:t>Le Code de santé publique</w:t>
      </w:r>
      <w:bookmarkEnd w:id="127"/>
    </w:p>
    <w:p w14:paraId="205C45CB" w14:textId="77777777" w:rsidR="00E94AA5" w:rsidRPr="00E01DE6" w:rsidRDefault="00E94AA5" w:rsidP="00B120D8">
      <w:pPr>
        <w:spacing w:line="360" w:lineRule="auto"/>
        <w:jc w:val="both"/>
        <w:rPr>
          <w:lang w:eastAsia="en-US"/>
        </w:rPr>
      </w:pPr>
      <w:r w:rsidRPr="00E01DE6">
        <w:rPr>
          <w:lang w:eastAsia="en-US"/>
        </w:rPr>
        <w:t>La Loi n°023/94/ADP du 19 mai 1994 portant sur le Code de la santé publique définit dans ses principes fondamentaux « les droits et les devoirs inhérents à la protection et à la promotion de la santé de la population » de même que « la promotion de la salubrité de l’environnement ». Par ailleurs, le code traite de plusieurs autres matières dans le domaine de l’environnement dont la pollution atmosphérique, les déchets toxiques et les bruits et nuisances divers, ainsi que les sanctions encourues pour non-respect des dispositions réglementaires en vigueur. Selon l’article 18 : « Toute personne qui par son action pollue l’air, l’atmosphère et l’environnement est punie d’une amende de deux cent mille (200 000) à cinq millions (5 000 000) de francs CFA et d’un emprisonnement de un (1) mois à deux (2) ans ou de l’une de ces deux peines seulement ». Le projet en prenant en compte les évaluations environnementales satisfait</w:t>
      </w:r>
      <w:r w:rsidR="00EF4776">
        <w:rPr>
          <w:lang w:eastAsia="en-US"/>
        </w:rPr>
        <w:t xml:space="preserve"> aux dispositions de ce code.  </w:t>
      </w:r>
    </w:p>
    <w:p w14:paraId="0EEE3D0A" w14:textId="77777777" w:rsidR="00E94AA5" w:rsidRPr="00E01DE6" w:rsidRDefault="00E94AA5" w:rsidP="005E4EC3">
      <w:pPr>
        <w:pStyle w:val="Titre3"/>
        <w:numPr>
          <w:ilvl w:val="5"/>
          <w:numId w:val="1"/>
        </w:numPr>
        <w:rPr>
          <w:rFonts w:ascii="Times New Roman" w:hAnsi="Times New Roman" w:cs="Times New Roman"/>
        </w:rPr>
      </w:pPr>
      <w:bookmarkStart w:id="128" w:name="_Toc223965601"/>
      <w:r w:rsidRPr="00E01DE6">
        <w:rPr>
          <w:rFonts w:ascii="Times New Roman" w:hAnsi="Times New Roman" w:cs="Times New Roman"/>
        </w:rPr>
        <w:t>Le Code des investissements</w:t>
      </w:r>
      <w:bookmarkEnd w:id="128"/>
      <w:r w:rsidRPr="00E01DE6">
        <w:rPr>
          <w:rFonts w:ascii="Times New Roman" w:hAnsi="Times New Roman" w:cs="Times New Roman"/>
        </w:rPr>
        <w:t xml:space="preserve"> </w:t>
      </w:r>
    </w:p>
    <w:p w14:paraId="64A85643" w14:textId="77777777" w:rsidR="00E94AA5" w:rsidRPr="00E01DE6" w:rsidRDefault="00E94AA5" w:rsidP="00B120D8">
      <w:pPr>
        <w:spacing w:line="360" w:lineRule="auto"/>
        <w:jc w:val="both"/>
        <w:rPr>
          <w:lang w:eastAsia="en-US"/>
        </w:rPr>
      </w:pPr>
      <w:r w:rsidRPr="00E01DE6">
        <w:rPr>
          <w:lang w:eastAsia="en-US"/>
        </w:rPr>
        <w:t xml:space="preserve">La loi n°62/95/ADP du 14 décembre 1995, portant Code des Investissements au Burkina Faso, ensemble ses modificatifs dispose à son article 8 : « les investissements productifs sont librement effectués au Burkina Faso sous réserve des dispositions spécifiques visant à respecter la politique économique et sociale de l’Etat, notamment la protection de la santé et de la salubrité publique, la protection sociale et la sauvegarde de l’environnement ». La réalisation de cette notice devra </w:t>
      </w:r>
      <w:r w:rsidRPr="00E01DE6">
        <w:rPr>
          <w:color w:val="000000"/>
        </w:rPr>
        <w:t>donc tenir compte des dispositions</w:t>
      </w:r>
      <w:r w:rsidRPr="00E01DE6">
        <w:rPr>
          <w:lang w:eastAsia="en-US"/>
        </w:rPr>
        <w:t xml:space="preserve"> pertinent</w:t>
      </w:r>
      <w:r w:rsidR="00EF4776">
        <w:rPr>
          <w:lang w:eastAsia="en-US"/>
        </w:rPr>
        <w:t>es du Code des investissements.</w:t>
      </w:r>
    </w:p>
    <w:p w14:paraId="290239EF" w14:textId="77777777" w:rsidR="00E94AA5" w:rsidRPr="00E01DE6" w:rsidRDefault="00E94AA5" w:rsidP="005E4EC3">
      <w:pPr>
        <w:pStyle w:val="Titre3"/>
        <w:numPr>
          <w:ilvl w:val="5"/>
          <w:numId w:val="1"/>
        </w:numPr>
        <w:rPr>
          <w:rFonts w:ascii="Times New Roman" w:hAnsi="Times New Roman" w:cs="Times New Roman"/>
        </w:rPr>
      </w:pPr>
      <w:bookmarkStart w:id="129" w:name="_Toc223965602"/>
      <w:r w:rsidRPr="00E01DE6">
        <w:rPr>
          <w:rFonts w:ascii="Times New Roman" w:hAnsi="Times New Roman" w:cs="Times New Roman"/>
        </w:rPr>
        <w:t>La Loi relative à la gestion de l’eau</w:t>
      </w:r>
      <w:bookmarkEnd w:id="129"/>
    </w:p>
    <w:p w14:paraId="55754763" w14:textId="77777777" w:rsidR="00E94AA5" w:rsidRPr="00E01DE6" w:rsidRDefault="00E94AA5" w:rsidP="00B120D8">
      <w:pPr>
        <w:spacing w:line="360" w:lineRule="auto"/>
        <w:jc w:val="both"/>
        <w:rPr>
          <w:lang w:eastAsia="en-US"/>
        </w:rPr>
      </w:pPr>
      <w:r w:rsidRPr="00E01DE6">
        <w:rPr>
          <w:lang w:eastAsia="en-US"/>
        </w:rPr>
        <w:t>La loi n°02/2001/AN du 06 février 2001 relative à la gestion de l’eau vient préciser la place de la ressource eau dans la société. Elle définit le cadre juridique et le mode de gestion de cette ressource. Elle stipule en son article 2 le droit à chacun de disposer de l’eau correspondant à ses besoins et aux exigences élémentaires de sa vie et de sa dignité.</w:t>
      </w:r>
    </w:p>
    <w:p w14:paraId="0F407856" w14:textId="77777777" w:rsidR="00E94AA5" w:rsidRPr="00E01DE6" w:rsidRDefault="00E94AA5" w:rsidP="00B120D8">
      <w:pPr>
        <w:spacing w:line="360" w:lineRule="auto"/>
        <w:jc w:val="both"/>
        <w:rPr>
          <w:lang w:eastAsia="en-US"/>
        </w:rPr>
      </w:pPr>
      <w:r w:rsidRPr="00E01DE6">
        <w:rPr>
          <w:lang w:eastAsia="en-US"/>
        </w:rPr>
        <w:lastRenderedPageBreak/>
        <w:t>En son article 6, cette loi précise les types de ressources hydriques qui font partie du domaine public et doivent être gérés comme tels. Les lacs naturels ou artificiels, les étangs, les mares et d’une manière générale, les étendues d’eau sont cités dans cette rubrique en son alinéa 2.</w:t>
      </w:r>
    </w:p>
    <w:p w14:paraId="375526C7" w14:textId="77777777" w:rsidR="00E94AA5" w:rsidRPr="00E01DE6" w:rsidRDefault="00E94AA5" w:rsidP="00B120D8">
      <w:pPr>
        <w:spacing w:line="360" w:lineRule="auto"/>
        <w:jc w:val="both"/>
        <w:rPr>
          <w:lang w:eastAsia="en-US"/>
        </w:rPr>
      </w:pPr>
      <w:r w:rsidRPr="00E01DE6">
        <w:rPr>
          <w:lang w:eastAsia="en-US"/>
        </w:rPr>
        <w:t>L’article 15, alinéa 1er, stipule que le Ministre chargé de l’eau veille à ce que les populations concernées par un aménagement hydraulique ou une mesure de gestion de l’eau reçoivent une information appropriée.</w:t>
      </w:r>
    </w:p>
    <w:p w14:paraId="58BD6839" w14:textId="77777777" w:rsidR="00E94AA5" w:rsidRPr="00E01DE6" w:rsidRDefault="00E94AA5" w:rsidP="00B120D8">
      <w:pPr>
        <w:spacing w:line="360" w:lineRule="auto"/>
        <w:jc w:val="both"/>
        <w:rPr>
          <w:lang w:eastAsia="en-US"/>
        </w:rPr>
      </w:pPr>
      <w:r w:rsidRPr="00E01DE6">
        <w:rPr>
          <w:lang w:eastAsia="en-US"/>
        </w:rPr>
        <w:t>Elle accorde des prérogatives exceptionnelles à l’autorité en cas d’une grave pénurie de la ressource due à des aléas climatiques. Dans ce cas les besoins en eau qui correspondent à l’alimentation des populations et aux conditions élémentaires de la vie et de la dignité sont considérés comme prioritaires.</w:t>
      </w:r>
    </w:p>
    <w:p w14:paraId="75543AEE" w14:textId="77777777" w:rsidR="00E94AA5" w:rsidRPr="00E01DE6" w:rsidRDefault="00E94AA5" w:rsidP="00B120D8">
      <w:pPr>
        <w:spacing w:line="360" w:lineRule="auto"/>
        <w:jc w:val="both"/>
        <w:rPr>
          <w:lang w:eastAsia="en-US"/>
        </w:rPr>
      </w:pPr>
      <w:r w:rsidRPr="00E01DE6">
        <w:rPr>
          <w:lang w:eastAsia="en-US"/>
        </w:rPr>
        <w:t>L’article 24 recommande que les aménagements hydrauliques et, d’une manière générale, les installations, ouvrages, travaux et activités réalisés par toute personne physique ou morale, publique ou privée, et entraînant, selon le cas :</w:t>
      </w:r>
    </w:p>
    <w:p w14:paraId="3B65AFB4"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des prélèvements d’eau superficielle ou souterraine, restitués ou non ;</w:t>
      </w:r>
    </w:p>
    <w:p w14:paraId="47124DF4"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une modification du niveau ou du mode d’écoulement des eaux ;</w:t>
      </w:r>
    </w:p>
    <w:p w14:paraId="24456102"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des déversements, écoulements, rejets ou dépôts directs ou indirects, chroniques ou épisodiques, même non polluant, sont soumis à autorisation ou à déclaration.</w:t>
      </w:r>
    </w:p>
    <w:p w14:paraId="14A75BA0" w14:textId="77777777" w:rsidR="00E94AA5" w:rsidRPr="00E01DE6" w:rsidRDefault="00E94AA5" w:rsidP="00B120D8">
      <w:pPr>
        <w:spacing w:line="360" w:lineRule="auto"/>
        <w:jc w:val="both"/>
        <w:rPr>
          <w:lang w:eastAsia="en-US"/>
        </w:rPr>
      </w:pPr>
      <w:r w:rsidRPr="00E01DE6">
        <w:rPr>
          <w:lang w:eastAsia="en-US"/>
        </w:rPr>
        <w:t>Cette autorisation fixe, en tant de besoin, les prescriptions imposées au bénéficiaire en vue de supprimer, réduire ou compenser les dangers ou les incidences sur l’eau et les écosystèmes aquatiques.</w:t>
      </w:r>
    </w:p>
    <w:p w14:paraId="7372D10E" w14:textId="77777777" w:rsidR="00E94AA5" w:rsidRPr="00E01DE6" w:rsidRDefault="00E94AA5" w:rsidP="00B120D8">
      <w:pPr>
        <w:spacing w:line="360" w:lineRule="auto"/>
        <w:jc w:val="both"/>
        <w:rPr>
          <w:lang w:eastAsia="en-US"/>
        </w:rPr>
      </w:pPr>
      <w:r w:rsidRPr="00E01DE6">
        <w:rPr>
          <w:lang w:eastAsia="en-US"/>
        </w:rPr>
        <w:t>L’article 51 prescrit qu’en cas de pollution accidentelle de l’eau, les personnes publiques intervenues matériellement ou financièrement ont droit au remboursement par la ou les personnes à qui incombe la responsabilité de l’accident, des frais d’enquête et d’expertise exposés par elles ainsi que des dépenses effectuées pour atténuer ou éviter l’aggravation des dommages. Le remboursement des sommes dues s’effectue sans préjudice de l’indemnisation des autres dommages.</w:t>
      </w:r>
    </w:p>
    <w:p w14:paraId="16CAEE50" w14:textId="77777777" w:rsidR="00E94AA5" w:rsidRPr="00E01DE6" w:rsidRDefault="00E94AA5" w:rsidP="00B120D8">
      <w:pPr>
        <w:spacing w:line="360" w:lineRule="auto"/>
        <w:jc w:val="both"/>
        <w:rPr>
          <w:lang w:eastAsia="en-US"/>
        </w:rPr>
      </w:pPr>
      <w:r w:rsidRPr="00E01DE6">
        <w:rPr>
          <w:lang w:eastAsia="en-US"/>
        </w:rPr>
        <w:t>Le projet tiendra compte des dispositifs de cette loi, en par</w:t>
      </w:r>
      <w:r w:rsidR="00EF4776">
        <w:rPr>
          <w:lang w:eastAsia="en-US"/>
        </w:rPr>
        <w:t>ticulier les articles 24 et 51.</w:t>
      </w:r>
    </w:p>
    <w:p w14:paraId="02254005" w14:textId="77777777" w:rsidR="00E94AA5" w:rsidRPr="00E01DE6" w:rsidRDefault="00E94AA5" w:rsidP="005E4EC3">
      <w:pPr>
        <w:pStyle w:val="Titre3"/>
        <w:numPr>
          <w:ilvl w:val="5"/>
          <w:numId w:val="1"/>
        </w:numPr>
        <w:rPr>
          <w:rFonts w:ascii="Times New Roman" w:hAnsi="Times New Roman" w:cs="Times New Roman"/>
        </w:rPr>
      </w:pPr>
      <w:bookmarkStart w:id="130" w:name="_Toc223965603"/>
      <w:r w:rsidRPr="00E01DE6">
        <w:rPr>
          <w:rFonts w:ascii="Times New Roman" w:hAnsi="Times New Roman" w:cs="Times New Roman"/>
        </w:rPr>
        <w:t>Le Code général des collectivités territoriales</w:t>
      </w:r>
      <w:bookmarkEnd w:id="130"/>
      <w:r w:rsidRPr="00E01DE6">
        <w:rPr>
          <w:rFonts w:ascii="Times New Roman" w:hAnsi="Times New Roman" w:cs="Times New Roman"/>
        </w:rPr>
        <w:t xml:space="preserve"> </w:t>
      </w:r>
    </w:p>
    <w:p w14:paraId="6A15A1D5" w14:textId="77777777" w:rsidR="00E94AA5" w:rsidRPr="00E01DE6" w:rsidRDefault="00E94AA5" w:rsidP="00B120D8">
      <w:pPr>
        <w:spacing w:line="360" w:lineRule="auto"/>
        <w:jc w:val="both"/>
        <w:rPr>
          <w:lang w:eastAsia="en-US"/>
        </w:rPr>
      </w:pPr>
      <w:r w:rsidRPr="00E01DE6">
        <w:rPr>
          <w:lang w:eastAsia="en-US"/>
        </w:rPr>
        <w:t xml:space="preserve">La Loi N°05-2004/AN du 21 décembre 2004 portant sur le Code général des collectivités territoriales (CGCT) au Burkina Faso, ensemble ses modificatifs. Cette loi stipule que les collectivités territoriales disposent d'un domaine foncier propre, constitué par les parties du </w:t>
      </w:r>
      <w:r w:rsidRPr="00E01DE6">
        <w:rPr>
          <w:lang w:eastAsia="en-US"/>
        </w:rPr>
        <w:lastRenderedPageBreak/>
        <w:t>domaine foncier national cédées à titre de propriété par l'État. L'aménagement et la gestion du domaine foncier transféré incombent aux Communes, sur autorisation préalable de la tutelle (article 84). Le CGCT indique que les collectivités territoriales doivent participer à</w:t>
      </w:r>
      <w:r w:rsidR="00EF4776">
        <w:rPr>
          <w:lang w:eastAsia="en-US"/>
        </w:rPr>
        <w:t xml:space="preserve"> la gestion du domaine foncier.</w:t>
      </w:r>
    </w:p>
    <w:p w14:paraId="5AEE540D" w14:textId="77777777" w:rsidR="00E94AA5" w:rsidRPr="00E01DE6" w:rsidRDefault="00E94AA5" w:rsidP="005E4EC3">
      <w:pPr>
        <w:pStyle w:val="Titre3"/>
        <w:numPr>
          <w:ilvl w:val="5"/>
          <w:numId w:val="1"/>
        </w:numPr>
        <w:rPr>
          <w:rFonts w:ascii="Times New Roman" w:hAnsi="Times New Roman" w:cs="Times New Roman"/>
        </w:rPr>
      </w:pPr>
      <w:bookmarkStart w:id="131" w:name="_Toc223965604"/>
      <w:r w:rsidRPr="00E01DE6">
        <w:rPr>
          <w:rFonts w:ascii="Times New Roman" w:hAnsi="Times New Roman" w:cs="Times New Roman"/>
        </w:rPr>
        <w:t>Le Code de l’hygiène publique</w:t>
      </w:r>
      <w:bookmarkEnd w:id="131"/>
    </w:p>
    <w:p w14:paraId="041B683E" w14:textId="77777777" w:rsidR="00E94AA5" w:rsidRPr="00E01DE6" w:rsidRDefault="00E94AA5" w:rsidP="00B120D8">
      <w:pPr>
        <w:spacing w:line="360" w:lineRule="auto"/>
        <w:jc w:val="both"/>
        <w:rPr>
          <w:lang w:eastAsia="en-US"/>
        </w:rPr>
      </w:pPr>
      <w:r w:rsidRPr="00E01DE6">
        <w:rPr>
          <w:lang w:eastAsia="en-US"/>
        </w:rPr>
        <w:t xml:space="preserve">Les dispositions de la loi n° 022-2005/AN du 24 mai 2005, portant Code de l’hygiène publique au Burkina Faso. Ainsi, l’article 82 dispose : « Tout responsable d’unité industrielle doit prendre des mesures pour la protection de la santé des travailleurs, de leurs familles et de la population riveraine », et l’article 87 : « Les travailleurs des établissements industriels ou commerciaux doivent faire l’objet de visites médicales systématiques conformément à la réglementation en vigueur. Ils doivent être dotés d’équipements de protection adéquats et spécifiques à chaque établissement industriel ou commercial ». </w:t>
      </w:r>
    </w:p>
    <w:p w14:paraId="2A7ACD1E" w14:textId="77777777" w:rsidR="00E94AA5" w:rsidRPr="00E01DE6" w:rsidRDefault="00E94AA5" w:rsidP="00B120D8">
      <w:pPr>
        <w:spacing w:line="360" w:lineRule="auto"/>
        <w:jc w:val="both"/>
        <w:rPr>
          <w:lang w:eastAsia="en-US"/>
        </w:rPr>
      </w:pPr>
      <w:r w:rsidRPr="00E01DE6">
        <w:rPr>
          <w:lang w:eastAsia="en-US"/>
        </w:rPr>
        <w:t>Sur le plan de l’hygiène, l’article 83 précise : « Toute unité industrielle ou commerciale doit être pourvue de dispositif d’évacuation et de traitement des déchets et d’installations sanitaires fonctionnelles assurant l’hygiène du personnel » et l’article 84 : « Les locaux et alentours des établissements industriels ou commerciaux doivent être maintenus salubres. L’élimination des déchets doit se faire selon la réglementation en vigueur ». Le projet se doit de respecter les dispositions de ce code.</w:t>
      </w:r>
    </w:p>
    <w:p w14:paraId="441BD363" w14:textId="77777777" w:rsidR="00E94AA5" w:rsidRPr="00E01DE6" w:rsidRDefault="00E94AA5" w:rsidP="00B120D8">
      <w:pPr>
        <w:spacing w:line="360" w:lineRule="auto"/>
        <w:jc w:val="both"/>
        <w:rPr>
          <w:lang w:eastAsia="en-US"/>
        </w:rPr>
      </w:pPr>
    </w:p>
    <w:p w14:paraId="7A894E7C" w14:textId="77777777" w:rsidR="00E94AA5" w:rsidRPr="00E01DE6" w:rsidRDefault="00E94AA5" w:rsidP="005E4EC3">
      <w:pPr>
        <w:pStyle w:val="Titre3"/>
        <w:numPr>
          <w:ilvl w:val="5"/>
          <w:numId w:val="1"/>
        </w:numPr>
        <w:rPr>
          <w:rFonts w:ascii="Times New Roman" w:hAnsi="Times New Roman" w:cs="Times New Roman"/>
        </w:rPr>
      </w:pPr>
      <w:bookmarkStart w:id="132" w:name="_Toc223965605"/>
      <w:r w:rsidRPr="00E01DE6">
        <w:rPr>
          <w:rFonts w:ascii="Times New Roman" w:hAnsi="Times New Roman" w:cs="Times New Roman"/>
        </w:rPr>
        <w:t>Loi portant régime foncier rural au Burkina Faso</w:t>
      </w:r>
      <w:bookmarkEnd w:id="132"/>
    </w:p>
    <w:p w14:paraId="0094DCDE" w14:textId="77777777" w:rsidR="00E94AA5" w:rsidRPr="00E01DE6" w:rsidRDefault="00E94AA5" w:rsidP="00B120D8">
      <w:pPr>
        <w:spacing w:line="360" w:lineRule="auto"/>
        <w:jc w:val="both"/>
        <w:rPr>
          <w:lang w:eastAsia="en-US"/>
        </w:rPr>
      </w:pPr>
      <w:r w:rsidRPr="00E01DE6">
        <w:rPr>
          <w:lang w:eastAsia="en-US"/>
        </w:rPr>
        <w:t>La Loi n° 034-2009/AN du 16 juin 2009 portant sur le régime foncier rural détermine le régime domanial et foncier applicables aux terres rurales, entendues comme celles situées à l’intérieur des limites administratives des Communes rurales et destinées aux activités de production et de conservation. Elle vise également à clarifier les principes de sécurisation foncière et fixe les conditions d’expropriation. Sont également soumises à la présente loi, les terres des villages rattachés aux Communes urbaines (Article 2). Elle ne s’applique pas aux terres destinées à l’habitation, au commerce et aux activités connexes telles que déterminées par le schéma directeur d’aménagement et d’urbanisme et par les plans d’occupation des sols (Article 3). Le projet se doit de respecter les principes de ce texte notamment les conditions d’acquisition de foncier.</w:t>
      </w:r>
    </w:p>
    <w:p w14:paraId="69E9E0D3" w14:textId="77777777" w:rsidR="00E94AA5" w:rsidRPr="00E01DE6" w:rsidRDefault="00E94AA5" w:rsidP="00B120D8">
      <w:pPr>
        <w:spacing w:line="360" w:lineRule="auto"/>
        <w:jc w:val="both"/>
        <w:rPr>
          <w:lang w:eastAsia="en-US"/>
        </w:rPr>
      </w:pPr>
    </w:p>
    <w:p w14:paraId="4C62F6FD" w14:textId="77777777" w:rsidR="00E94AA5" w:rsidRPr="00E01DE6" w:rsidRDefault="00E94AA5" w:rsidP="005E4EC3">
      <w:pPr>
        <w:pStyle w:val="Titre3"/>
        <w:numPr>
          <w:ilvl w:val="5"/>
          <w:numId w:val="1"/>
        </w:numPr>
        <w:rPr>
          <w:rFonts w:ascii="Times New Roman" w:hAnsi="Times New Roman" w:cs="Times New Roman"/>
        </w:rPr>
      </w:pPr>
      <w:bookmarkStart w:id="133" w:name="_Toc223965606"/>
      <w:r w:rsidRPr="00E01DE6">
        <w:rPr>
          <w:rFonts w:ascii="Times New Roman" w:hAnsi="Times New Roman" w:cs="Times New Roman"/>
        </w:rPr>
        <w:lastRenderedPageBreak/>
        <w:t>Loi n°028-2008/AN portant code du travail au Burkina Faso</w:t>
      </w:r>
      <w:bookmarkEnd w:id="133"/>
      <w:r w:rsidRPr="00E01DE6">
        <w:rPr>
          <w:rFonts w:ascii="Times New Roman" w:hAnsi="Times New Roman" w:cs="Times New Roman"/>
        </w:rPr>
        <w:t xml:space="preserve"> </w:t>
      </w:r>
    </w:p>
    <w:p w14:paraId="0BAA2247" w14:textId="77777777" w:rsidR="00E94AA5" w:rsidRPr="00E01DE6" w:rsidRDefault="00E94AA5" w:rsidP="00B120D8">
      <w:pPr>
        <w:spacing w:line="360" w:lineRule="auto"/>
        <w:jc w:val="both"/>
        <w:rPr>
          <w:lang w:eastAsia="en-US"/>
        </w:rPr>
      </w:pPr>
      <w:r w:rsidRPr="00E01DE6">
        <w:rPr>
          <w:lang w:eastAsia="en-US"/>
        </w:rPr>
        <w:t xml:space="preserve">Cette loi s’applique aux travailleurs dans les secteurs privés et publics exerçant leurs activités au Burkina Faso. Elle garantit l’égalité des chances et interdit les discriminations en matière d’emplois. La loi portant code du travail définit les droits et devoirs de l’employeur et l’employé, les types de contrat possibles entre eux tout en définissant les retenues et les créances sur les salaires. Elle exhorte à la protection de la santé et sécurité des employés dans leur environnement de travail par des équipements appropriés et par la mise en place des structures de contrôle au sein des entreprises. Le </w:t>
      </w:r>
      <w:r w:rsidR="002D45FA" w:rsidRPr="00E01DE6">
        <w:rPr>
          <w:lang w:eastAsia="en-US"/>
        </w:rPr>
        <w:t>ENABEL</w:t>
      </w:r>
      <w:r w:rsidRPr="00E01DE6">
        <w:rPr>
          <w:lang w:eastAsia="en-US"/>
        </w:rPr>
        <w:t xml:space="preserve"> à travers cette NIES veillera à respecter la législation du travail au Burkina Faso en protégeant la santé et la sécurité des travailleurs.</w:t>
      </w:r>
      <w:r w:rsidRPr="00E01DE6">
        <w:rPr>
          <w:lang w:eastAsia="en-US"/>
        </w:rPr>
        <w:br/>
        <w:t>Du point de vue de la réglementation, la liste des travaux dangereux interdits aux enfants est déterminée par l’article 5 du décret N° 2016 -54/ PRES/PM/MFPTPS/MFSNF en date du 09 juin 2016. Aussi, pour prévenir les risques de Violences Basées sur le Genre et de Violences Contre les Enfants, un code de bonne conduite sera élaboré et fera partie du contrat de chaque travail</w:t>
      </w:r>
      <w:r w:rsidR="00EF4776">
        <w:rPr>
          <w:lang w:eastAsia="en-US"/>
        </w:rPr>
        <w:t>leur, employeur ou fournisseur.</w:t>
      </w:r>
    </w:p>
    <w:p w14:paraId="18F1B385" w14:textId="77777777" w:rsidR="00E94AA5" w:rsidRPr="00E01DE6" w:rsidRDefault="00E94AA5" w:rsidP="005E4EC3">
      <w:pPr>
        <w:pStyle w:val="Titre3"/>
        <w:numPr>
          <w:ilvl w:val="5"/>
          <w:numId w:val="1"/>
        </w:numPr>
        <w:rPr>
          <w:rFonts w:ascii="Times New Roman" w:hAnsi="Times New Roman" w:cs="Times New Roman"/>
        </w:rPr>
      </w:pPr>
      <w:bookmarkStart w:id="134" w:name="_Toc223965607"/>
      <w:r w:rsidRPr="00E01DE6">
        <w:rPr>
          <w:rFonts w:ascii="Times New Roman" w:hAnsi="Times New Roman" w:cs="Times New Roman"/>
        </w:rPr>
        <w:t>Loi d’interdiction des sachets plastiques non biodégradables</w:t>
      </w:r>
      <w:bookmarkEnd w:id="134"/>
      <w:r w:rsidRPr="00E01DE6">
        <w:rPr>
          <w:rFonts w:ascii="Times New Roman" w:hAnsi="Times New Roman" w:cs="Times New Roman"/>
        </w:rPr>
        <w:t xml:space="preserve"> </w:t>
      </w:r>
    </w:p>
    <w:p w14:paraId="0B80B1DD" w14:textId="77777777" w:rsidR="00E94AA5" w:rsidRPr="00E01DE6" w:rsidRDefault="00E94AA5" w:rsidP="00B120D8">
      <w:pPr>
        <w:spacing w:line="360" w:lineRule="auto"/>
        <w:jc w:val="both"/>
        <w:rPr>
          <w:lang w:eastAsia="en-US"/>
        </w:rPr>
      </w:pPr>
      <w:r w:rsidRPr="00E01DE6">
        <w:rPr>
          <w:lang w:eastAsia="en-US"/>
        </w:rPr>
        <w:t>L’Assemblée nationale a adopté le 21 mai 2014 une loi interdisant la production, l’importation, la commercialisation et la distribution des emballages et sachets plastiques non biodégradables au Burkina. Comportant 15 articles, la loi définit l’emballage plastique, détermine les sanctions encourues par les contrevenants et définit aussi les dispositions transitoires. Selon les termes de cette disposition, il est désormais interdit d’importer et de vendre des sachets et emballages plastiques non biodégradables. Un délai de 6 mois a été accordé aux commerçants pour écouler les stocks existants. Cette loi vise à lutter contre la pollution de l’eau et de l’environnement et par conséquent l’utilisation des emballages et sachets plastiques non biodégradables (sachets d’eau, emballages de pesticides et d’engrais etc. non biodégradables) doit être évité</w:t>
      </w:r>
      <w:r w:rsidR="00EF4776">
        <w:rPr>
          <w:lang w:eastAsia="en-US"/>
        </w:rPr>
        <w:t xml:space="preserve">e au niveau du site du projet. </w:t>
      </w:r>
    </w:p>
    <w:p w14:paraId="633415C5" w14:textId="77777777" w:rsidR="00E94AA5" w:rsidRPr="00E01DE6" w:rsidRDefault="00E94AA5" w:rsidP="005E4EC3">
      <w:pPr>
        <w:pStyle w:val="Titre3"/>
        <w:numPr>
          <w:ilvl w:val="5"/>
          <w:numId w:val="1"/>
        </w:numPr>
        <w:rPr>
          <w:rFonts w:ascii="Times New Roman" w:hAnsi="Times New Roman" w:cs="Times New Roman"/>
        </w:rPr>
      </w:pPr>
      <w:bookmarkStart w:id="135" w:name="_Toc223965608"/>
      <w:r w:rsidRPr="00E01DE6">
        <w:rPr>
          <w:rFonts w:ascii="Times New Roman" w:hAnsi="Times New Roman" w:cs="Times New Roman"/>
        </w:rPr>
        <w:t>Loi n°034/2002/AN du 14 novembre 2002 relative au pastoralisme au Burkina Faso</w:t>
      </w:r>
      <w:bookmarkEnd w:id="135"/>
    </w:p>
    <w:p w14:paraId="60340007" w14:textId="77777777" w:rsidR="00E94AA5" w:rsidRPr="00E01DE6" w:rsidRDefault="00E94AA5" w:rsidP="00B120D8">
      <w:pPr>
        <w:spacing w:line="360" w:lineRule="auto"/>
        <w:jc w:val="both"/>
        <w:rPr>
          <w:lang w:eastAsia="en-US"/>
        </w:rPr>
      </w:pPr>
      <w:r w:rsidRPr="00E01DE6">
        <w:rPr>
          <w:lang w:eastAsia="en-US"/>
        </w:rPr>
        <w:t xml:space="preserve">La loi d’orientation sur le pastoralisme tente de sécuriser les espaces pastoraux dans leur diversité, ainsi que les pasteurs dans leur accès aux ressources naturelles (CNSFMR, 2007). Son article premier donne l’objet de la loi (“La présente loi fixe les principes et les modalités d’un développement durable, paisible et intégré des activités pastorales, agropastorales et sylvopastorales»), tandis que l’article 3 donne la définition des ressources pastorales </w:t>
      </w:r>
      <w:r w:rsidRPr="00E01DE6">
        <w:rPr>
          <w:lang w:eastAsia="en-US"/>
        </w:rPr>
        <w:lastRenderedPageBreak/>
        <w:t xml:space="preserve">(«…ressources végétales, hydriques, minérales exploitées dans le cadre de l’élevage pastoral, elles sont comprises soit dans les espaces affectés à pâture des animaux, soit dans les espaces ouverts à pâture des animaux»). Le projet se doit de respecter les dispositions de cette loi notamment celles de l’article 5 qui stipule que « L’Etat et les collectivités territoriales garantissent aux pasteurs le droit d’accès aux espaces pastoraux, le droit d’utilisation équitable des ressources naturelles </w:t>
      </w:r>
      <w:r w:rsidR="00EF4776">
        <w:rPr>
          <w:lang w:eastAsia="en-US"/>
        </w:rPr>
        <w:t>et la mobilité des troupeaux ».</w:t>
      </w:r>
    </w:p>
    <w:p w14:paraId="45F2081A" w14:textId="77777777" w:rsidR="00E94AA5" w:rsidRPr="00E01DE6" w:rsidRDefault="00E94AA5" w:rsidP="005E4EC3">
      <w:pPr>
        <w:pStyle w:val="Titre4"/>
        <w:rPr>
          <w:rFonts w:ascii="Times New Roman" w:hAnsi="Times New Roman" w:cs="Times New Roman"/>
        </w:rPr>
      </w:pPr>
      <w:bookmarkStart w:id="136" w:name="_Toc223965609"/>
      <w:r w:rsidRPr="00E01DE6">
        <w:rPr>
          <w:rFonts w:ascii="Times New Roman" w:hAnsi="Times New Roman" w:cs="Times New Roman"/>
        </w:rPr>
        <w:t>Décrets et arrêtés d’application</w:t>
      </w:r>
      <w:bookmarkEnd w:id="136"/>
    </w:p>
    <w:p w14:paraId="712D9513" w14:textId="77777777" w:rsidR="00E94AA5" w:rsidRPr="00E01DE6" w:rsidRDefault="00E94AA5" w:rsidP="00B120D8">
      <w:pPr>
        <w:spacing w:line="360" w:lineRule="auto"/>
        <w:jc w:val="both"/>
        <w:rPr>
          <w:lang w:eastAsia="en-US"/>
        </w:rPr>
      </w:pPr>
      <w:r w:rsidRPr="00E01DE6">
        <w:rPr>
          <w:lang w:eastAsia="en-US"/>
        </w:rPr>
        <w:t xml:space="preserve">L’ensemble des lois sont appuyées par des textes réglementaires d’application. Parmi ces instruments réglementaires, les décrets suivants doivent aussi servir de référence à la présente notice d’impact environnemental et social : </w:t>
      </w:r>
    </w:p>
    <w:p w14:paraId="7CBCEC9D" w14:textId="77777777" w:rsidR="00E94AA5" w:rsidRPr="00E01DE6" w:rsidRDefault="00E94AA5" w:rsidP="00B120D8">
      <w:pPr>
        <w:spacing w:line="360" w:lineRule="auto"/>
        <w:jc w:val="both"/>
        <w:rPr>
          <w:lang w:eastAsia="en-US"/>
        </w:rPr>
      </w:pPr>
      <w:r w:rsidRPr="00E01DE6">
        <w:rPr>
          <w:lang w:eastAsia="en-US"/>
        </w:rPr>
        <w:t>-Le décret N° 2018-0092/PRES/PM/MINEFID du 17 janvier 2018 portant réglementation générale des projets et programmes de développement exécutés au Burkina Faso. Ce décret dispose à son article 3 : « Tout projet ou programme de développement approuvé par l’Etat doit être inscrit dans la Banque Intégrée des Projets (BIP) et dans le Programme d’Investissement Public (PIP)</w:t>
      </w:r>
      <w:r w:rsidRPr="00E01DE6">
        <w:t xml:space="preserve"> </w:t>
      </w:r>
      <w:r w:rsidRPr="00E01DE6">
        <w:rPr>
          <w:lang w:eastAsia="en-US"/>
        </w:rPr>
        <w:t>».</w:t>
      </w:r>
    </w:p>
    <w:p w14:paraId="76CE46D5"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Le </w:t>
      </w:r>
      <w:bookmarkStart w:id="137" w:name="_Hlk126528213"/>
      <w:r w:rsidRPr="00E01DE6">
        <w:rPr>
          <w:lang w:eastAsia="en-US"/>
        </w:rPr>
        <w:t xml:space="preserve">décret N° 2019-0204/PRES/PM/MEA/MINEFID/MATDC/MS du 01 février 2019 portant définition </w:t>
      </w:r>
      <w:bookmarkEnd w:id="137"/>
      <w:r w:rsidRPr="00E01DE6">
        <w:rPr>
          <w:lang w:eastAsia="en-US"/>
        </w:rPr>
        <w:t xml:space="preserve">des normes, critères et indicateurs d’accès à l’eau potable. Ce décret dispose à son article 1 : « Les normes, critères et indicateur d’accès aux services publiques d’eau potable sont fixées par les dispositions du présent décret. Ils s’appliquent à la planification, la réalisation des ouvrages et la gestion des services d’approvisionnement en eau potable en milieu urbain et en milieu rural. </w:t>
      </w:r>
      <w:bookmarkStart w:id="138" w:name="_Hlk126529404"/>
      <w:r w:rsidRPr="00E01DE6">
        <w:rPr>
          <w:lang w:eastAsia="en-US"/>
        </w:rPr>
        <w:t>».</w:t>
      </w:r>
      <w:bookmarkEnd w:id="138"/>
    </w:p>
    <w:p w14:paraId="628046B3"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Le Décret N° 2001-185 /PRES/PM/MEE du 7 mai 2001 portant sur la fixation des normes de rejets de polluants dans l’air, l’eau et le sol. Les articles 3 à 15 précisent les normes de rejet au Burkina Faso, pour une unité qui introduit des substances ou des matières dans l’air, dans les eaux souterraines ou dans les eaux potabilisables, avec ou sans acheminement dans le sol ou le sous-sol. </w:t>
      </w:r>
    </w:p>
    <w:p w14:paraId="6E251B77"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 xml:space="preserve">Le Décret N°2014-¬926/PRES/PM/MATD/MEDD/MEAHA/MEF/MRAH/MFPTSS du 10 octobre 2014 portant modalités de transfert des compétences et des ressources de l’État aux régions dans le domaine de l’environnement et de la gestion des ressources naturelles </w:t>
      </w:r>
    </w:p>
    <w:p w14:paraId="209B874A" w14:textId="77777777" w:rsidR="00E94AA5" w:rsidRPr="00E01DE6" w:rsidRDefault="00E94AA5" w:rsidP="00B120D8">
      <w:pPr>
        <w:spacing w:line="360" w:lineRule="auto"/>
        <w:jc w:val="both"/>
        <w:rPr>
          <w:lang w:eastAsia="en-US"/>
        </w:rPr>
      </w:pPr>
      <w:r w:rsidRPr="00E01DE6">
        <w:rPr>
          <w:lang w:eastAsia="en-US"/>
        </w:rPr>
        <w:lastRenderedPageBreak/>
        <w:t>-</w:t>
      </w:r>
      <w:r w:rsidRPr="00E01DE6">
        <w:rPr>
          <w:lang w:eastAsia="en-US"/>
        </w:rPr>
        <w:tab/>
        <w:t>Le décret 2015-1205/PRES-TRANS/ PM/ MERH/ MEF/ MARHASA/ MS/ MRA /MICA /MME /MIDT /MATD portant normes et conditions de déversement des eaux usées. Ce décret fixe les normes et conditions de déversements des eaux usées dans les milieux récepteurs.</w:t>
      </w:r>
    </w:p>
    <w:p w14:paraId="09A1DA75" w14:textId="77777777" w:rsidR="00E94AA5" w:rsidRPr="00E01DE6" w:rsidRDefault="00E94AA5" w:rsidP="00B120D8">
      <w:pPr>
        <w:spacing w:line="360" w:lineRule="auto"/>
        <w:jc w:val="both"/>
        <w:rPr>
          <w:lang w:eastAsia="en-US"/>
        </w:rPr>
      </w:pPr>
      <w:r w:rsidRPr="00E01DE6">
        <w:rPr>
          <w:lang w:eastAsia="en-US"/>
        </w:rPr>
        <w:t>- Le Décret N°2011 -928/PRES/PM/MFPTSS/MS/MATDS 24 novembre 2011 fixant les mesures générales d’hygiène et de sécurité sur les lieux de travail ;</w:t>
      </w:r>
      <w:r w:rsidRPr="00E01DE6">
        <w:rPr>
          <w:lang w:eastAsia="en-US"/>
        </w:rPr>
        <w:br/>
        <w:t>- Le Décret n° 2014-481/PRES/PM/MATD/MEF/MHU du 03 juin 2014 déterminant les conditions et les modalités d’application de la loi n°034-2012/AN du 02 juillet 2012 portant réorganisation agraire et foncière au Burkina Faso</w:t>
      </w:r>
    </w:p>
    <w:p w14:paraId="2146734D"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Le décret N°2015-1187 /PRES-TRANS /PM /MERH /MATD /MME /MS /MARHASA/ MICA/MHU/MIDT du 22 octobre 2015 portant conditions et procédures de réalisation et de validation de l’évaluation environnementale stratégique, de l’étude et de la notice d’impact environnemental et social</w:t>
      </w:r>
    </w:p>
    <w:p w14:paraId="26C21EAD"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Le décret n° 2010- 331/PRES/PM/MEF/MECV du 15 juin 2010, portant autorisation de perception de recettes relatives aux prestations du bureau national des évaluations environnementales et de gestion des déchets spéciaux ;</w:t>
      </w:r>
    </w:p>
    <w:p w14:paraId="001F9430"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Le décret n°2015-1203/PRES-TRANS/PM/MERH/MJDHPC du 28 octobre 2015 portant modalités d’organisation et de conduite de l’inspection environnementale</w:t>
      </w:r>
    </w:p>
    <w:p w14:paraId="5684B7E6" w14:textId="77777777" w:rsidR="00E94AA5" w:rsidRPr="00E01DE6" w:rsidRDefault="00E94AA5" w:rsidP="00B120D8">
      <w:pPr>
        <w:spacing w:line="360" w:lineRule="auto"/>
        <w:jc w:val="both"/>
        <w:rPr>
          <w:lang w:eastAsia="en-US"/>
        </w:rPr>
      </w:pPr>
      <w:r w:rsidRPr="00E01DE6">
        <w:rPr>
          <w:lang w:eastAsia="en-US"/>
        </w:rPr>
        <w:t>portant modalité de réalisation de l’audit environnemental.</w:t>
      </w:r>
      <w:r w:rsidRPr="00E01DE6">
        <w:rPr>
          <w:lang w:eastAsia="en-US"/>
        </w:rPr>
        <w:br/>
        <w:t>- Le Décret n°2022-004/PRES/MPSR portant dissolution des conseils des collectivités territoriales.</w:t>
      </w:r>
      <w:r w:rsidRPr="00E01DE6">
        <w:rPr>
          <w:lang w:eastAsia="en-US"/>
        </w:rPr>
        <w:br/>
        <w:t>- Le Décret n°2022-018/PRES-TRANS/PM/MATDS/MEFP portant condition d’installation, composition, organisation, attributions et fonctionnement de la délégation spéciale dans une collectivité territoriale</w:t>
      </w:r>
    </w:p>
    <w:p w14:paraId="3C8FD0D1"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L’arrêté conjoint n°2012 – 218/ MEDD/MEF, portant tarification et modalités de répartition des recettes issues des prestations fournies par le bureau national des évaluations environnementales ;</w:t>
      </w:r>
    </w:p>
    <w:p w14:paraId="744AB71E"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L’arrêté n°2012_187/MEDD portant fixation des conditions de délivrance d'agrément relatives à la réalisation des évaluations environnementales et sociales.</w:t>
      </w:r>
    </w:p>
    <w:p w14:paraId="715FE7E4" w14:textId="77777777" w:rsidR="00E94AA5" w:rsidRPr="00E01DE6" w:rsidRDefault="00E94AA5" w:rsidP="00B120D8">
      <w:pPr>
        <w:spacing w:line="360" w:lineRule="auto"/>
        <w:jc w:val="both"/>
        <w:rPr>
          <w:lang w:eastAsia="en-US"/>
        </w:rPr>
      </w:pPr>
      <w:r w:rsidRPr="00E01DE6">
        <w:rPr>
          <w:lang w:eastAsia="en-US"/>
        </w:rPr>
        <w:t>-</w:t>
      </w:r>
      <w:r w:rsidRPr="00E01DE6">
        <w:rPr>
          <w:lang w:eastAsia="en-US"/>
        </w:rPr>
        <w:tab/>
        <w:t>L’Arrêté conjoint n° 2009-073/MECV/MAHRH, portant réglementation des défrichements agricoles au Burkina Faso définit en son article 1 le défrichement comme toute opération de coupe pratiquée sur une formation végétale dans l'optique de changer sa vocation ou pour modifier sa composition floristique.</w:t>
      </w:r>
    </w:p>
    <w:p w14:paraId="0750088C" w14:textId="77777777" w:rsidR="00E94AA5" w:rsidRPr="00E01DE6" w:rsidRDefault="00E94AA5" w:rsidP="00B120D8">
      <w:pPr>
        <w:spacing w:line="360" w:lineRule="auto"/>
        <w:jc w:val="both"/>
        <w:rPr>
          <w:lang w:eastAsia="en-US"/>
        </w:rPr>
      </w:pPr>
      <w:r w:rsidRPr="00E01DE6">
        <w:rPr>
          <w:lang w:eastAsia="en-US"/>
        </w:rPr>
        <w:lastRenderedPageBreak/>
        <w:t xml:space="preserve">Selon l’article 3 de cet arrêté, dans les forêts protégées, les défrichements sont autorisés, sauf dans les cas des chantiers d'aménagement forestier et des zones d'intérêt cynégétique conformément à l'article 2. Cependant, tout défrichement portant sur une superficie supérieure à trois (03) hectares, est soumis à autorisation administrative des structures compétentes et au paiement d'une taxe de défrichement. En outre dans l’article 8, il est précisé que toute opération de défrichement d’une superficie supérieure à 20 ha, une Étude d’Impact sur l’Environnement doit être réalisée. </w:t>
      </w:r>
    </w:p>
    <w:p w14:paraId="246499EF" w14:textId="77777777" w:rsidR="00E94AA5" w:rsidRPr="00E01DE6" w:rsidRDefault="00E94AA5" w:rsidP="00B120D8">
      <w:pPr>
        <w:spacing w:line="360" w:lineRule="auto"/>
        <w:jc w:val="both"/>
        <w:rPr>
          <w:lang w:eastAsia="en-US"/>
        </w:rPr>
      </w:pPr>
      <w:r w:rsidRPr="00E01DE6">
        <w:rPr>
          <w:lang w:eastAsia="en-US"/>
        </w:rPr>
        <w:t>-</w:t>
      </w:r>
      <w:r w:rsidRPr="00E01DE6">
        <w:rPr>
          <w:color w:val="000000"/>
        </w:rPr>
        <w:t>Décret N° 2007-816/PRES promulguant la loi n° 024-2007/AN du 13 novembre</w:t>
      </w:r>
      <w:r w:rsidRPr="00E01DE6">
        <w:rPr>
          <w:color w:val="000000"/>
        </w:rPr>
        <w:br/>
        <w:t>2007 portant protection du patrimoine culturel au Burkina Faso. La présente loi fixe les règles de promotion et de sauvegarde du patrimoine culturel au Burkina Faso. Aux termes de la présente loi, on entend par patrimoine culturel, l’ensemble des biens culturels, naturels, meubles, immeubles, immatériels, publics ou privés, religieux ou profanes dont la préservation ou la conservation présente un intérêt historique, artistique, scientifique, légendaire ou pittoresque. Lors des fouilles dans le cadre de la construction du lycée d’enseignement général, des précautions seront prises afin de veiller à la protection de ce patrimoine.</w:t>
      </w:r>
    </w:p>
    <w:p w14:paraId="42722CB5" w14:textId="77777777" w:rsidR="00E94AA5" w:rsidRPr="00E01DE6" w:rsidRDefault="00E94AA5" w:rsidP="005E4EC3">
      <w:pPr>
        <w:pStyle w:val="Titre4"/>
        <w:rPr>
          <w:rFonts w:ascii="Times New Roman" w:hAnsi="Times New Roman" w:cs="Times New Roman"/>
        </w:rPr>
      </w:pPr>
      <w:bookmarkStart w:id="139" w:name="_Toc223965610"/>
      <w:r w:rsidRPr="00E01DE6">
        <w:rPr>
          <w:rFonts w:ascii="Times New Roman" w:hAnsi="Times New Roman" w:cs="Times New Roman"/>
        </w:rPr>
        <w:t>Conventions internationales relatives à la protection de l’environnement</w:t>
      </w:r>
      <w:bookmarkEnd w:id="139"/>
    </w:p>
    <w:p w14:paraId="3129EF26" w14:textId="77777777" w:rsidR="00E94AA5" w:rsidRPr="00E01DE6" w:rsidRDefault="00E94AA5" w:rsidP="00B120D8">
      <w:pPr>
        <w:spacing w:line="360" w:lineRule="auto"/>
        <w:jc w:val="both"/>
        <w:rPr>
          <w:lang w:eastAsia="en-US"/>
        </w:rPr>
      </w:pPr>
      <w:r w:rsidRPr="00E01DE6">
        <w:rPr>
          <w:lang w:eastAsia="en-US"/>
        </w:rPr>
        <w:t xml:space="preserve">Le Burkina Faso a signé de nombreuses conventions internationales relatives à la protection de l’environnement. Plusieurs d’entre elles, axées sur la protection de l’environnement, ont été ratifiées. Bien que la liste ne soit pas exhaustive, les principales conventions internationales ayant une implication directe dans la mise en œuvre de l’étude sont résumées ci-dessous, l’esprit de ces conventions doit être respecté. </w:t>
      </w:r>
    </w:p>
    <w:p w14:paraId="30C86504" w14:textId="77777777" w:rsidR="00E94AA5" w:rsidRPr="00E01DE6" w:rsidRDefault="00E94AA5" w:rsidP="00B120D8">
      <w:pPr>
        <w:spacing w:line="360" w:lineRule="auto"/>
        <w:jc w:val="both"/>
        <w:rPr>
          <w:lang w:eastAsia="en-US"/>
        </w:rPr>
        <w:sectPr w:rsidR="00E94AA5" w:rsidRPr="00E01DE6" w:rsidSect="00F97E21">
          <w:footerReference w:type="default" r:id="rId17"/>
          <w:pgSz w:w="11900" w:h="16840"/>
          <w:pgMar w:top="1559" w:right="1276" w:bottom="1985" w:left="1276" w:header="709" w:footer="539" w:gutter="0"/>
          <w:cols w:space="708"/>
          <w:titlePg/>
          <w:docGrid w:linePitch="326"/>
        </w:sectPr>
      </w:pPr>
    </w:p>
    <w:p w14:paraId="12D806A0" w14:textId="77777777" w:rsidR="00E94AA5" w:rsidRPr="00E01DE6" w:rsidRDefault="00E94AA5" w:rsidP="00E94AA5">
      <w:pPr>
        <w:pStyle w:val="Lgende"/>
        <w:keepNext/>
        <w:rPr>
          <w:rFonts w:cs="Times New Roman"/>
          <w:sz w:val="24"/>
          <w:szCs w:val="24"/>
        </w:rPr>
      </w:pPr>
      <w:bookmarkStart w:id="140" w:name="_Toc223963726"/>
      <w:r w:rsidRPr="00E01DE6">
        <w:rPr>
          <w:rFonts w:cs="Times New Roman"/>
          <w:sz w:val="24"/>
          <w:szCs w:val="24"/>
        </w:rPr>
        <w:lastRenderedPageBreak/>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1</w:t>
      </w:r>
      <w:r w:rsidR="00D37A0E" w:rsidRPr="00E01DE6">
        <w:rPr>
          <w:rFonts w:cs="Times New Roman"/>
          <w:noProof/>
          <w:sz w:val="24"/>
          <w:szCs w:val="24"/>
        </w:rPr>
        <w:fldChar w:fldCharType="end"/>
      </w:r>
      <w:r w:rsidRPr="00E01DE6">
        <w:rPr>
          <w:rFonts w:cs="Times New Roman"/>
          <w:sz w:val="24"/>
          <w:szCs w:val="24"/>
        </w:rPr>
        <w:t>: Quelques conventions en liens avec le projet</w:t>
      </w:r>
      <w:bookmarkEnd w:id="140"/>
    </w:p>
    <w:tbl>
      <w:tblPr>
        <w:tblW w:w="5830" w:type="pct"/>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4"/>
        <w:gridCol w:w="7430"/>
        <w:gridCol w:w="2461"/>
      </w:tblGrid>
      <w:tr w:rsidR="00E94AA5" w:rsidRPr="00E01DE6" w14:paraId="6F76F6CE" w14:textId="77777777" w:rsidTr="00E94AA5">
        <w:trPr>
          <w:trHeight w:val="555"/>
          <w:tblHeader/>
        </w:trPr>
        <w:tc>
          <w:tcPr>
            <w:tcW w:w="1861" w:type="pct"/>
            <w:hideMark/>
          </w:tcPr>
          <w:p w14:paraId="0482D623" w14:textId="77777777" w:rsidR="00E94AA5" w:rsidRPr="00E01DE6" w:rsidRDefault="00E94AA5" w:rsidP="00E94AA5">
            <w:pPr>
              <w:spacing w:line="276" w:lineRule="auto"/>
              <w:rPr>
                <w:rFonts w:eastAsia="Batang"/>
                <w:color w:val="000000"/>
                <w:lang w:eastAsia="en-US"/>
              </w:rPr>
            </w:pPr>
            <w:bookmarkStart w:id="141" w:name="_Hlk123885092"/>
            <w:r w:rsidRPr="00E01DE6">
              <w:rPr>
                <w:rFonts w:eastAsia="Batang"/>
                <w:color w:val="000000"/>
                <w:lang w:eastAsia="en-US"/>
              </w:rPr>
              <w:t>Intitulé de la convention</w:t>
            </w:r>
          </w:p>
        </w:tc>
        <w:tc>
          <w:tcPr>
            <w:tcW w:w="2358" w:type="pct"/>
            <w:hideMark/>
          </w:tcPr>
          <w:p w14:paraId="2A5D9E0F"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Liens possibles avec le projet</w:t>
            </w:r>
          </w:p>
        </w:tc>
        <w:tc>
          <w:tcPr>
            <w:tcW w:w="781" w:type="pct"/>
            <w:hideMark/>
          </w:tcPr>
          <w:p w14:paraId="648578C4"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Date</w:t>
            </w:r>
            <w:r w:rsidRPr="00E01DE6">
              <w:rPr>
                <w:rFonts w:eastAsia="Batang"/>
                <w:color w:val="000000"/>
                <w:lang w:eastAsia="en-US"/>
              </w:rPr>
              <w:br/>
              <w:t>de ratification</w:t>
            </w:r>
          </w:p>
        </w:tc>
      </w:tr>
      <w:tr w:rsidR="00E94AA5" w:rsidRPr="00E01DE6" w14:paraId="495AAF5D" w14:textId="77777777" w:rsidTr="00E94AA5">
        <w:trPr>
          <w:trHeight w:val="2447"/>
        </w:trPr>
        <w:tc>
          <w:tcPr>
            <w:tcW w:w="1861" w:type="pct"/>
            <w:hideMark/>
          </w:tcPr>
          <w:p w14:paraId="41E7237D"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cadre des nations unies sur la diversité biologique</w:t>
            </w:r>
          </w:p>
        </w:tc>
        <w:tc>
          <w:tcPr>
            <w:tcW w:w="2358" w:type="pct"/>
          </w:tcPr>
          <w:p w14:paraId="5B49468E" w14:textId="77777777" w:rsidR="00E94AA5" w:rsidRPr="00E01DE6" w:rsidRDefault="00E94AA5" w:rsidP="00E94AA5">
            <w:pPr>
              <w:rPr>
                <w:rFonts w:eastAsia="Calibri"/>
                <w:color w:val="000000"/>
                <w:lang w:eastAsia="en-US"/>
              </w:rPr>
            </w:pPr>
            <w:r w:rsidRPr="00E01DE6">
              <w:rPr>
                <w:rFonts w:eastAsia="Calibri"/>
                <w:color w:val="000000"/>
                <w:lang w:eastAsia="en-US"/>
              </w:rPr>
              <w:t xml:space="preserve"> Cette convention dispose en son article 14 alinéa a et b que Chaque Partie contractante à la convention devra, dans la mesure du possible : </w:t>
            </w:r>
          </w:p>
          <w:p w14:paraId="25248EC1" w14:textId="77777777" w:rsidR="00E94AA5" w:rsidRPr="00E01DE6" w:rsidRDefault="00E94AA5" w:rsidP="00E94AA5">
            <w:pPr>
              <w:rPr>
                <w:rFonts w:eastAsia="Calibri"/>
                <w:color w:val="000000"/>
                <w:lang w:eastAsia="en-US"/>
              </w:rPr>
            </w:pPr>
            <w:r w:rsidRPr="00E01DE6">
              <w:rPr>
                <w:rFonts w:eastAsia="Calibri"/>
                <w:color w:val="000000"/>
                <w:lang w:eastAsia="en-US"/>
              </w:rPr>
              <w:t> a) adopter des procédures permettant d’exiger l’évaluation des impacts sur l’environnement des projets qu’elle a proposés et qui sont susceptibles de nuire sensiblement à la diversité biologique en vue d’éviter et de réduire de tels effets, et, s’il y a lieu, permet au public de participer à ces procédures ;</w:t>
            </w:r>
          </w:p>
          <w:p w14:paraId="06853B70" w14:textId="77777777" w:rsidR="00E94AA5" w:rsidRPr="00E01DE6" w:rsidRDefault="00E94AA5" w:rsidP="00E94AA5">
            <w:pPr>
              <w:rPr>
                <w:rFonts w:eastAsia="Calibri"/>
                <w:color w:val="000000"/>
                <w:lang w:eastAsia="en-US"/>
              </w:rPr>
            </w:pPr>
            <w:r w:rsidRPr="00E01DE6">
              <w:rPr>
                <w:rFonts w:eastAsia="Calibri"/>
                <w:color w:val="000000"/>
                <w:lang w:eastAsia="en-US"/>
              </w:rPr>
              <w:t xml:space="preserve"> b) prend les dispositions voulues pour qu’il soit dûment tenu compte des effets sur l’environnement de ses programmes et politiques susceptibles de nuire sensiblement à la diversité biologique.</w:t>
            </w:r>
          </w:p>
          <w:p w14:paraId="4045E971" w14:textId="77777777" w:rsidR="00E94AA5" w:rsidRPr="00E01DE6" w:rsidRDefault="00E94AA5" w:rsidP="00E94AA5">
            <w:pPr>
              <w:rPr>
                <w:rFonts w:eastAsia="Calibri"/>
                <w:color w:val="000000"/>
                <w:lang w:eastAsia="en-US"/>
              </w:rPr>
            </w:pPr>
          </w:p>
        </w:tc>
        <w:tc>
          <w:tcPr>
            <w:tcW w:w="781" w:type="pct"/>
            <w:hideMark/>
          </w:tcPr>
          <w:p w14:paraId="55195EE7"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02 septembre 1993</w:t>
            </w:r>
          </w:p>
        </w:tc>
      </w:tr>
      <w:tr w:rsidR="00E94AA5" w:rsidRPr="00E01DE6" w14:paraId="57ADDBCB" w14:textId="77777777" w:rsidTr="00E94AA5">
        <w:trPr>
          <w:trHeight w:val="1122"/>
        </w:trPr>
        <w:tc>
          <w:tcPr>
            <w:tcW w:w="1861" w:type="pct"/>
            <w:hideMark/>
          </w:tcPr>
          <w:p w14:paraId="37066EC2"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internationale sur la lutte contre la désertification dans les pays gravement touchés par la désertification et/ou la sècheresse</w:t>
            </w:r>
          </w:p>
        </w:tc>
        <w:tc>
          <w:tcPr>
            <w:tcW w:w="2358" w:type="pct"/>
            <w:hideMark/>
          </w:tcPr>
          <w:p w14:paraId="0CD3D881"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 xml:space="preserve">Lutte contre le déboisement abusif et la protection des essences locales </w:t>
            </w:r>
          </w:p>
        </w:tc>
        <w:tc>
          <w:tcPr>
            <w:tcW w:w="781" w:type="pct"/>
            <w:hideMark/>
          </w:tcPr>
          <w:p w14:paraId="3625800A"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 xml:space="preserve">        26 janvier 1996</w:t>
            </w:r>
          </w:p>
        </w:tc>
      </w:tr>
      <w:tr w:rsidR="00E94AA5" w:rsidRPr="00E01DE6" w14:paraId="38DC9DFF" w14:textId="77777777" w:rsidTr="00E94AA5">
        <w:trPr>
          <w:trHeight w:val="1122"/>
        </w:trPr>
        <w:tc>
          <w:tcPr>
            <w:tcW w:w="1861" w:type="pct"/>
            <w:hideMark/>
          </w:tcPr>
          <w:p w14:paraId="43D5E49F"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 xml:space="preserve">Convention cadre des Nations Unies sur les Changements Climatiques </w:t>
            </w:r>
          </w:p>
        </w:tc>
        <w:tc>
          <w:tcPr>
            <w:tcW w:w="2358" w:type="pct"/>
            <w:hideMark/>
          </w:tcPr>
          <w:p w14:paraId="7FB0747C" w14:textId="77777777" w:rsidR="00E94AA5" w:rsidRPr="00E01DE6" w:rsidRDefault="00E94AA5" w:rsidP="00E94AA5">
            <w:pPr>
              <w:spacing w:line="276" w:lineRule="auto"/>
              <w:rPr>
                <w:rFonts w:eastAsia="Batang"/>
                <w:color w:val="000000"/>
                <w:lang w:val="fr-CA" w:eastAsia="en-US"/>
              </w:rPr>
            </w:pPr>
            <w:r w:rsidRPr="00E01DE6">
              <w:rPr>
                <w:rFonts w:eastAsia="Calibri"/>
                <w:lang w:val="fr-CA" w:eastAsia="en-US"/>
              </w:rPr>
              <w:t>Les activités du Projet occasionneront des rejets atmosphériques qu’il conviendra de limiter afin de ne pas impacter les écosystèmes au-delà de leur capacité d’adaptation naturelle</w:t>
            </w:r>
          </w:p>
        </w:tc>
        <w:tc>
          <w:tcPr>
            <w:tcW w:w="781" w:type="pct"/>
            <w:hideMark/>
          </w:tcPr>
          <w:p w14:paraId="2F71B940"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02 septembre 1993</w:t>
            </w:r>
          </w:p>
        </w:tc>
      </w:tr>
      <w:tr w:rsidR="00E94AA5" w:rsidRPr="00E01DE6" w14:paraId="7DD063A0" w14:textId="77777777" w:rsidTr="00E94AA5">
        <w:trPr>
          <w:trHeight w:val="1122"/>
        </w:trPr>
        <w:tc>
          <w:tcPr>
            <w:tcW w:w="1861" w:type="pct"/>
            <w:hideMark/>
          </w:tcPr>
          <w:p w14:paraId="02A62000"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RAMSAR relative aux zones humides d’importance internationale particulièrement comme habitat des oiseaux d’eau.</w:t>
            </w:r>
          </w:p>
        </w:tc>
        <w:tc>
          <w:tcPr>
            <w:tcW w:w="2358" w:type="pct"/>
            <w:hideMark/>
          </w:tcPr>
          <w:p w14:paraId="3A2643BE" w14:textId="77777777" w:rsidR="00E94AA5" w:rsidRPr="00E01DE6" w:rsidRDefault="00E94AA5" w:rsidP="00E94AA5">
            <w:pPr>
              <w:autoSpaceDE w:val="0"/>
              <w:autoSpaceDN w:val="0"/>
              <w:adjustRightInd w:val="0"/>
              <w:rPr>
                <w:rFonts w:eastAsia="Batang"/>
                <w:color w:val="000000"/>
                <w:lang w:eastAsia="en-US"/>
              </w:rPr>
            </w:pPr>
            <w:r w:rsidRPr="00E01DE6">
              <w:rPr>
                <w:rFonts w:eastAsia="Batang"/>
                <w:color w:val="000000"/>
                <w:lang w:eastAsia="en-US"/>
              </w:rPr>
              <w:t>Cette convention vise en autres objectifs à enrayer, à présent et dans l’avenir, les empiètements progressifs sur les zones humides et la disparition de ces zones eu égard aux fonctions écologiques fondamentales des zones humides et à leur valeur économique, scientifique, culturelle et récréative.</w:t>
            </w:r>
          </w:p>
        </w:tc>
        <w:tc>
          <w:tcPr>
            <w:tcW w:w="781" w:type="pct"/>
            <w:hideMark/>
          </w:tcPr>
          <w:p w14:paraId="69019C27"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23 août 1989</w:t>
            </w:r>
          </w:p>
        </w:tc>
      </w:tr>
      <w:tr w:rsidR="00E94AA5" w:rsidRPr="00E01DE6" w14:paraId="7DE95EE4" w14:textId="77777777" w:rsidTr="00E94AA5">
        <w:trPr>
          <w:trHeight w:val="555"/>
        </w:trPr>
        <w:tc>
          <w:tcPr>
            <w:tcW w:w="1861" w:type="pct"/>
            <w:hideMark/>
          </w:tcPr>
          <w:p w14:paraId="3E8ADAB3"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lastRenderedPageBreak/>
              <w:t>Convention de Vienne pour la protection de la couche d’ozone</w:t>
            </w:r>
          </w:p>
        </w:tc>
        <w:tc>
          <w:tcPr>
            <w:tcW w:w="2358" w:type="pct"/>
            <w:hideMark/>
          </w:tcPr>
          <w:p w14:paraId="6FF4DC51"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Les produits et substances qui seront utilisés dans le cadre du projet devront être choisis de sorte à ne pas entrainer davantage de destruction de la couche d’ozone</w:t>
            </w:r>
          </w:p>
        </w:tc>
        <w:tc>
          <w:tcPr>
            <w:tcW w:w="781" w:type="pct"/>
            <w:hideMark/>
          </w:tcPr>
          <w:p w14:paraId="1FB500B8"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28 juin 1988</w:t>
            </w:r>
          </w:p>
        </w:tc>
      </w:tr>
      <w:tr w:rsidR="00E94AA5" w:rsidRPr="00E01DE6" w14:paraId="13970A88" w14:textId="77777777" w:rsidTr="00E94AA5">
        <w:trPr>
          <w:trHeight w:val="555"/>
        </w:trPr>
        <w:tc>
          <w:tcPr>
            <w:tcW w:w="1861" w:type="pct"/>
            <w:hideMark/>
          </w:tcPr>
          <w:p w14:paraId="7CEA5F0A"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de Paris concernant la protection du patrimoine mondial culturel et naturel</w:t>
            </w:r>
          </w:p>
        </w:tc>
        <w:tc>
          <w:tcPr>
            <w:tcW w:w="2358" w:type="pct"/>
            <w:hideMark/>
          </w:tcPr>
          <w:p w14:paraId="464CF98B"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Le sous-sol burkinabè étant très peu exploré, les activités du projet, en ce que cela va consister à faire des excavations, pourraient permettre la découverte de patrimoine culturel et naturel de portée universelle inestimables cachés. Il sera fait application de la convention dans la prise en charge de telle situation.</w:t>
            </w:r>
          </w:p>
          <w:p w14:paraId="120E2D87"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 xml:space="preserve">Les Travaux d’aménagement présentent des risques d’empiètement sur des patrimoines </w:t>
            </w:r>
          </w:p>
        </w:tc>
        <w:tc>
          <w:tcPr>
            <w:tcW w:w="781" w:type="pct"/>
            <w:hideMark/>
          </w:tcPr>
          <w:p w14:paraId="44F55A53"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03 juin1985</w:t>
            </w:r>
          </w:p>
        </w:tc>
      </w:tr>
      <w:tr w:rsidR="00E94AA5" w:rsidRPr="00E01DE6" w14:paraId="329E70A7" w14:textId="77777777" w:rsidTr="00E94AA5">
        <w:trPr>
          <w:trHeight w:val="555"/>
        </w:trPr>
        <w:tc>
          <w:tcPr>
            <w:tcW w:w="1861" w:type="pct"/>
            <w:hideMark/>
          </w:tcPr>
          <w:p w14:paraId="247BB7DC"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africaine pour la conservation de la nature et des ressources naturelles</w:t>
            </w:r>
          </w:p>
        </w:tc>
        <w:tc>
          <w:tcPr>
            <w:tcW w:w="2358" w:type="pct"/>
            <w:hideMark/>
          </w:tcPr>
          <w:p w14:paraId="39492C18"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 xml:space="preserve">Dans la mise en œuvre du Programme, il faudra veiller autant que possible à la conservation des ressources naturelles qui se trouvent sur l’aire du projet comme les espèces de flore et de faune. </w:t>
            </w:r>
          </w:p>
        </w:tc>
        <w:tc>
          <w:tcPr>
            <w:tcW w:w="781" w:type="pct"/>
            <w:hideMark/>
          </w:tcPr>
          <w:p w14:paraId="472D5EE6"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28 septembre 1969</w:t>
            </w:r>
          </w:p>
        </w:tc>
      </w:tr>
      <w:tr w:rsidR="00E94AA5" w:rsidRPr="00E01DE6" w14:paraId="74E39C39" w14:textId="77777777" w:rsidTr="00E94AA5">
        <w:trPr>
          <w:trHeight w:val="555"/>
        </w:trPr>
        <w:tc>
          <w:tcPr>
            <w:tcW w:w="1861" w:type="pct"/>
            <w:hideMark/>
          </w:tcPr>
          <w:p w14:paraId="03547B02"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de Berne sur la conservation de la Faune et de la Flore Sauvage et leurs Habitats Naturels</w:t>
            </w:r>
          </w:p>
        </w:tc>
        <w:tc>
          <w:tcPr>
            <w:tcW w:w="2358" w:type="pct"/>
            <w:hideMark/>
          </w:tcPr>
          <w:p w14:paraId="5AFFA203"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Construction et exploitation d’ouvrages : menaces potentielles sur certaines espèces de faune</w:t>
            </w:r>
          </w:p>
          <w:p w14:paraId="1BF74654" w14:textId="77777777" w:rsidR="00E94AA5" w:rsidRPr="00E01DE6" w:rsidRDefault="00E94AA5" w:rsidP="00E94AA5">
            <w:pPr>
              <w:spacing w:before="20" w:after="20" w:line="276" w:lineRule="auto"/>
              <w:rPr>
                <w:rFonts w:eastAsia="Batang"/>
                <w:color w:val="000000"/>
                <w:lang w:eastAsia="en-US"/>
              </w:rPr>
            </w:pPr>
            <w:r w:rsidRPr="00E01DE6">
              <w:rPr>
                <w:rFonts w:eastAsia="Batang"/>
                <w:color w:val="000000"/>
                <w:lang w:eastAsia="en-US"/>
              </w:rPr>
              <w:t>« Chaque Partie contractante prend les mesures législatives et réglementaires appropriées et nécessaires pour protéger les habitats des espèces sauvages de la flore et de la faune, en particulier de celles énumérées dans les annexes I et II, et pour sauvegarder les habitats naturels menacés de disparition. » (article 4 alinéa1)</w:t>
            </w:r>
          </w:p>
        </w:tc>
        <w:tc>
          <w:tcPr>
            <w:tcW w:w="781" w:type="pct"/>
            <w:hideMark/>
          </w:tcPr>
          <w:p w14:paraId="7851CAF2"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28 septembre 1969</w:t>
            </w:r>
          </w:p>
        </w:tc>
      </w:tr>
      <w:tr w:rsidR="00E94AA5" w:rsidRPr="00E01DE6" w14:paraId="4F68AC93" w14:textId="77777777" w:rsidTr="00E94AA5">
        <w:trPr>
          <w:trHeight w:val="555"/>
        </w:trPr>
        <w:tc>
          <w:tcPr>
            <w:tcW w:w="1861" w:type="pct"/>
            <w:hideMark/>
          </w:tcPr>
          <w:p w14:paraId="5AED2FB7"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de Stockholm sur les Polluants Organiques Persistants</w:t>
            </w:r>
          </w:p>
        </w:tc>
        <w:tc>
          <w:tcPr>
            <w:tcW w:w="2358" w:type="pct"/>
            <w:hideMark/>
          </w:tcPr>
          <w:p w14:paraId="584C66CE"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 xml:space="preserve">Instrument juridique spécifique visant à limiter les risques que présente le rejet ou l’émission des produits s’accumulant dans les écosystèmes </w:t>
            </w:r>
            <w:r w:rsidRPr="00E01DE6">
              <w:rPr>
                <w:rFonts w:eastAsia="Batang"/>
                <w:color w:val="000000"/>
                <w:lang w:eastAsia="en-US"/>
              </w:rPr>
              <w:lastRenderedPageBreak/>
              <w:t xml:space="preserve">terrestres et aquatiques, et ayant la particularité de pénétrer les êtres humains par la chaîne alimentaire. </w:t>
            </w:r>
          </w:p>
        </w:tc>
        <w:tc>
          <w:tcPr>
            <w:tcW w:w="781" w:type="pct"/>
            <w:hideMark/>
          </w:tcPr>
          <w:p w14:paraId="0610D930"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lastRenderedPageBreak/>
              <w:t>20 juillet 2004</w:t>
            </w:r>
          </w:p>
        </w:tc>
      </w:tr>
      <w:tr w:rsidR="00E94AA5" w:rsidRPr="00E01DE6" w14:paraId="73A13EA8" w14:textId="77777777" w:rsidTr="00E94AA5">
        <w:trPr>
          <w:trHeight w:val="555"/>
        </w:trPr>
        <w:tc>
          <w:tcPr>
            <w:tcW w:w="1861" w:type="pct"/>
            <w:hideMark/>
          </w:tcPr>
          <w:p w14:paraId="7DB16EB2"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Convention de Rotterdam sur la procédure de consentement préalable en connaissance de cause applicable à certains produits chimiques et pesticides dangereux qui font l’objet d’un commerce international</w:t>
            </w:r>
          </w:p>
        </w:tc>
        <w:tc>
          <w:tcPr>
            <w:tcW w:w="2358" w:type="pct"/>
            <w:hideMark/>
          </w:tcPr>
          <w:p w14:paraId="1AF0A711" w14:textId="77777777" w:rsidR="00E94AA5" w:rsidRPr="00E01DE6" w:rsidRDefault="00E94AA5" w:rsidP="00E94AA5">
            <w:pPr>
              <w:spacing w:line="276" w:lineRule="auto"/>
              <w:rPr>
                <w:rFonts w:eastAsia="Batang"/>
                <w:color w:val="000000"/>
                <w:lang w:eastAsia="en-US"/>
              </w:rPr>
            </w:pPr>
            <w:r w:rsidRPr="00E01DE6">
              <w:rPr>
                <w:rFonts w:eastAsia="Batang"/>
                <w:color w:val="000000"/>
                <w:lang w:eastAsia="en-US"/>
              </w:rPr>
              <w:t>Protection de la santé des personnes et l’environnement par le partage des responsabilités et la coopération entre les signataires dans le domaine du commerce international de (22) polluants chimiques très dangereux, dont les pesticides et composants chimiques industriels. Elle vise comme buts :</w:t>
            </w:r>
          </w:p>
          <w:p w14:paraId="1D45E928" w14:textId="77777777" w:rsidR="00E94AA5" w:rsidRPr="00E01DE6" w:rsidRDefault="00E94AA5" w:rsidP="004805F4">
            <w:pPr>
              <w:numPr>
                <w:ilvl w:val="0"/>
                <w:numId w:val="26"/>
              </w:numPr>
              <w:spacing w:after="240" w:line="276" w:lineRule="auto"/>
              <w:contextualSpacing/>
              <w:rPr>
                <w:rFonts w:eastAsia="Batang"/>
                <w:color w:val="000000"/>
                <w:lang w:eastAsia="en-US"/>
              </w:rPr>
            </w:pPr>
            <w:r w:rsidRPr="00E01DE6">
              <w:rPr>
                <w:rFonts w:eastAsia="Batang"/>
                <w:color w:val="000000"/>
                <w:lang w:eastAsia="en-US"/>
              </w:rPr>
              <w:t xml:space="preserve">la protection de la santé des personnes; </w:t>
            </w:r>
          </w:p>
          <w:p w14:paraId="1E0E5CEE" w14:textId="77777777" w:rsidR="00E94AA5" w:rsidRPr="00E01DE6" w:rsidRDefault="00E94AA5" w:rsidP="004805F4">
            <w:pPr>
              <w:numPr>
                <w:ilvl w:val="0"/>
                <w:numId w:val="26"/>
              </w:numPr>
              <w:spacing w:after="240" w:line="276" w:lineRule="auto"/>
              <w:contextualSpacing/>
              <w:rPr>
                <w:rFonts w:eastAsia="Batang"/>
                <w:color w:val="000000"/>
                <w:lang w:eastAsia="en-US"/>
              </w:rPr>
            </w:pPr>
            <w:r w:rsidRPr="00E01DE6">
              <w:rPr>
                <w:rFonts w:eastAsia="Batang"/>
                <w:color w:val="000000"/>
                <w:lang w:eastAsia="en-US"/>
              </w:rPr>
              <w:t>la protection de l’environnement contre les dommages éventuels;</w:t>
            </w:r>
          </w:p>
          <w:p w14:paraId="280FCF2F" w14:textId="77777777" w:rsidR="00E94AA5" w:rsidRPr="00E01DE6" w:rsidRDefault="00E94AA5" w:rsidP="004805F4">
            <w:pPr>
              <w:numPr>
                <w:ilvl w:val="0"/>
                <w:numId w:val="26"/>
              </w:numPr>
              <w:spacing w:after="240" w:line="276" w:lineRule="auto"/>
              <w:contextualSpacing/>
              <w:rPr>
                <w:rFonts w:eastAsia="Batang"/>
                <w:color w:val="000000"/>
                <w:lang w:eastAsia="en-US"/>
              </w:rPr>
            </w:pPr>
            <w:r w:rsidRPr="00E01DE6">
              <w:rPr>
                <w:rFonts w:eastAsia="Batang"/>
                <w:color w:val="000000"/>
                <w:lang w:eastAsia="en-US"/>
              </w:rPr>
              <w:t>la contribution à l’utilisation écologiquement rationnelle des produits cités en sus, etc.</w:t>
            </w:r>
          </w:p>
        </w:tc>
        <w:tc>
          <w:tcPr>
            <w:tcW w:w="781" w:type="pct"/>
            <w:hideMark/>
          </w:tcPr>
          <w:p w14:paraId="018C04D0" w14:textId="77777777" w:rsidR="00E94AA5" w:rsidRPr="00E01DE6" w:rsidRDefault="00E94AA5" w:rsidP="00E94AA5">
            <w:pPr>
              <w:spacing w:line="276" w:lineRule="auto"/>
              <w:jc w:val="center"/>
              <w:rPr>
                <w:rFonts w:eastAsia="Batang"/>
                <w:color w:val="000000"/>
                <w:lang w:eastAsia="en-US"/>
              </w:rPr>
            </w:pPr>
            <w:r w:rsidRPr="00E01DE6">
              <w:rPr>
                <w:rFonts w:eastAsia="Batang"/>
                <w:color w:val="000000"/>
                <w:lang w:eastAsia="en-US"/>
              </w:rPr>
              <w:t>11 novembre 2002</w:t>
            </w:r>
          </w:p>
        </w:tc>
      </w:tr>
      <w:bookmarkEnd w:id="141"/>
    </w:tbl>
    <w:p w14:paraId="0BED9B7C" w14:textId="77777777" w:rsidR="00E94AA5" w:rsidRPr="00E01DE6" w:rsidRDefault="00E94AA5" w:rsidP="00E94AA5">
      <w:pPr>
        <w:widowControl w:val="0"/>
        <w:autoSpaceDE w:val="0"/>
        <w:autoSpaceDN w:val="0"/>
        <w:adjustRightInd w:val="0"/>
        <w:rPr>
          <w:lang w:val="fr-CA"/>
        </w:rPr>
      </w:pPr>
    </w:p>
    <w:p w14:paraId="3572AB01" w14:textId="77777777" w:rsidR="00E94AA5" w:rsidRPr="00E01DE6" w:rsidRDefault="00E94AA5" w:rsidP="00E94AA5">
      <w:pPr>
        <w:rPr>
          <w:lang w:eastAsia="en-US"/>
        </w:rPr>
        <w:sectPr w:rsidR="00E94AA5" w:rsidRPr="00E01DE6" w:rsidSect="00F97E21">
          <w:pgSz w:w="16840" w:h="11900" w:orient="landscape"/>
          <w:pgMar w:top="2325" w:right="1560" w:bottom="1758" w:left="1758" w:header="709" w:footer="731" w:gutter="0"/>
          <w:cols w:space="708"/>
          <w:docGrid w:linePitch="326"/>
        </w:sectPr>
      </w:pPr>
    </w:p>
    <w:p w14:paraId="0B171FBB" w14:textId="77777777" w:rsidR="00E94AA5" w:rsidRPr="00E01DE6" w:rsidRDefault="00E94AA5" w:rsidP="00E94AA5"/>
    <w:p w14:paraId="1128FEA9" w14:textId="77777777" w:rsidR="00E94AA5" w:rsidRPr="001D0DC5" w:rsidRDefault="00E94AA5" w:rsidP="005E4EC3">
      <w:pPr>
        <w:pStyle w:val="Titre3"/>
      </w:pPr>
      <w:bookmarkStart w:id="142" w:name="_Toc223965611"/>
      <w:r w:rsidRPr="001D0DC5">
        <w:t>Cadre institutionnel</w:t>
      </w:r>
      <w:bookmarkEnd w:id="142"/>
      <w:r w:rsidRPr="001D0DC5">
        <w:t xml:space="preserve"> </w:t>
      </w:r>
    </w:p>
    <w:p w14:paraId="6CBE55EF" w14:textId="77777777" w:rsidR="00E94AA5" w:rsidRPr="00E01DE6" w:rsidRDefault="00E94AA5" w:rsidP="00CD5EFF">
      <w:pPr>
        <w:spacing w:line="360" w:lineRule="auto"/>
        <w:jc w:val="both"/>
        <w:rPr>
          <w:lang w:eastAsia="en-US"/>
        </w:rPr>
      </w:pPr>
      <w:r w:rsidRPr="00E01DE6">
        <w:rPr>
          <w:lang w:eastAsia="en-US"/>
        </w:rPr>
        <w:t>Plusieurs institutions et structures nationales, régionales et locales interviennent dans la zone du projet, avec différents rôles en matière de protection de l’environnement. La gestion environnementale et sociale du projet de réalisation des réservoirs va interpeller plusieurs catégories d’acteurs : le Ministère de l'</w:t>
      </w:r>
      <w:r w:rsidR="00AF4FEC" w:rsidRPr="00E01DE6">
        <w:rPr>
          <w:lang w:eastAsia="en-US"/>
        </w:rPr>
        <w:t>Agriculture</w:t>
      </w:r>
      <w:r w:rsidR="00CD5EFF" w:rsidRPr="00E01DE6">
        <w:rPr>
          <w:lang w:eastAsia="en-US"/>
        </w:rPr>
        <w:t>,</w:t>
      </w:r>
      <w:r w:rsidR="00AF4FEC" w:rsidRPr="00E01DE6">
        <w:rPr>
          <w:lang w:eastAsia="en-US"/>
        </w:rPr>
        <w:t xml:space="preserve"> de l’Eau</w:t>
      </w:r>
      <w:r w:rsidR="00CD5EFF" w:rsidRPr="00E01DE6">
        <w:rPr>
          <w:lang w:eastAsia="en-US"/>
        </w:rPr>
        <w:t xml:space="preserve">, </w:t>
      </w:r>
      <w:r w:rsidR="00AF4FEC" w:rsidRPr="00E01DE6">
        <w:rPr>
          <w:lang w:eastAsia="en-US"/>
        </w:rPr>
        <w:t>des Ressources Animales et Halieutiques</w:t>
      </w:r>
      <w:r w:rsidRPr="00E01DE6">
        <w:rPr>
          <w:lang w:eastAsia="en-US"/>
        </w:rPr>
        <w:t>, le Ministère de la santé et le Ministère de la sécurité ; les Entreprises de travaux, les collectivités locales dans la zone du projet etc.</w:t>
      </w:r>
    </w:p>
    <w:p w14:paraId="5CF3A909" w14:textId="77777777" w:rsidR="00E94AA5" w:rsidRPr="00E01DE6" w:rsidRDefault="00E94AA5" w:rsidP="005462B9">
      <w:pPr>
        <w:spacing w:line="360" w:lineRule="auto"/>
        <w:jc w:val="both"/>
        <w:rPr>
          <w:lang w:eastAsia="en-US"/>
        </w:rPr>
      </w:pPr>
      <w:r w:rsidRPr="00E01DE6">
        <w:rPr>
          <w:lang w:eastAsia="en-US"/>
        </w:rPr>
        <w:t>L'analyse institutionnelle vise à identifier certaines structures en place et à évaluer leur capacité à gérer de façon adéquate les aspects environnementaux et sociaux et, au besoin, à identifier les renforcements de capacités requises d</w:t>
      </w:r>
      <w:r w:rsidR="005462B9">
        <w:rPr>
          <w:lang w:eastAsia="en-US"/>
        </w:rPr>
        <w:t>ans la mise en œuvre du projet.</w:t>
      </w:r>
    </w:p>
    <w:p w14:paraId="0AA897D0" w14:textId="0539F205" w:rsidR="00E94AA5" w:rsidRPr="005462B9" w:rsidRDefault="00E94AA5" w:rsidP="005E4EC3">
      <w:pPr>
        <w:pStyle w:val="Titre4"/>
        <w:rPr>
          <w:rFonts w:ascii="Times New Roman" w:hAnsi="Times New Roman" w:cs="Times New Roman"/>
        </w:rPr>
      </w:pPr>
      <w:bookmarkStart w:id="143" w:name="_Toc223965612"/>
      <w:r w:rsidRPr="00E01DE6">
        <w:rPr>
          <w:rFonts w:ascii="Times New Roman" w:hAnsi="Times New Roman" w:cs="Times New Roman"/>
        </w:rPr>
        <w:t xml:space="preserve">Ministère </w:t>
      </w:r>
      <w:r w:rsidR="00CD5EFF" w:rsidRPr="00E01DE6">
        <w:rPr>
          <w:rFonts w:ascii="Times New Roman" w:hAnsi="Times New Roman" w:cs="Times New Roman"/>
        </w:rPr>
        <w:t>de l'Agriculture, de l’Eau, des Ressources Animales et Halieutique</w:t>
      </w:r>
      <w:r w:rsidR="00025F75" w:rsidRPr="00E01DE6">
        <w:rPr>
          <w:rFonts w:ascii="Times New Roman" w:hAnsi="Times New Roman" w:cs="Times New Roman"/>
        </w:rPr>
        <w:t>s</w:t>
      </w:r>
      <w:bookmarkEnd w:id="143"/>
    </w:p>
    <w:p w14:paraId="00D4BC5D" w14:textId="77777777" w:rsidR="00E94AA5" w:rsidRPr="00E01DE6" w:rsidRDefault="00CD5EFF" w:rsidP="00CD5EFF">
      <w:pPr>
        <w:spacing w:line="360" w:lineRule="auto"/>
        <w:jc w:val="both"/>
        <w:rPr>
          <w:lang w:eastAsia="en-US"/>
        </w:rPr>
      </w:pPr>
      <w:r w:rsidRPr="00E01DE6">
        <w:rPr>
          <w:lang w:eastAsia="en-US"/>
        </w:rPr>
        <w:t>L’ENABEL est placé sous la tutelle du Ministère chargé de l’eau qui a fusio</w:t>
      </w:r>
      <w:r w:rsidR="00025F75" w:rsidRPr="00E01DE6">
        <w:rPr>
          <w:lang w:eastAsia="en-US"/>
        </w:rPr>
        <w:t xml:space="preserve">nné avec celui de l’Agriculture, </w:t>
      </w:r>
      <w:r w:rsidRPr="00E01DE6">
        <w:rPr>
          <w:lang w:eastAsia="en-US"/>
        </w:rPr>
        <w:t xml:space="preserve">des </w:t>
      </w:r>
      <w:r w:rsidR="00025F75" w:rsidRPr="00E01DE6">
        <w:rPr>
          <w:lang w:eastAsia="en-US"/>
        </w:rPr>
        <w:t>R</w:t>
      </w:r>
      <w:r w:rsidRPr="00E01DE6">
        <w:rPr>
          <w:lang w:eastAsia="en-US"/>
        </w:rPr>
        <w:t>essources</w:t>
      </w:r>
      <w:r w:rsidR="00025F75" w:rsidRPr="00E01DE6">
        <w:rPr>
          <w:lang w:eastAsia="en-US"/>
        </w:rPr>
        <w:t xml:space="preserve"> Animales et H</w:t>
      </w:r>
      <w:r w:rsidRPr="00E01DE6">
        <w:rPr>
          <w:lang w:eastAsia="en-US"/>
        </w:rPr>
        <w:t>alieutique</w:t>
      </w:r>
      <w:r w:rsidR="00025F75" w:rsidRPr="00E01DE6">
        <w:rPr>
          <w:lang w:eastAsia="en-US"/>
        </w:rPr>
        <w:t>s</w:t>
      </w:r>
      <w:r w:rsidRPr="00E01DE6">
        <w:rPr>
          <w:lang w:eastAsia="en-US"/>
        </w:rPr>
        <w:t xml:space="preserve"> lors du remaniement du Gouvernement du 12 janvier 2026</w:t>
      </w:r>
      <w:r w:rsidR="00E94AA5" w:rsidRPr="00E01DE6">
        <w:rPr>
          <w:lang w:eastAsia="en-US"/>
        </w:rPr>
        <w:t xml:space="preserve">. </w:t>
      </w:r>
    </w:p>
    <w:p w14:paraId="7C4AFF4B" w14:textId="77777777" w:rsidR="00E94AA5" w:rsidRPr="00E01DE6" w:rsidRDefault="00E94AA5" w:rsidP="00CD5EFF">
      <w:pPr>
        <w:spacing w:line="360" w:lineRule="auto"/>
        <w:jc w:val="both"/>
        <w:rPr>
          <w:lang w:val="fr-CA" w:eastAsia="en-US"/>
        </w:rPr>
      </w:pPr>
      <w:r w:rsidRPr="00E01DE6">
        <w:rPr>
          <w:lang w:val="fr-CA" w:eastAsia="en-US"/>
        </w:rPr>
        <w:t xml:space="preserve">Le </w:t>
      </w:r>
      <w:r w:rsidR="00025F75" w:rsidRPr="00E01DE6">
        <w:rPr>
          <w:lang w:val="fr-CA" w:eastAsia="en-US"/>
        </w:rPr>
        <w:t>MAERAH</w:t>
      </w:r>
      <w:r w:rsidRPr="00E01DE6">
        <w:rPr>
          <w:lang w:val="fr-CA" w:eastAsia="en-US"/>
        </w:rPr>
        <w:t xml:space="preserve"> est chargé de coordonner la politique nationale de l’eau et de l’assainissement. </w:t>
      </w:r>
      <w:r w:rsidR="00025F75" w:rsidRPr="00E01DE6">
        <w:rPr>
          <w:lang w:val="fr-CA" w:eastAsia="en-US"/>
        </w:rPr>
        <w:t>Il</w:t>
      </w:r>
      <w:r w:rsidRPr="00E01DE6">
        <w:rPr>
          <w:lang w:val="fr-CA" w:eastAsia="en-US"/>
        </w:rPr>
        <w:t xml:space="preserve"> est structuré en directions générales et centrales, en structures rattachées et de mission, en directions régionales dans les 13 régions du Burkina et en directions provinciales.</w:t>
      </w:r>
    </w:p>
    <w:p w14:paraId="6430D356" w14:textId="77777777" w:rsidR="00E94AA5" w:rsidRPr="00E01DE6" w:rsidRDefault="00E94AA5" w:rsidP="00CD5EFF">
      <w:pPr>
        <w:spacing w:line="360" w:lineRule="auto"/>
        <w:jc w:val="both"/>
        <w:rPr>
          <w:lang w:eastAsia="en-US"/>
        </w:rPr>
      </w:pPr>
      <w:r w:rsidRPr="00E01DE6">
        <w:rPr>
          <w:lang w:eastAsia="en-US"/>
        </w:rPr>
        <w:t xml:space="preserve">Au plan institutionnel, </w:t>
      </w:r>
      <w:r w:rsidR="007D23D0" w:rsidRPr="00E01DE6">
        <w:rPr>
          <w:lang w:eastAsia="en-US"/>
        </w:rPr>
        <w:t>le MAERAH</w:t>
      </w:r>
      <w:r w:rsidRPr="00E01DE6">
        <w:rPr>
          <w:lang w:eastAsia="en-US"/>
        </w:rPr>
        <w:t xml:space="preserve">  est chargé de la gestion des questions environnementales au Burkina Faso. </w:t>
      </w:r>
    </w:p>
    <w:p w14:paraId="40286F9F" w14:textId="77777777" w:rsidR="00E94AA5" w:rsidRPr="00E01DE6" w:rsidRDefault="00E94AA5" w:rsidP="0098480A">
      <w:pPr>
        <w:spacing w:line="360" w:lineRule="auto"/>
        <w:jc w:val="both"/>
        <w:rPr>
          <w:lang w:eastAsia="en-US"/>
        </w:rPr>
      </w:pPr>
      <w:r w:rsidRPr="00E01DE6">
        <w:rPr>
          <w:lang w:eastAsia="en-US"/>
        </w:rPr>
        <w:t xml:space="preserve">Sur le plan opérationnel, l’ANEVE est la structure technique du Ministère en charge de l’Environnement responsable de la mise en œuvre de la procédure des évaluations </w:t>
      </w:r>
      <w:r w:rsidR="0098480A" w:rsidRPr="00E01DE6">
        <w:rPr>
          <w:lang w:eastAsia="en-US"/>
        </w:rPr>
        <w:t xml:space="preserve">environnementales et sociales. </w:t>
      </w:r>
    </w:p>
    <w:p w14:paraId="6A4EF762" w14:textId="77777777" w:rsidR="00E94AA5" w:rsidRPr="00E01DE6" w:rsidRDefault="00E94AA5" w:rsidP="0098480A">
      <w:pPr>
        <w:spacing w:line="360" w:lineRule="auto"/>
        <w:jc w:val="both"/>
        <w:rPr>
          <w:lang w:eastAsia="en-US"/>
        </w:rPr>
      </w:pPr>
      <w:r w:rsidRPr="00E01DE6">
        <w:rPr>
          <w:lang w:eastAsia="en-US"/>
        </w:rPr>
        <w:t xml:space="preserve">A ce titre l’ANEVE est une structure clé dans le processus d’implémentation du développement durable au Burkina Faso. Il a pour mission la coordination de la mise en œuvre et du suivi de la politique nationale en matière d’évaluation environnementale, d’inspection environnementale. </w:t>
      </w:r>
    </w:p>
    <w:p w14:paraId="72755585" w14:textId="77777777" w:rsidR="00E94AA5" w:rsidRPr="00E01DE6" w:rsidRDefault="00E94AA5" w:rsidP="0098480A">
      <w:pPr>
        <w:spacing w:line="360" w:lineRule="auto"/>
        <w:jc w:val="both"/>
        <w:rPr>
          <w:lang w:eastAsia="en-US"/>
        </w:rPr>
      </w:pPr>
      <w:r w:rsidRPr="00E01DE6">
        <w:rPr>
          <w:lang w:eastAsia="en-US"/>
        </w:rPr>
        <w:t xml:space="preserve">Cette dernière sera chargée de l’examen et de la validation de la NIES et jouera un rôle clé dans le suivi de la mise en œuvre du plan de gestion environnementale et sociale. Elle </w:t>
      </w:r>
      <w:r w:rsidRPr="00E01DE6">
        <w:rPr>
          <w:lang w:eastAsia="en-US"/>
        </w:rPr>
        <w:lastRenderedPageBreak/>
        <w:t xml:space="preserve">comprend entre autres une Direction des Evaluations Environnementales Stratégiques, des Etudes et Notices d’impacts sur l’Environnement (DESENE) qui est la structure opérationnelle concernée par le présent dossier. Outre l’ANEVE, on a au sein de ce ministère comprend les structures ci-après : </w:t>
      </w:r>
    </w:p>
    <w:p w14:paraId="1A5ED73D" w14:textId="77777777" w:rsidR="00E94AA5" w:rsidRPr="00E01DE6" w:rsidRDefault="0098480A" w:rsidP="0098480A">
      <w:pPr>
        <w:spacing w:line="360" w:lineRule="auto"/>
        <w:jc w:val="both"/>
        <w:rPr>
          <w:lang w:eastAsia="en-US"/>
        </w:rPr>
      </w:pPr>
      <w:r w:rsidRPr="00E01DE6">
        <w:rPr>
          <w:lang w:eastAsia="en-US"/>
        </w:rPr>
        <w:t xml:space="preserve">- La Direction Générale </w:t>
      </w:r>
      <w:r w:rsidR="00E94AA5" w:rsidRPr="00E01DE6">
        <w:rPr>
          <w:lang w:eastAsia="en-US"/>
        </w:rPr>
        <w:t xml:space="preserve">de l’Environnement </w:t>
      </w:r>
      <w:r w:rsidRPr="00E01DE6">
        <w:rPr>
          <w:lang w:eastAsia="en-US"/>
        </w:rPr>
        <w:t xml:space="preserve"> et du Cadre de Vie </w:t>
      </w:r>
      <w:r w:rsidR="00E94AA5" w:rsidRPr="00E01DE6">
        <w:rPr>
          <w:lang w:eastAsia="en-US"/>
        </w:rPr>
        <w:t>dont la mission porte sur la lutte contre les pollutions et nuisances diverses, la promotion de l’aménagement des espaces verts et parcs urbains.</w:t>
      </w:r>
    </w:p>
    <w:p w14:paraId="437405D1" w14:textId="77777777" w:rsidR="00E94AA5" w:rsidRPr="00E01DE6" w:rsidRDefault="00E94AA5" w:rsidP="0098480A">
      <w:pPr>
        <w:spacing w:line="360" w:lineRule="auto"/>
        <w:jc w:val="both"/>
        <w:rPr>
          <w:lang w:eastAsia="en-US"/>
        </w:rPr>
      </w:pPr>
      <w:r w:rsidRPr="00E01DE6">
        <w:rPr>
          <w:lang w:eastAsia="en-US"/>
        </w:rPr>
        <w:t xml:space="preserve"> - La Direction Générale des Eaux et Forêts qui coordonne les activités en matière d’aménagement des forêts classées, de gestion de la faune, de reboisements à buts mult</w:t>
      </w:r>
      <w:r w:rsidR="0098480A" w:rsidRPr="00E01DE6">
        <w:rPr>
          <w:lang w:eastAsia="en-US"/>
        </w:rPr>
        <w:t>iples ; - La Direction Générale en charge de</w:t>
      </w:r>
      <w:r w:rsidRPr="00E01DE6">
        <w:rPr>
          <w:lang w:eastAsia="en-US"/>
        </w:rPr>
        <w:t xml:space="preserve"> l’Economie Verte et du Changement Climatique qui a en charge la promotion de la valorisation des PFNL, la coordination des activités en matière de lutte contre le changement climatique, etc.</w:t>
      </w:r>
    </w:p>
    <w:p w14:paraId="551007C7" w14:textId="77777777" w:rsidR="00E94AA5" w:rsidRPr="00E01DE6" w:rsidRDefault="00E94AA5" w:rsidP="005462B9">
      <w:pPr>
        <w:spacing w:line="360" w:lineRule="auto"/>
        <w:jc w:val="both"/>
        <w:rPr>
          <w:lang w:eastAsia="en-US"/>
        </w:rPr>
      </w:pPr>
      <w:r w:rsidRPr="00E01DE6">
        <w:rPr>
          <w:lang w:eastAsia="en-US"/>
        </w:rPr>
        <w:t xml:space="preserve">Au niveau déconcentré, le Ministère en charge de l’environnement </w:t>
      </w:r>
      <w:r w:rsidR="0098480A" w:rsidRPr="00E01DE6">
        <w:rPr>
          <w:lang w:eastAsia="en-US"/>
        </w:rPr>
        <w:t>est représenté dans toutes  les régions. Ces structures sont</w:t>
      </w:r>
      <w:r w:rsidRPr="00E01DE6">
        <w:rPr>
          <w:lang w:eastAsia="en-US"/>
        </w:rPr>
        <w:t xml:space="preserve"> chargées de l’application de la politique environnementale aux échelles provinciales et régionales. Toutes ces structures interviennent dans le cadre de leurs compétences d’attribution au suiv</w:t>
      </w:r>
      <w:r w:rsidR="005462B9">
        <w:rPr>
          <w:lang w:eastAsia="en-US"/>
        </w:rPr>
        <w:t>i de la mise en œuvre des PGES.</w:t>
      </w:r>
    </w:p>
    <w:p w14:paraId="630749DD" w14:textId="77777777" w:rsidR="00E94AA5" w:rsidRPr="00E01DE6" w:rsidRDefault="00E94AA5" w:rsidP="005E4EC3">
      <w:pPr>
        <w:pStyle w:val="Titre4"/>
        <w:rPr>
          <w:rFonts w:ascii="Times New Roman" w:hAnsi="Times New Roman" w:cs="Times New Roman"/>
        </w:rPr>
      </w:pPr>
      <w:bookmarkStart w:id="144" w:name="_Toc223965613"/>
      <w:r w:rsidRPr="00E01DE6">
        <w:rPr>
          <w:rFonts w:ascii="Times New Roman" w:hAnsi="Times New Roman" w:cs="Times New Roman"/>
        </w:rPr>
        <w:t>Ministère de la santé</w:t>
      </w:r>
      <w:bookmarkEnd w:id="144"/>
    </w:p>
    <w:p w14:paraId="29A984B2" w14:textId="77777777" w:rsidR="00E94AA5" w:rsidRPr="00E01DE6" w:rsidRDefault="00E94AA5" w:rsidP="0098480A">
      <w:pPr>
        <w:spacing w:line="360" w:lineRule="auto"/>
        <w:jc w:val="both"/>
        <w:rPr>
          <w:lang w:eastAsia="en-US"/>
        </w:rPr>
      </w:pPr>
      <w:r w:rsidRPr="00E01DE6">
        <w:rPr>
          <w:lang w:eastAsia="en-US"/>
        </w:rPr>
        <w:t>Ce Ministère interviendra à travers ses services centraux et déconcentrés pour l’appui à la mise en œuvre des activités d’information/sensibilisation et communication sur les maladies liées à l’eau et l’insalubrité en milieu rural.</w:t>
      </w:r>
    </w:p>
    <w:p w14:paraId="6754593C" w14:textId="77777777" w:rsidR="00E94AA5" w:rsidRPr="00E01DE6" w:rsidRDefault="00E94AA5" w:rsidP="005E4EC3">
      <w:pPr>
        <w:pStyle w:val="Titre4"/>
        <w:rPr>
          <w:rFonts w:ascii="Times New Roman" w:hAnsi="Times New Roman" w:cs="Times New Roman"/>
        </w:rPr>
      </w:pPr>
      <w:bookmarkStart w:id="145" w:name="_Toc223965614"/>
      <w:r w:rsidRPr="00E01DE6">
        <w:rPr>
          <w:rFonts w:ascii="Times New Roman" w:hAnsi="Times New Roman" w:cs="Times New Roman"/>
        </w:rPr>
        <w:t>Le Ministère de la Sécurité</w:t>
      </w:r>
      <w:bookmarkEnd w:id="145"/>
      <w:r w:rsidRPr="00E01DE6">
        <w:rPr>
          <w:rFonts w:ascii="Times New Roman" w:hAnsi="Times New Roman" w:cs="Times New Roman"/>
        </w:rPr>
        <w:t xml:space="preserve"> </w:t>
      </w:r>
    </w:p>
    <w:p w14:paraId="29F031F5" w14:textId="77777777" w:rsidR="00E94AA5" w:rsidRPr="00E01DE6" w:rsidRDefault="00E94AA5" w:rsidP="0098480A">
      <w:pPr>
        <w:spacing w:line="360" w:lineRule="auto"/>
        <w:jc w:val="both"/>
        <w:rPr>
          <w:lang w:eastAsia="en-US"/>
        </w:rPr>
      </w:pPr>
      <w:r w:rsidRPr="00E01DE6">
        <w:rPr>
          <w:lang w:eastAsia="en-US"/>
        </w:rPr>
        <w:t>Il interviendra à travers les collectivités locales pour l’appui à la mise en œuvre des mesures sécuritaires pour permettre la mise en œuvre du projet.</w:t>
      </w:r>
    </w:p>
    <w:p w14:paraId="7EB951B3" w14:textId="77777777" w:rsidR="00E94AA5" w:rsidRPr="00E01DE6" w:rsidRDefault="00E94AA5" w:rsidP="005E4EC3">
      <w:pPr>
        <w:pStyle w:val="Titre4"/>
        <w:rPr>
          <w:rFonts w:ascii="Times New Roman" w:hAnsi="Times New Roman" w:cs="Times New Roman"/>
        </w:rPr>
      </w:pPr>
      <w:bookmarkStart w:id="146" w:name="_Toc124174536"/>
      <w:bookmarkStart w:id="147" w:name="_Toc124174537"/>
      <w:bookmarkStart w:id="148" w:name="_Toc124174538"/>
      <w:bookmarkStart w:id="149" w:name="_Toc124174539"/>
      <w:bookmarkStart w:id="150" w:name="_Toc124174540"/>
      <w:bookmarkStart w:id="151" w:name="_Toc124174541"/>
      <w:bookmarkStart w:id="152" w:name="_Toc124174542"/>
      <w:bookmarkStart w:id="153" w:name="_Toc124174543"/>
      <w:bookmarkStart w:id="154" w:name="_Toc124174544"/>
      <w:bookmarkStart w:id="155" w:name="_Toc124174545"/>
      <w:bookmarkStart w:id="156" w:name="_Toc124174546"/>
      <w:bookmarkStart w:id="157" w:name="_Toc124174547"/>
      <w:bookmarkStart w:id="158" w:name="_Toc124174548"/>
      <w:bookmarkStart w:id="159" w:name="_Toc124174549"/>
      <w:bookmarkStart w:id="160" w:name="_Toc124174550"/>
      <w:bookmarkStart w:id="161" w:name="_Toc124174551"/>
      <w:bookmarkStart w:id="162" w:name="_Toc124174552"/>
      <w:bookmarkStart w:id="163" w:name="_Toc124174553"/>
      <w:bookmarkStart w:id="164" w:name="_Toc124174554"/>
      <w:bookmarkStart w:id="165" w:name="_Toc124174555"/>
      <w:bookmarkStart w:id="166" w:name="_Toc124174556"/>
      <w:bookmarkStart w:id="167" w:name="_Toc124174557"/>
      <w:bookmarkStart w:id="168" w:name="_Toc124174558"/>
      <w:bookmarkStart w:id="169" w:name="_Toc124174559"/>
      <w:bookmarkStart w:id="170" w:name="_Toc124174560"/>
      <w:bookmarkStart w:id="171" w:name="_Toc124174561"/>
      <w:bookmarkStart w:id="172" w:name="_Toc124174562"/>
      <w:bookmarkStart w:id="173" w:name="_Toc124174563"/>
      <w:bookmarkStart w:id="174" w:name="_Toc124174564"/>
      <w:bookmarkStart w:id="175" w:name="_Toc124174565"/>
      <w:bookmarkStart w:id="176" w:name="_Toc124174566"/>
      <w:bookmarkStart w:id="177" w:name="_Toc124174567"/>
      <w:bookmarkStart w:id="178" w:name="_Toc124174568"/>
      <w:bookmarkStart w:id="179" w:name="_Toc124174569"/>
      <w:bookmarkStart w:id="180" w:name="_Toc124174570"/>
      <w:bookmarkStart w:id="181" w:name="_Toc124174571"/>
      <w:bookmarkStart w:id="182" w:name="_Toc22396561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Pr="00E01DE6">
        <w:rPr>
          <w:rFonts w:ascii="Times New Roman" w:hAnsi="Times New Roman" w:cs="Times New Roman"/>
        </w:rPr>
        <w:t xml:space="preserve">La Commune de </w:t>
      </w:r>
      <w:r w:rsidR="00192439">
        <w:rPr>
          <w:rFonts w:ascii="Times New Roman" w:hAnsi="Times New Roman" w:cs="Times New Roman"/>
        </w:rPr>
        <w:t>Douroula</w:t>
      </w:r>
      <w:bookmarkEnd w:id="182"/>
    </w:p>
    <w:p w14:paraId="26804E18" w14:textId="77777777" w:rsidR="00E94AA5" w:rsidRPr="00E01DE6" w:rsidRDefault="00E94AA5" w:rsidP="0098480A">
      <w:pPr>
        <w:spacing w:line="360" w:lineRule="auto"/>
        <w:jc w:val="both"/>
        <w:rPr>
          <w:lang w:eastAsia="en-US"/>
        </w:rPr>
      </w:pPr>
      <w:r w:rsidRPr="00E01DE6">
        <w:rPr>
          <w:lang w:eastAsia="en-US"/>
        </w:rPr>
        <w:t xml:space="preserve">En tant qu’actrice au niveau local, la commune de </w:t>
      </w:r>
      <w:r w:rsidR="00192439">
        <w:rPr>
          <w:lang w:eastAsia="en-US"/>
        </w:rPr>
        <w:t>Douroula</w:t>
      </w:r>
      <w:r w:rsidRPr="00E01DE6">
        <w:rPr>
          <w:lang w:eastAsia="en-US"/>
        </w:rPr>
        <w:t xml:space="preserve"> interviendra dans le suivi de l’exécution du </w:t>
      </w:r>
      <w:r w:rsidR="0098480A" w:rsidRPr="00E01DE6">
        <w:rPr>
          <w:lang w:eastAsia="en-US"/>
        </w:rPr>
        <w:t>sous-</w:t>
      </w:r>
      <w:r w:rsidRPr="00E01DE6">
        <w:rPr>
          <w:lang w:eastAsia="en-US"/>
        </w:rPr>
        <w:t xml:space="preserve">projet. Outre cet aspect, les services techniques desdites communes participeront à la mise en œuvre du PGES. </w:t>
      </w:r>
    </w:p>
    <w:p w14:paraId="2340B12F" w14:textId="77777777" w:rsidR="00E94AA5" w:rsidRDefault="00E94AA5" w:rsidP="0098480A">
      <w:pPr>
        <w:spacing w:line="360" w:lineRule="auto"/>
        <w:jc w:val="both"/>
        <w:rPr>
          <w:lang w:eastAsia="en-US"/>
        </w:rPr>
      </w:pPr>
      <w:r w:rsidRPr="00E01DE6">
        <w:rPr>
          <w:lang w:eastAsia="en-US"/>
        </w:rPr>
        <w:t xml:space="preserve">Les acteurs au niveau des communautés de base qui interviennent dans la gestion de l’environnement comprennent principalement, les conseils municipaux notamment les </w:t>
      </w:r>
      <w:r w:rsidRPr="00E01DE6">
        <w:rPr>
          <w:lang w:eastAsia="en-US"/>
        </w:rPr>
        <w:lastRenderedPageBreak/>
        <w:t>commissions environnement et développement local des conseils municipaux, les Conseils Villageois de Développement (CVD), les Organisations Non gouvernementales (ONG), les associations, les organisations professionnelles de producteurs et les organisations spécifiques, notamment les Groupemen</w:t>
      </w:r>
      <w:r w:rsidR="00EE2343" w:rsidRPr="00E01DE6">
        <w:rPr>
          <w:lang w:eastAsia="en-US"/>
        </w:rPr>
        <w:t>ts de Gestion Forestière (GGF).</w:t>
      </w:r>
    </w:p>
    <w:p w14:paraId="1B220835" w14:textId="77777777" w:rsidR="005E4EC3" w:rsidRPr="00E01DE6" w:rsidRDefault="005E4EC3" w:rsidP="0098480A">
      <w:pPr>
        <w:spacing w:line="360" w:lineRule="auto"/>
        <w:jc w:val="both"/>
        <w:rPr>
          <w:lang w:eastAsia="en-US"/>
        </w:rPr>
      </w:pPr>
    </w:p>
    <w:p w14:paraId="03DA0FFA" w14:textId="77777777" w:rsidR="00192439" w:rsidRDefault="00E94AA5" w:rsidP="005E4EC3">
      <w:pPr>
        <w:pStyle w:val="Titre10"/>
        <w:ind w:left="540" w:hanging="540"/>
      </w:pPr>
      <w:bookmarkStart w:id="183" w:name="_Toc223965616"/>
      <w:r w:rsidRPr="00E01DE6">
        <w:t>Présentation du Projet</w:t>
      </w:r>
      <w:bookmarkEnd w:id="183"/>
    </w:p>
    <w:p w14:paraId="5FA38A43" w14:textId="161574C4" w:rsidR="00E94AA5" w:rsidRDefault="006634C7" w:rsidP="005E4EC3">
      <w:pPr>
        <w:pStyle w:val="Titre20"/>
        <w:ind w:left="720" w:hanging="720"/>
      </w:pPr>
      <w:bookmarkStart w:id="184" w:name="_Toc223965617"/>
      <w:r w:rsidRPr="00192439">
        <w:t>PRESENTATION D’</w:t>
      </w:r>
      <w:r w:rsidR="00582A15" w:rsidRPr="00192439">
        <w:t>ENABEL</w:t>
      </w:r>
      <w:r w:rsidR="00E94AA5" w:rsidRPr="00192439">
        <w:t xml:space="preserve"> ET OBJECTIF DU PROJE</w:t>
      </w:r>
      <w:bookmarkEnd w:id="184"/>
      <w:r w:rsidR="00DD4446">
        <w:t>T</w:t>
      </w:r>
    </w:p>
    <w:p w14:paraId="7218E890" w14:textId="77777777" w:rsidR="00DD4446" w:rsidRPr="00DD4446" w:rsidRDefault="00DD4446" w:rsidP="00DD4446">
      <w:pPr>
        <w:rPr>
          <w:lang w:eastAsia="en-US"/>
        </w:rPr>
      </w:pPr>
    </w:p>
    <w:p w14:paraId="26431952" w14:textId="77777777" w:rsidR="009E589C" w:rsidRPr="00E01DE6" w:rsidRDefault="009E589C" w:rsidP="009E589C">
      <w:pPr>
        <w:spacing w:line="360" w:lineRule="auto"/>
        <w:jc w:val="both"/>
      </w:pPr>
      <w:r w:rsidRPr="00E01DE6">
        <w:t>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également à optimiser l’efficacité, la flexibilité et la performance des services d’accès à l’EHA grâce à un renforcement des mécanismes de coordination et de gouvernance locale.</w:t>
      </w:r>
    </w:p>
    <w:p w14:paraId="772F1A94" w14:textId="3B45779A" w:rsidR="00192439" w:rsidRDefault="00A641A8" w:rsidP="005E4EC3">
      <w:pPr>
        <w:pStyle w:val="Titre20"/>
        <w:ind w:left="720" w:hanging="720"/>
      </w:pPr>
      <w:bookmarkStart w:id="185" w:name="_Toc223965618"/>
      <w:r w:rsidRPr="00E01DE6">
        <w:t>CARACTERISTIQUES TECHNIQUES DE L’AEPS</w:t>
      </w:r>
      <w:bookmarkEnd w:id="185"/>
    </w:p>
    <w:p w14:paraId="651B9E05" w14:textId="28369499" w:rsidR="00754A29" w:rsidRPr="00192439" w:rsidRDefault="00754A29" w:rsidP="005E4EC3">
      <w:pPr>
        <w:pStyle w:val="Titre20"/>
        <w:numPr>
          <w:ilvl w:val="2"/>
          <w:numId w:val="59"/>
        </w:numPr>
      </w:pPr>
      <w:bookmarkStart w:id="186" w:name="_Toc223965619"/>
      <w:r w:rsidRPr="00192439">
        <w:rPr>
          <w:rFonts w:ascii="Times New Roman" w:hAnsi="Times New Roman" w:cs="Times New Roman"/>
        </w:rPr>
        <w:t>Composantes techniques de l’AEPS</w:t>
      </w:r>
      <w:bookmarkEnd w:id="186"/>
    </w:p>
    <w:p w14:paraId="1C835D4F" w14:textId="3A8276FC" w:rsidR="00E01DE6" w:rsidRDefault="00E01DE6" w:rsidP="00E01DE6">
      <w:pPr>
        <w:spacing w:line="360" w:lineRule="auto"/>
        <w:jc w:val="both"/>
      </w:pPr>
      <w:r>
        <w:t>Le système est constitué de cinq (05) bornes fontaines, alimentées par un château d’eau d’une capacité de 30 m³, implanté à une hauteur</w:t>
      </w:r>
      <w:r w:rsidR="00DC176E">
        <w:t xml:space="preserve"> (sous radier)</w:t>
      </w:r>
      <w:r>
        <w:t xml:space="preserve"> de 11 m. La ressource en eau est assurée par un forage dont le débit d’exploitation est estimé à environ 8 m³/h. Ce forage est équipé d’une pompe immergée de marque Grundfos.</w:t>
      </w:r>
    </w:p>
    <w:p w14:paraId="769F600F" w14:textId="77777777" w:rsidR="00754A29" w:rsidRPr="00E01DE6" w:rsidRDefault="00754A29" w:rsidP="00E01DE6">
      <w:pPr>
        <w:spacing w:line="360" w:lineRule="auto"/>
        <w:jc w:val="both"/>
      </w:pPr>
      <w:r w:rsidRPr="00E01DE6">
        <w:t>La station de pompage dispose :</w:t>
      </w:r>
    </w:p>
    <w:p w14:paraId="5B3520C6" w14:textId="77777777" w:rsidR="00754A29" w:rsidRPr="00E01DE6" w:rsidRDefault="00754A29" w:rsidP="004805F4">
      <w:pPr>
        <w:pStyle w:val="Paragraphedeliste"/>
        <w:numPr>
          <w:ilvl w:val="0"/>
          <w:numId w:val="46"/>
        </w:numPr>
        <w:spacing w:before="240" w:after="240" w:line="360" w:lineRule="auto"/>
        <w:ind w:right="0"/>
        <w:jc w:val="both"/>
      </w:pPr>
      <w:r w:rsidRPr="00E01DE6">
        <w:t>d’un groupe électrogène de 14,5 kVA, actuellement en panne ;</w:t>
      </w:r>
    </w:p>
    <w:p w14:paraId="2037398D" w14:textId="26D5446D" w:rsidR="00754A29" w:rsidRPr="00E01DE6" w:rsidRDefault="00754A29" w:rsidP="004805F4">
      <w:pPr>
        <w:pStyle w:val="Paragraphedeliste"/>
        <w:numPr>
          <w:ilvl w:val="0"/>
          <w:numId w:val="46"/>
        </w:numPr>
        <w:spacing w:before="240" w:after="240" w:line="360" w:lineRule="auto"/>
        <w:ind w:right="0"/>
        <w:jc w:val="both"/>
      </w:pPr>
      <w:r w:rsidRPr="00E01DE6">
        <w:t>d’un champ solaire composé de 18 panneaux de 320 W, soit une puissance totale installée de 5 670 W ;</w:t>
      </w:r>
    </w:p>
    <w:p w14:paraId="01A7A61A" w14:textId="4A056F46" w:rsidR="00754A29" w:rsidRPr="00E01DE6" w:rsidRDefault="00754A29" w:rsidP="004805F4">
      <w:pPr>
        <w:pStyle w:val="Paragraphedeliste"/>
        <w:numPr>
          <w:ilvl w:val="0"/>
          <w:numId w:val="46"/>
        </w:numPr>
        <w:spacing w:before="240" w:after="240" w:line="360" w:lineRule="auto"/>
        <w:ind w:right="0"/>
        <w:jc w:val="both"/>
      </w:pPr>
      <w:r w:rsidRPr="00E01DE6">
        <w:t>d’un branchement au réseau SONABEL, protégé par un compteur de 15 A</w:t>
      </w:r>
      <w:r w:rsidR="00DD4446">
        <w:t> ;</w:t>
      </w:r>
      <w:r w:rsidRPr="00E01DE6">
        <w:t xml:space="preserve"> </w:t>
      </w:r>
    </w:p>
    <w:p w14:paraId="179BD8B0" w14:textId="77777777" w:rsidR="00754A29" w:rsidRPr="00E01DE6" w:rsidRDefault="00754A29" w:rsidP="004805F4">
      <w:pPr>
        <w:pStyle w:val="Paragraphedeliste"/>
        <w:numPr>
          <w:ilvl w:val="0"/>
          <w:numId w:val="46"/>
        </w:numPr>
        <w:spacing w:before="240" w:after="240" w:line="360" w:lineRule="auto"/>
        <w:ind w:right="0"/>
        <w:jc w:val="both"/>
      </w:pPr>
      <w:r w:rsidRPr="00E01DE6">
        <w:t>d’une pompe immergée SP9-13 de débit nominal 9m3/h, et de HMT 68.2m et d’une puissance 3kW. Un convertisseur RSI 3x208-240V IP66 7.5kW 31A a été installé.</w:t>
      </w:r>
    </w:p>
    <w:p w14:paraId="50D495FB" w14:textId="77777777" w:rsidR="00754A29" w:rsidRPr="00E01DE6" w:rsidRDefault="00754A29" w:rsidP="00754A29">
      <w:pPr>
        <w:spacing w:line="360" w:lineRule="auto"/>
        <w:jc w:val="both"/>
      </w:pPr>
      <w:r w:rsidRPr="00E01DE6">
        <w:lastRenderedPageBreak/>
        <w:t>Le réseau de refoulement est constitué de conduites PVC DN90 PN16 sur une longueur totale de 1 976,37 ml. Le réseau de distribution est quant à lui réalisé en conduites PVC DN90 et DN63, pour un linéaire cumulé de 2 259,462 ml.</w:t>
      </w:r>
    </w:p>
    <w:p w14:paraId="068A8C73" w14:textId="1C768765" w:rsidR="00754A29" w:rsidRPr="00E01DE6" w:rsidRDefault="00754A29" w:rsidP="00A641A8">
      <w:pPr>
        <w:pStyle w:val="Titre20"/>
        <w:numPr>
          <w:ilvl w:val="2"/>
          <w:numId w:val="59"/>
        </w:numPr>
        <w:rPr>
          <w:rFonts w:ascii="Times New Roman" w:hAnsi="Times New Roman" w:cs="Times New Roman"/>
        </w:rPr>
      </w:pPr>
      <w:bookmarkStart w:id="187" w:name="_Toc223965620"/>
      <w:r w:rsidRPr="00E01DE6">
        <w:rPr>
          <w:rFonts w:ascii="Times New Roman" w:hAnsi="Times New Roman" w:cs="Times New Roman"/>
        </w:rPr>
        <w:t>Historique et fonctionnement actuel</w:t>
      </w:r>
      <w:bookmarkEnd w:id="187"/>
    </w:p>
    <w:p w14:paraId="1B28086D" w14:textId="45AA3A63" w:rsidR="00A415C3" w:rsidRPr="00E01DE6" w:rsidRDefault="003726A8" w:rsidP="00A415C3">
      <w:pPr>
        <w:spacing w:line="360" w:lineRule="auto"/>
        <w:jc w:val="both"/>
      </w:pPr>
      <w:r>
        <w:t>L’Adduction d’Eau Potable Simplifiée (AEPS) de Douroul</w:t>
      </w:r>
      <w:r w:rsidR="00A641A8">
        <w:t>a a été mise en service en 2014 et l</w:t>
      </w:r>
      <w:r w:rsidR="00A415C3">
        <w:t xml:space="preserve">a gestion était assurée par </w:t>
      </w:r>
      <w:r w:rsidRPr="003726A8">
        <w:t>l’Association de</w:t>
      </w:r>
      <w:r>
        <w:t>s Usagers d’Eau (AUE) de Douroula sous le regard de la mairie.</w:t>
      </w:r>
      <w:r w:rsidRPr="003726A8">
        <w:t xml:space="preserve"> </w:t>
      </w:r>
      <w:r>
        <w:t>Dans le cadre de cette gestion des factures impayées de SONABEL ont entrainé arrêt du fonctionnement de l’</w:t>
      </w:r>
      <w:r w:rsidRPr="00E01DE6">
        <w:t>AEP</w:t>
      </w:r>
      <w:r>
        <w:t>S depuis 2017</w:t>
      </w:r>
      <w:r w:rsidR="00A641A8">
        <w:t>.</w:t>
      </w:r>
    </w:p>
    <w:p w14:paraId="4C2DB156" w14:textId="3B1F03BE" w:rsidR="00754A29" w:rsidRPr="00E01DE6" w:rsidRDefault="00754A29" w:rsidP="00A641A8">
      <w:pPr>
        <w:pStyle w:val="Titre20"/>
        <w:numPr>
          <w:ilvl w:val="1"/>
          <w:numId w:val="59"/>
        </w:numPr>
        <w:rPr>
          <w:rFonts w:ascii="Times New Roman" w:hAnsi="Times New Roman" w:cs="Times New Roman"/>
        </w:rPr>
      </w:pPr>
      <w:bookmarkStart w:id="188" w:name="_Toc223965621"/>
      <w:r w:rsidRPr="00E01DE6">
        <w:rPr>
          <w:rFonts w:ascii="Times New Roman" w:hAnsi="Times New Roman" w:cs="Times New Roman"/>
        </w:rPr>
        <w:t>Éléments évalués dans le diagnostic technique</w:t>
      </w:r>
      <w:bookmarkEnd w:id="188"/>
    </w:p>
    <w:p w14:paraId="0FF90331" w14:textId="77777777" w:rsidR="00754A29" w:rsidRPr="00E01DE6" w:rsidRDefault="00754A29" w:rsidP="008618B7">
      <w:pPr>
        <w:spacing w:line="360" w:lineRule="auto"/>
        <w:jc w:val="both"/>
      </w:pPr>
      <w:r w:rsidRPr="00E01DE6">
        <w:t>Le diagnostic technique a porté sur l’analyse de l’état de fonctionnement des différentes composantes du système, notamment :</w:t>
      </w:r>
    </w:p>
    <w:p w14:paraId="5EFC2532" w14:textId="77777777" w:rsidR="00754A29" w:rsidRPr="00E01DE6" w:rsidRDefault="00754A29" w:rsidP="004805F4">
      <w:pPr>
        <w:pStyle w:val="Paragraphedeliste"/>
        <w:numPr>
          <w:ilvl w:val="0"/>
          <w:numId w:val="47"/>
        </w:numPr>
        <w:spacing w:before="240" w:after="240" w:line="360" w:lineRule="auto"/>
        <w:ind w:right="0"/>
        <w:jc w:val="both"/>
      </w:pPr>
      <w:r w:rsidRPr="00E01DE6">
        <w:t>la tête de forage ;</w:t>
      </w:r>
    </w:p>
    <w:p w14:paraId="0A2BEA6D" w14:textId="77777777" w:rsidR="00754A29" w:rsidRPr="00E01DE6" w:rsidRDefault="00754A29" w:rsidP="004805F4">
      <w:pPr>
        <w:pStyle w:val="Paragraphedeliste"/>
        <w:numPr>
          <w:ilvl w:val="0"/>
          <w:numId w:val="47"/>
        </w:numPr>
        <w:spacing w:before="240" w:after="240" w:line="360" w:lineRule="auto"/>
        <w:ind w:right="0"/>
        <w:jc w:val="both"/>
      </w:pPr>
      <w:r w:rsidRPr="00E01DE6">
        <w:t>le dispositif de pompage ;</w:t>
      </w:r>
    </w:p>
    <w:p w14:paraId="51CD035B" w14:textId="77777777" w:rsidR="00754A29" w:rsidRPr="00E01DE6" w:rsidRDefault="00754A29" w:rsidP="004805F4">
      <w:pPr>
        <w:pStyle w:val="Paragraphedeliste"/>
        <w:numPr>
          <w:ilvl w:val="0"/>
          <w:numId w:val="47"/>
        </w:numPr>
        <w:spacing w:before="240" w:after="240" w:line="360" w:lineRule="auto"/>
        <w:ind w:right="0"/>
        <w:jc w:val="both"/>
      </w:pPr>
      <w:r w:rsidRPr="00E01DE6">
        <w:t>le réservoir surélevé ;</w:t>
      </w:r>
    </w:p>
    <w:p w14:paraId="410696E5" w14:textId="77777777" w:rsidR="00754A29" w:rsidRPr="00E01DE6" w:rsidRDefault="00754A29" w:rsidP="004805F4">
      <w:pPr>
        <w:pStyle w:val="Paragraphedeliste"/>
        <w:numPr>
          <w:ilvl w:val="0"/>
          <w:numId w:val="47"/>
        </w:numPr>
        <w:spacing w:before="240" w:after="240" w:line="360" w:lineRule="auto"/>
        <w:ind w:right="0"/>
        <w:jc w:val="both"/>
      </w:pPr>
      <w:r w:rsidRPr="00E01DE6">
        <w:t>les bornes fontaines ;</w:t>
      </w:r>
    </w:p>
    <w:p w14:paraId="34D7AB0E" w14:textId="77777777" w:rsidR="00754A29" w:rsidRPr="00E01DE6" w:rsidRDefault="00754A29" w:rsidP="004805F4">
      <w:pPr>
        <w:pStyle w:val="Paragraphedeliste"/>
        <w:numPr>
          <w:ilvl w:val="0"/>
          <w:numId w:val="47"/>
        </w:numPr>
        <w:spacing w:before="240" w:after="240" w:line="360" w:lineRule="auto"/>
        <w:ind w:right="0"/>
        <w:jc w:val="both"/>
      </w:pPr>
      <w:r w:rsidRPr="00E01DE6">
        <w:t>le réseau d’adduction et de distribution.</w:t>
      </w:r>
    </w:p>
    <w:p w14:paraId="50CA0616" w14:textId="77777777" w:rsidR="00E94AA5" w:rsidRPr="00E01DE6" w:rsidRDefault="00E94AA5" w:rsidP="00A641A8">
      <w:pPr>
        <w:pStyle w:val="Titre10"/>
        <w:numPr>
          <w:ilvl w:val="1"/>
          <w:numId w:val="59"/>
        </w:numPr>
        <w:rPr>
          <w:rFonts w:ascii="Times New Roman" w:hAnsi="Times New Roman" w:cs="Times New Roman"/>
        </w:rPr>
      </w:pPr>
      <w:bookmarkStart w:id="189" w:name="_Toc223965622"/>
      <w:r w:rsidRPr="00E01DE6">
        <w:rPr>
          <w:rFonts w:ascii="Times New Roman" w:hAnsi="Times New Roman" w:cs="Times New Roman"/>
        </w:rPr>
        <w:t>Qualité de l’eau</w:t>
      </w:r>
      <w:bookmarkEnd w:id="189"/>
    </w:p>
    <w:p w14:paraId="71585733" w14:textId="77777777" w:rsidR="00E94AA5" w:rsidRPr="00E01DE6" w:rsidRDefault="00E94AA5" w:rsidP="001A3B6B">
      <w:pPr>
        <w:spacing w:line="360" w:lineRule="auto"/>
        <w:jc w:val="both"/>
        <w:rPr>
          <w:lang w:eastAsia="en-US"/>
        </w:rPr>
      </w:pPr>
      <w:r w:rsidRPr="00E01DE6">
        <w:rPr>
          <w:lang w:eastAsia="en-US"/>
        </w:rPr>
        <w:t>Pour le cas des forages, le traitement est fonction des caractéristiques physico-chimiques de l’eau. En fonction des résultats d’analyse des eaux des forages qui seront réalisés et de l’évolution de sa qualité dans le temps, une adaptation pourrait intervenir si nécessaire.</w:t>
      </w:r>
    </w:p>
    <w:p w14:paraId="65163E3B" w14:textId="77777777" w:rsidR="00E94AA5" w:rsidRPr="00E01DE6" w:rsidRDefault="00E94AA5" w:rsidP="001A3B6B">
      <w:pPr>
        <w:spacing w:line="360" w:lineRule="auto"/>
        <w:jc w:val="both"/>
        <w:rPr>
          <w:lang w:eastAsia="en-US"/>
        </w:rPr>
      </w:pPr>
      <w:r w:rsidRPr="00E01DE6">
        <w:rPr>
          <w:lang w:eastAsia="en-US"/>
        </w:rPr>
        <w:t>Aussi, il est prévu un traitement de désinfection au chlore dont la mise en œuvre doit se faire même au cas où l’eau est déjà potable au pompage. Cela permet de maintenir cette eau potable pendant tout le processus de transport jusqu’au consommateur, étant donné que cette eau entre en contact avec un ensemble d’équipements.</w:t>
      </w:r>
    </w:p>
    <w:p w14:paraId="215E3D45" w14:textId="77777777" w:rsidR="00E94AA5" w:rsidRPr="00E01DE6" w:rsidRDefault="00E94AA5" w:rsidP="001A3B6B">
      <w:pPr>
        <w:spacing w:line="360" w:lineRule="auto"/>
        <w:jc w:val="both"/>
        <w:rPr>
          <w:lang w:eastAsia="en-US"/>
        </w:rPr>
      </w:pPr>
      <w:r w:rsidRPr="00E01DE6">
        <w:rPr>
          <w:lang w:eastAsia="en-US"/>
        </w:rPr>
        <w:t>Un nouveau système de traitement appelé « filtre doseur » a été mis en place par un agent de l’ONEA. C’est un dispositif de désinfection sous pression qui fonctionne sans énergie. Ce filtre présente des avantages et quelques inconvénients.</w:t>
      </w:r>
    </w:p>
    <w:p w14:paraId="37613FC2" w14:textId="77777777" w:rsidR="00E94AA5" w:rsidRPr="00E01DE6" w:rsidRDefault="00E94AA5" w:rsidP="001A3B6B">
      <w:pPr>
        <w:spacing w:line="360" w:lineRule="auto"/>
        <w:jc w:val="both"/>
        <w:rPr>
          <w:lang w:eastAsia="en-US"/>
        </w:rPr>
      </w:pPr>
      <w:r w:rsidRPr="00E01DE6">
        <w:rPr>
          <w:lang w:eastAsia="en-US"/>
        </w:rPr>
        <w:t>Les avantages du filtre doseur sont :</w:t>
      </w:r>
    </w:p>
    <w:p w14:paraId="28D7B817" w14:textId="77777777" w:rsidR="00E94AA5" w:rsidRPr="00E01DE6" w:rsidRDefault="00E94AA5" w:rsidP="001A3B6B">
      <w:pPr>
        <w:spacing w:line="360" w:lineRule="auto"/>
        <w:jc w:val="both"/>
        <w:rPr>
          <w:lang w:eastAsia="en-US"/>
        </w:rPr>
      </w:pPr>
      <w:r w:rsidRPr="00E01DE6">
        <w:rPr>
          <w:lang w:eastAsia="en-US"/>
        </w:rPr>
        <w:t>•</w:t>
      </w:r>
      <w:r w:rsidRPr="00E01DE6">
        <w:rPr>
          <w:lang w:eastAsia="en-US"/>
        </w:rPr>
        <w:tab/>
        <w:t>La facilité à manipuler ;</w:t>
      </w:r>
    </w:p>
    <w:p w14:paraId="76BE1030" w14:textId="77777777" w:rsidR="00E94AA5" w:rsidRPr="00E01DE6" w:rsidRDefault="00E94AA5" w:rsidP="001A3B6B">
      <w:pPr>
        <w:spacing w:line="360" w:lineRule="auto"/>
        <w:jc w:val="both"/>
        <w:rPr>
          <w:lang w:eastAsia="en-US"/>
        </w:rPr>
      </w:pPr>
      <w:r w:rsidRPr="00E01DE6">
        <w:rPr>
          <w:lang w:eastAsia="en-US"/>
        </w:rPr>
        <w:t>•</w:t>
      </w:r>
      <w:r w:rsidRPr="00E01DE6">
        <w:rPr>
          <w:lang w:eastAsia="en-US"/>
        </w:rPr>
        <w:tab/>
        <w:t>Une absence de risque de chute du haut du château ;</w:t>
      </w:r>
    </w:p>
    <w:p w14:paraId="747FE65D" w14:textId="77777777" w:rsidR="00E94AA5" w:rsidRPr="00E01DE6" w:rsidRDefault="00E94AA5" w:rsidP="001A3B6B">
      <w:pPr>
        <w:spacing w:line="360" w:lineRule="auto"/>
        <w:jc w:val="both"/>
        <w:rPr>
          <w:lang w:eastAsia="en-US"/>
        </w:rPr>
      </w:pPr>
      <w:r w:rsidRPr="00E01DE6">
        <w:rPr>
          <w:lang w:eastAsia="en-US"/>
        </w:rPr>
        <w:lastRenderedPageBreak/>
        <w:t>•</w:t>
      </w:r>
      <w:r w:rsidRPr="00E01DE6">
        <w:rPr>
          <w:lang w:eastAsia="en-US"/>
        </w:rPr>
        <w:tab/>
        <w:t>Une réduction des nuisances liées à la préparation du chlore granulé ;</w:t>
      </w:r>
    </w:p>
    <w:p w14:paraId="69B57166" w14:textId="77777777" w:rsidR="00E94AA5" w:rsidRPr="00E01DE6" w:rsidRDefault="00E94AA5" w:rsidP="001A3B6B">
      <w:pPr>
        <w:spacing w:line="360" w:lineRule="auto"/>
        <w:jc w:val="both"/>
        <w:rPr>
          <w:lang w:eastAsia="en-US"/>
        </w:rPr>
      </w:pPr>
      <w:r w:rsidRPr="00E01DE6">
        <w:rPr>
          <w:lang w:eastAsia="en-US"/>
        </w:rPr>
        <w:t>•</w:t>
      </w:r>
      <w:r w:rsidRPr="00E01DE6">
        <w:rPr>
          <w:lang w:eastAsia="en-US"/>
        </w:rPr>
        <w:tab/>
        <w:t>Une absence totale de consommation d’énergie électrique ;</w:t>
      </w:r>
    </w:p>
    <w:p w14:paraId="70CC3A62" w14:textId="77777777" w:rsidR="00E94AA5" w:rsidRPr="00E01DE6" w:rsidRDefault="00E94AA5" w:rsidP="001A3B6B">
      <w:pPr>
        <w:spacing w:line="360" w:lineRule="auto"/>
        <w:jc w:val="both"/>
        <w:rPr>
          <w:lang w:eastAsia="en-US"/>
        </w:rPr>
      </w:pPr>
      <w:r w:rsidRPr="00E01DE6">
        <w:rPr>
          <w:lang w:eastAsia="en-US"/>
        </w:rPr>
        <w:t>•</w:t>
      </w:r>
      <w:r w:rsidRPr="00E01DE6">
        <w:rPr>
          <w:lang w:eastAsia="en-US"/>
        </w:rPr>
        <w:tab/>
        <w:t>Une permanence du chlore dans l’eau.</w:t>
      </w:r>
    </w:p>
    <w:p w14:paraId="65E8A3C1" w14:textId="7761B873" w:rsidR="00E94AA5" w:rsidRPr="00E01DE6" w:rsidRDefault="00E94AA5" w:rsidP="001A3B6B">
      <w:pPr>
        <w:spacing w:line="360" w:lineRule="auto"/>
        <w:jc w:val="both"/>
        <w:rPr>
          <w:lang w:eastAsia="en-US"/>
        </w:rPr>
      </w:pPr>
      <w:r w:rsidRPr="00E01DE6">
        <w:rPr>
          <w:lang w:eastAsia="en-US"/>
        </w:rPr>
        <w:t>Comme inconvénient, le filtre dose</w:t>
      </w:r>
      <w:r w:rsidR="00DD4446">
        <w:rPr>
          <w:lang w:eastAsia="en-US"/>
        </w:rPr>
        <w:t>u</w:t>
      </w:r>
      <w:r w:rsidRPr="00E01DE6">
        <w:rPr>
          <w:lang w:eastAsia="en-US"/>
        </w:rPr>
        <w:t>r présente une légère consommation spécifique du chlore.</w:t>
      </w:r>
    </w:p>
    <w:p w14:paraId="28DF2185" w14:textId="77777777" w:rsidR="00E94AA5" w:rsidRPr="00E01DE6" w:rsidRDefault="00E94AA5" w:rsidP="00E94AA5">
      <w:pPr>
        <w:rPr>
          <w:lang w:eastAsia="en-US"/>
        </w:rPr>
      </w:pPr>
    </w:p>
    <w:p w14:paraId="1315AF34" w14:textId="77777777" w:rsidR="00E94AA5" w:rsidRPr="00E01DE6" w:rsidRDefault="00E94AA5" w:rsidP="00A641A8">
      <w:pPr>
        <w:pStyle w:val="Titre10"/>
        <w:numPr>
          <w:ilvl w:val="1"/>
          <w:numId w:val="59"/>
        </w:numPr>
        <w:rPr>
          <w:rFonts w:ascii="Times New Roman" w:hAnsi="Times New Roman" w:cs="Times New Roman"/>
        </w:rPr>
      </w:pPr>
      <w:bookmarkStart w:id="190" w:name="_Toc223965623"/>
      <w:r w:rsidRPr="00E01DE6">
        <w:rPr>
          <w:rFonts w:ascii="Times New Roman" w:hAnsi="Times New Roman" w:cs="Times New Roman"/>
        </w:rPr>
        <w:t>Principales activités du projet</w:t>
      </w:r>
      <w:bookmarkEnd w:id="190"/>
    </w:p>
    <w:p w14:paraId="41EF2719" w14:textId="77777777" w:rsidR="00E94AA5" w:rsidRPr="00E01DE6" w:rsidRDefault="00E94AA5" w:rsidP="00A641A8">
      <w:pPr>
        <w:pStyle w:val="Titre20"/>
        <w:numPr>
          <w:ilvl w:val="2"/>
          <w:numId w:val="59"/>
        </w:numPr>
        <w:rPr>
          <w:rFonts w:ascii="Times New Roman" w:hAnsi="Times New Roman" w:cs="Times New Roman"/>
        </w:rPr>
      </w:pPr>
      <w:bookmarkStart w:id="191" w:name="_Toc223965624"/>
      <w:r w:rsidRPr="00E01DE6">
        <w:rPr>
          <w:rFonts w:ascii="Times New Roman" w:hAnsi="Times New Roman" w:cs="Times New Roman"/>
        </w:rPr>
        <w:t>Phase travaux</w:t>
      </w:r>
      <w:bookmarkEnd w:id="191"/>
    </w:p>
    <w:p w14:paraId="0EBBAF52" w14:textId="02F0DF49" w:rsidR="00E94AA5" w:rsidRPr="00E01DE6" w:rsidRDefault="00E94AA5" w:rsidP="005A2F92">
      <w:pPr>
        <w:spacing w:line="360" w:lineRule="auto"/>
        <w:jc w:val="both"/>
        <w:rPr>
          <w:rFonts w:eastAsia="Calibri"/>
        </w:rPr>
      </w:pPr>
      <w:r w:rsidRPr="00E01DE6">
        <w:rPr>
          <w:rFonts w:eastAsia="Calibri"/>
        </w:rPr>
        <w:t xml:space="preserve">Les travaux à réaliser dans le cadre de </w:t>
      </w:r>
      <w:r w:rsidR="005A2F92" w:rsidRPr="00E01DE6">
        <w:t>la réhabilitation et d’extension du système d’adduction d’eau potable simplifi</w:t>
      </w:r>
      <w:r w:rsidR="00FA1C2E">
        <w:t>ée</w:t>
      </w:r>
      <w:r w:rsidR="005A2F92" w:rsidRPr="00E01DE6">
        <w:t xml:space="preserve"> du site de </w:t>
      </w:r>
      <w:r w:rsidR="00192439" w:rsidRPr="00192439">
        <w:rPr>
          <w:rFonts w:eastAsia="Calibri"/>
          <w:bCs/>
          <w:color w:val="000000"/>
          <w:szCs w:val="44"/>
          <w:lang w:eastAsia="en-US"/>
        </w:rPr>
        <w:t>Douroula</w:t>
      </w:r>
      <w:r w:rsidR="005A2F92" w:rsidRPr="00192439">
        <w:rPr>
          <w:rFonts w:eastAsia="Calibri"/>
          <w:b/>
          <w:bCs/>
          <w:color w:val="000000"/>
          <w:szCs w:val="44"/>
          <w:lang w:eastAsia="en-US"/>
        </w:rPr>
        <w:t xml:space="preserve"> </w:t>
      </w:r>
      <w:r w:rsidRPr="00E01DE6">
        <w:rPr>
          <w:rFonts w:eastAsia="Calibri"/>
        </w:rPr>
        <w:t>comporteront :</w:t>
      </w:r>
    </w:p>
    <w:p w14:paraId="514189F8" w14:textId="77777777" w:rsidR="00E94AA5" w:rsidRPr="00E01DE6" w:rsidRDefault="00E94AA5" w:rsidP="00E94AA5">
      <w:pPr>
        <w:rPr>
          <w:lang w:eastAsia="en-US"/>
        </w:rPr>
      </w:pPr>
    </w:p>
    <w:p w14:paraId="5A56DD3D" w14:textId="77777777" w:rsidR="00E94AA5" w:rsidRPr="00E01DE6" w:rsidRDefault="00E94AA5" w:rsidP="004805F4">
      <w:pPr>
        <w:numPr>
          <w:ilvl w:val="0"/>
          <w:numId w:val="19"/>
        </w:numPr>
        <w:spacing w:line="360" w:lineRule="auto"/>
        <w:ind w:right="-403"/>
        <w:jc w:val="both"/>
        <w:rPr>
          <w:lang w:eastAsia="en-US"/>
        </w:rPr>
      </w:pPr>
      <w:r w:rsidRPr="00E01DE6">
        <w:rPr>
          <w:lang w:eastAsia="en-US"/>
        </w:rPr>
        <w:t>Les travaux préparatoires-divers : Installation et repli de chantier, Dossier d'exécution (études d'ingénierie, Plans, note de calcul, ferraillage), Fourniture des plans de recollement, Etudes géotechniques</w:t>
      </w:r>
    </w:p>
    <w:p w14:paraId="51724773" w14:textId="77777777" w:rsidR="00E94AA5" w:rsidRPr="00E01DE6" w:rsidRDefault="00E94AA5" w:rsidP="004805F4">
      <w:pPr>
        <w:numPr>
          <w:ilvl w:val="0"/>
          <w:numId w:val="19"/>
        </w:numPr>
        <w:spacing w:line="360" w:lineRule="auto"/>
        <w:ind w:right="-403"/>
        <w:jc w:val="both"/>
        <w:rPr>
          <w:lang w:eastAsia="en-US"/>
        </w:rPr>
      </w:pPr>
      <w:r w:rsidRPr="00E01DE6">
        <w:rPr>
          <w:lang w:eastAsia="en-US"/>
        </w:rPr>
        <w:t>Mobilisation de la ressource en eau : Forage et raccordement</w:t>
      </w:r>
    </w:p>
    <w:p w14:paraId="282BDBE6" w14:textId="77777777" w:rsidR="00E94AA5" w:rsidRPr="00E01DE6" w:rsidRDefault="00E94AA5" w:rsidP="004805F4">
      <w:pPr>
        <w:numPr>
          <w:ilvl w:val="0"/>
          <w:numId w:val="19"/>
        </w:numPr>
        <w:spacing w:line="360" w:lineRule="auto"/>
        <w:ind w:right="-403"/>
        <w:jc w:val="both"/>
        <w:rPr>
          <w:lang w:eastAsia="en-US"/>
        </w:rPr>
      </w:pPr>
      <w:r w:rsidRPr="00E01DE6">
        <w:rPr>
          <w:lang w:eastAsia="en-US"/>
        </w:rPr>
        <w:t xml:space="preserve">Electropompes immergées et accessoires de raccordement : </w:t>
      </w:r>
      <w:bookmarkStart w:id="192" w:name="_Hlk123566677"/>
      <w:bookmarkStart w:id="193" w:name="_Hlk126635091"/>
      <w:r w:rsidRPr="00E01DE6">
        <w:rPr>
          <w:lang w:eastAsia="en-US"/>
        </w:rPr>
        <w:t>Fourniture et pose des équipements</w:t>
      </w:r>
      <w:bookmarkEnd w:id="192"/>
      <w:bookmarkEnd w:id="193"/>
    </w:p>
    <w:p w14:paraId="359FC738" w14:textId="77777777" w:rsidR="00E94AA5" w:rsidRPr="00E01DE6" w:rsidRDefault="00E94AA5" w:rsidP="004805F4">
      <w:pPr>
        <w:numPr>
          <w:ilvl w:val="0"/>
          <w:numId w:val="19"/>
        </w:numPr>
        <w:spacing w:line="360" w:lineRule="auto"/>
        <w:ind w:right="-403"/>
        <w:jc w:val="both"/>
        <w:rPr>
          <w:lang w:eastAsia="en-US"/>
        </w:rPr>
      </w:pPr>
      <w:r w:rsidRPr="00E01DE6">
        <w:rPr>
          <w:lang w:eastAsia="en-US"/>
        </w:rPr>
        <w:t xml:space="preserve">Energie : </w:t>
      </w:r>
      <w:bookmarkStart w:id="194" w:name="_Hlk126635176"/>
      <w:r w:rsidRPr="00E01DE6">
        <w:rPr>
          <w:lang w:eastAsia="en-US"/>
        </w:rPr>
        <w:t>Fourniture et pose des équipements</w:t>
      </w:r>
      <w:bookmarkEnd w:id="194"/>
    </w:p>
    <w:p w14:paraId="4DAA7FD1" w14:textId="77777777" w:rsidR="00E94AA5" w:rsidRPr="00E01DE6" w:rsidRDefault="00E94AA5" w:rsidP="004805F4">
      <w:pPr>
        <w:numPr>
          <w:ilvl w:val="0"/>
          <w:numId w:val="19"/>
        </w:numPr>
        <w:spacing w:line="360" w:lineRule="auto"/>
        <w:ind w:right="-403"/>
        <w:jc w:val="both"/>
        <w:rPr>
          <w:lang w:eastAsia="en-US"/>
        </w:rPr>
      </w:pPr>
      <w:r w:rsidRPr="00E01DE6">
        <w:rPr>
          <w:lang w:eastAsia="en-US"/>
        </w:rPr>
        <w:t>Réseau d'adduction et de distribution : Fouilles en tranchée Déblai Remblai, fourniture et pose des équipements</w:t>
      </w:r>
    </w:p>
    <w:p w14:paraId="20F651EA" w14:textId="77777777" w:rsidR="00E94AA5" w:rsidRPr="00E01DE6" w:rsidRDefault="00E94AA5" w:rsidP="004805F4">
      <w:pPr>
        <w:numPr>
          <w:ilvl w:val="0"/>
          <w:numId w:val="19"/>
        </w:numPr>
        <w:spacing w:line="360" w:lineRule="auto"/>
        <w:ind w:right="-403"/>
        <w:jc w:val="both"/>
        <w:rPr>
          <w:lang w:eastAsia="en-US"/>
        </w:rPr>
      </w:pPr>
      <w:r w:rsidRPr="00E01DE6">
        <w:rPr>
          <w:lang w:eastAsia="en-US"/>
        </w:rPr>
        <w:t>Traitement de l’eau</w:t>
      </w:r>
    </w:p>
    <w:p w14:paraId="24B14172" w14:textId="77777777" w:rsidR="00E94AA5" w:rsidRPr="00E01DE6" w:rsidRDefault="005D3E09" w:rsidP="004805F4">
      <w:pPr>
        <w:numPr>
          <w:ilvl w:val="0"/>
          <w:numId w:val="19"/>
        </w:numPr>
        <w:spacing w:line="360" w:lineRule="auto"/>
        <w:ind w:right="-403"/>
        <w:jc w:val="both"/>
        <w:rPr>
          <w:lang w:eastAsia="en-US"/>
        </w:rPr>
      </w:pPr>
      <w:r w:rsidRPr="00E01DE6">
        <w:rPr>
          <w:lang w:eastAsia="en-US"/>
        </w:rPr>
        <w:t>Génie</w:t>
      </w:r>
      <w:r w:rsidR="00E94AA5" w:rsidRPr="00E01DE6">
        <w:rPr>
          <w:lang w:eastAsia="en-US"/>
        </w:rPr>
        <w:t xml:space="preserve"> civil : construction des regards, des clôtures, des équipements connexes (béton, maçonnerie, tuyauterie, revêtement, peinture, …) et fonçage</w:t>
      </w:r>
    </w:p>
    <w:p w14:paraId="3F28782C" w14:textId="77777777" w:rsidR="00E94AA5" w:rsidRPr="00E01DE6" w:rsidRDefault="00E94AA5" w:rsidP="00A641A8">
      <w:pPr>
        <w:pStyle w:val="Titre20"/>
        <w:numPr>
          <w:ilvl w:val="2"/>
          <w:numId w:val="59"/>
        </w:numPr>
        <w:rPr>
          <w:rFonts w:ascii="Times New Roman" w:hAnsi="Times New Roman" w:cs="Times New Roman"/>
        </w:rPr>
      </w:pPr>
      <w:bookmarkStart w:id="195" w:name="_Toc223965625"/>
      <w:r w:rsidRPr="00E01DE6">
        <w:rPr>
          <w:rFonts w:ascii="Times New Roman" w:hAnsi="Times New Roman" w:cs="Times New Roman"/>
        </w:rPr>
        <w:t>Phase exploitation</w:t>
      </w:r>
      <w:bookmarkEnd w:id="195"/>
    </w:p>
    <w:p w14:paraId="0E970DF3" w14:textId="77777777" w:rsidR="00E94AA5" w:rsidRPr="00E01DE6" w:rsidRDefault="00E94AA5" w:rsidP="005D3E09">
      <w:pPr>
        <w:spacing w:line="360" w:lineRule="auto"/>
        <w:rPr>
          <w:lang w:eastAsia="en-US"/>
        </w:rPr>
      </w:pPr>
      <w:r w:rsidRPr="00E01DE6">
        <w:rPr>
          <w:lang w:eastAsia="en-US"/>
        </w:rPr>
        <w:t>Les principales activités en phase d’exploitation du projet sont :</w:t>
      </w:r>
    </w:p>
    <w:p w14:paraId="53FECE36" w14:textId="77777777" w:rsidR="00E94AA5" w:rsidRPr="00E01DE6" w:rsidRDefault="00E94AA5" w:rsidP="004805F4">
      <w:pPr>
        <w:numPr>
          <w:ilvl w:val="0"/>
          <w:numId w:val="20"/>
        </w:numPr>
        <w:spacing w:line="360" w:lineRule="auto"/>
        <w:ind w:right="-403"/>
        <w:jc w:val="both"/>
        <w:rPr>
          <w:lang w:eastAsia="en-US"/>
        </w:rPr>
      </w:pPr>
      <w:r w:rsidRPr="00E01DE6">
        <w:rPr>
          <w:lang w:eastAsia="en-US"/>
        </w:rPr>
        <w:t>La gestion administrative ;</w:t>
      </w:r>
    </w:p>
    <w:p w14:paraId="7139CA87" w14:textId="77777777" w:rsidR="00E94AA5" w:rsidRPr="00E01DE6" w:rsidRDefault="00E94AA5" w:rsidP="004805F4">
      <w:pPr>
        <w:numPr>
          <w:ilvl w:val="0"/>
          <w:numId w:val="20"/>
        </w:numPr>
        <w:spacing w:line="360" w:lineRule="auto"/>
        <w:ind w:right="-403"/>
        <w:jc w:val="both"/>
        <w:rPr>
          <w:lang w:eastAsia="en-US"/>
        </w:rPr>
      </w:pPr>
      <w:r w:rsidRPr="00E01DE6">
        <w:rPr>
          <w:lang w:eastAsia="en-US"/>
        </w:rPr>
        <w:t>La gestion comptable ;</w:t>
      </w:r>
    </w:p>
    <w:p w14:paraId="511B7FDF" w14:textId="77777777" w:rsidR="00E94AA5" w:rsidRPr="00E01DE6" w:rsidRDefault="00E94AA5" w:rsidP="004805F4">
      <w:pPr>
        <w:numPr>
          <w:ilvl w:val="0"/>
          <w:numId w:val="20"/>
        </w:numPr>
        <w:spacing w:line="360" w:lineRule="auto"/>
        <w:ind w:right="-403"/>
        <w:jc w:val="both"/>
        <w:rPr>
          <w:lang w:eastAsia="en-US"/>
        </w:rPr>
      </w:pPr>
      <w:bookmarkStart w:id="196" w:name="_Hlk126636150"/>
      <w:r w:rsidRPr="00E01DE6">
        <w:rPr>
          <w:lang w:eastAsia="en-US"/>
        </w:rPr>
        <w:t>La réalisation et le suivi des travaux d’entretien </w:t>
      </w:r>
      <w:bookmarkEnd w:id="196"/>
      <w:r w:rsidRPr="00E01DE6">
        <w:rPr>
          <w:lang w:eastAsia="en-US"/>
        </w:rPr>
        <w:t>;</w:t>
      </w:r>
    </w:p>
    <w:p w14:paraId="27057E55" w14:textId="77777777" w:rsidR="00E94AA5" w:rsidRPr="00E01DE6" w:rsidRDefault="00E94AA5" w:rsidP="00A641A8">
      <w:pPr>
        <w:pStyle w:val="Style1"/>
        <w:numPr>
          <w:ilvl w:val="0"/>
          <w:numId w:val="59"/>
        </w:numPr>
        <w:ind w:left="0" w:hanging="426"/>
        <w:rPr>
          <w:rFonts w:ascii="Times New Roman" w:hAnsi="Times New Roman" w:cs="Times New Roman"/>
        </w:rPr>
      </w:pPr>
      <w:bookmarkStart w:id="197" w:name="_Toc124174578"/>
      <w:bookmarkStart w:id="198" w:name="_Toc124174579"/>
      <w:bookmarkStart w:id="199" w:name="_Toc124174580"/>
      <w:bookmarkStart w:id="200" w:name="_Toc124174581"/>
      <w:bookmarkStart w:id="201" w:name="_Toc124174582"/>
      <w:bookmarkStart w:id="202" w:name="_Toc124174583"/>
      <w:bookmarkStart w:id="203" w:name="_Toc124174584"/>
      <w:bookmarkStart w:id="204" w:name="_Toc124174585"/>
      <w:bookmarkStart w:id="205" w:name="_Toc124174586"/>
      <w:bookmarkStart w:id="206" w:name="_Toc124174587"/>
      <w:bookmarkStart w:id="207" w:name="_Toc124174588"/>
      <w:bookmarkStart w:id="208" w:name="_Toc124174589"/>
      <w:bookmarkStart w:id="209" w:name="_Toc124174590"/>
      <w:bookmarkStart w:id="210" w:name="_Toc124174591"/>
      <w:bookmarkStart w:id="211" w:name="_Toc124174592"/>
      <w:bookmarkStart w:id="212" w:name="_Toc124174593"/>
      <w:bookmarkStart w:id="213" w:name="_Toc124174594"/>
      <w:bookmarkStart w:id="214" w:name="_Toc124174595"/>
      <w:bookmarkStart w:id="215" w:name="_Toc124174596"/>
      <w:bookmarkStart w:id="216" w:name="_Toc124174597"/>
      <w:bookmarkStart w:id="217" w:name="_Toc124174598"/>
      <w:bookmarkStart w:id="218" w:name="_Toc124174599"/>
      <w:bookmarkStart w:id="219" w:name="_Toc124174600"/>
      <w:bookmarkStart w:id="220" w:name="_Toc124174601"/>
      <w:bookmarkStart w:id="221" w:name="_Toc124174602"/>
      <w:bookmarkStart w:id="222" w:name="_Toc124174603"/>
      <w:bookmarkStart w:id="223" w:name="_Toc124174604"/>
      <w:bookmarkStart w:id="224" w:name="_Toc124174605"/>
      <w:bookmarkStart w:id="225" w:name="_Toc124174606"/>
      <w:bookmarkStart w:id="226" w:name="_Toc124174607"/>
      <w:bookmarkStart w:id="227" w:name="_Toc124174608"/>
      <w:bookmarkStart w:id="228" w:name="_Toc124174609"/>
      <w:bookmarkStart w:id="229" w:name="_Toc124174610"/>
      <w:bookmarkStart w:id="230" w:name="_Toc124174611"/>
      <w:bookmarkStart w:id="231" w:name="_Toc124174612"/>
      <w:bookmarkStart w:id="232" w:name="_Toc124174613"/>
      <w:bookmarkStart w:id="233" w:name="_Toc124174614"/>
      <w:bookmarkStart w:id="234" w:name="_Toc124174615"/>
      <w:bookmarkStart w:id="235" w:name="_Toc124174616"/>
      <w:bookmarkStart w:id="236" w:name="_Toc124174617"/>
      <w:bookmarkStart w:id="237" w:name="_Toc124174618"/>
      <w:bookmarkStart w:id="238" w:name="_Toc124174619"/>
      <w:bookmarkStart w:id="239" w:name="_Toc22396562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E01DE6">
        <w:rPr>
          <w:rFonts w:ascii="Times New Roman" w:hAnsi="Times New Roman" w:cs="Times New Roman"/>
        </w:rPr>
        <w:lastRenderedPageBreak/>
        <w:t>Description du milieu recepteur</w:t>
      </w:r>
      <w:bookmarkEnd w:id="239"/>
      <w:r w:rsidRPr="00E01DE6">
        <w:rPr>
          <w:rFonts w:ascii="Times New Roman" w:hAnsi="Times New Roman" w:cs="Times New Roman"/>
        </w:rPr>
        <w:t xml:space="preserve"> </w:t>
      </w:r>
    </w:p>
    <w:p w14:paraId="18CC4112" w14:textId="380E8361" w:rsidR="00E94AA5" w:rsidRPr="00E01DE6" w:rsidRDefault="00E94AA5" w:rsidP="00A641A8">
      <w:pPr>
        <w:pStyle w:val="Titre10"/>
        <w:numPr>
          <w:ilvl w:val="1"/>
          <w:numId w:val="59"/>
        </w:numPr>
        <w:rPr>
          <w:rFonts w:ascii="Times New Roman" w:hAnsi="Times New Roman" w:cs="Times New Roman"/>
        </w:rPr>
      </w:pPr>
      <w:bookmarkStart w:id="240" w:name="_Toc223965627"/>
      <w:r w:rsidRPr="00E01DE6">
        <w:rPr>
          <w:rFonts w:ascii="Times New Roman" w:hAnsi="Times New Roman" w:cs="Times New Roman"/>
        </w:rPr>
        <w:t>Zone d’influence du projet</w:t>
      </w:r>
      <w:bookmarkEnd w:id="240"/>
    </w:p>
    <w:p w14:paraId="6EE9203C" w14:textId="77777777" w:rsidR="00E94AA5" w:rsidRPr="00E01DE6" w:rsidRDefault="00E94AA5" w:rsidP="005D3E09">
      <w:pPr>
        <w:spacing w:line="360" w:lineRule="auto"/>
        <w:jc w:val="both"/>
      </w:pPr>
      <w:r w:rsidRPr="00E01DE6">
        <w:t>Les impacts seront mesurés dans l’ensemble de la zone d’influence du projet.</w:t>
      </w:r>
    </w:p>
    <w:p w14:paraId="00868FB1" w14:textId="77777777" w:rsidR="00E94AA5" w:rsidRPr="00E01DE6" w:rsidRDefault="00E94AA5" w:rsidP="005D3E09">
      <w:pPr>
        <w:spacing w:line="360" w:lineRule="auto"/>
        <w:jc w:val="both"/>
      </w:pPr>
      <w:r w:rsidRPr="00E01DE6">
        <w:t>La zone d’influence du projet peut être définie comme une zone géographique susceptible d’être affectée par le projet. Elle ne se restreint pas à l’emprise foncière du projet. En effet, deux zones d’influences sont définies, à savoir la zone d’influence directe et La zone d’influence élargie ou diffuse.</w:t>
      </w:r>
    </w:p>
    <w:p w14:paraId="45433060" w14:textId="77777777" w:rsidR="00E94AA5" w:rsidRPr="00E01DE6" w:rsidRDefault="00E94AA5" w:rsidP="00E94AA5"/>
    <w:p w14:paraId="3DA399C2" w14:textId="77777777" w:rsidR="00E94AA5" w:rsidRPr="00E01DE6" w:rsidRDefault="00E94AA5" w:rsidP="00E032B9">
      <w:pPr>
        <w:spacing w:line="360" w:lineRule="auto"/>
        <w:jc w:val="both"/>
      </w:pPr>
      <w:r w:rsidRPr="00E01DE6">
        <w:t xml:space="preserve">La zone d'influence est fonction de la nature du projet et des milieux naturels et humains environnants. Le champ couvert par cette étude comprend l’ensemble des activités des phases d’exécution des travaux et d’exploitation. Les incidences d'un projet sur son environnement peuvent être plus ou moins étendues. </w:t>
      </w:r>
    </w:p>
    <w:p w14:paraId="484E8656" w14:textId="77777777" w:rsidR="00E94AA5" w:rsidRPr="00E01DE6" w:rsidRDefault="00E94AA5" w:rsidP="00E94AA5"/>
    <w:p w14:paraId="07846970" w14:textId="77777777" w:rsidR="00E94AA5" w:rsidRPr="00E01DE6" w:rsidRDefault="00E94AA5" w:rsidP="00E94AA5">
      <w:r w:rsidRPr="00E01DE6">
        <w:t xml:space="preserve">Cette étude caractérise deux (02) zones d’influence : </w:t>
      </w:r>
    </w:p>
    <w:p w14:paraId="7DCD9924" w14:textId="77777777" w:rsidR="00E94AA5" w:rsidRPr="00E01DE6" w:rsidRDefault="00E94AA5" w:rsidP="004805F4">
      <w:pPr>
        <w:numPr>
          <w:ilvl w:val="0"/>
          <w:numId w:val="21"/>
        </w:numPr>
        <w:spacing w:line="360" w:lineRule="auto"/>
        <w:ind w:right="-403"/>
        <w:jc w:val="both"/>
      </w:pPr>
      <w:r w:rsidRPr="00E01DE6">
        <w:t xml:space="preserve">la zone d’influence directe qui est constituée du village de </w:t>
      </w:r>
      <w:r w:rsidR="00B11B92">
        <w:t>Douroula</w:t>
      </w:r>
      <w:r w:rsidRPr="00E01DE6">
        <w:t xml:space="preserve"> et les villages environnants ;</w:t>
      </w:r>
    </w:p>
    <w:p w14:paraId="537907C4" w14:textId="57A16902" w:rsidR="00E94AA5" w:rsidRPr="00E01DE6" w:rsidRDefault="00E94AA5" w:rsidP="004805F4">
      <w:pPr>
        <w:numPr>
          <w:ilvl w:val="0"/>
          <w:numId w:val="21"/>
        </w:numPr>
        <w:spacing w:line="360" w:lineRule="auto"/>
        <w:ind w:right="-403"/>
        <w:jc w:val="both"/>
      </w:pPr>
      <w:r w:rsidRPr="00E01DE6">
        <w:t xml:space="preserve">la zone d’influence diffuse où ont été relevés les aspects socio-économiques. </w:t>
      </w:r>
      <w:r w:rsidRPr="00E01DE6">
        <w:rPr>
          <w:color w:val="000000"/>
        </w:rPr>
        <w:t xml:space="preserve">Cette zone couvre les villages environnants du centre d’AEPS, la commune bénéficiaire de </w:t>
      </w:r>
      <w:r w:rsidR="00B11B92">
        <w:rPr>
          <w:color w:val="000000"/>
        </w:rPr>
        <w:t>Douroula</w:t>
      </w:r>
      <w:r w:rsidR="009E70D2" w:rsidRPr="00E01DE6">
        <w:rPr>
          <w:color w:val="000000"/>
        </w:rPr>
        <w:t xml:space="preserve"> </w:t>
      </w:r>
      <w:r w:rsidRPr="00E01DE6">
        <w:rPr>
          <w:color w:val="000000"/>
        </w:rPr>
        <w:t xml:space="preserve">et la province du </w:t>
      </w:r>
      <w:r w:rsidR="009E70D2" w:rsidRPr="00E01DE6">
        <w:rPr>
          <w:color w:val="000000"/>
        </w:rPr>
        <w:t>Mouhoun</w:t>
      </w:r>
      <w:r w:rsidRPr="00E01DE6">
        <w:rPr>
          <w:color w:val="000000"/>
        </w:rPr>
        <w:t xml:space="preserve"> en général et les aspects socio-économiques, qui peuvent impacter l’ensemble de la région </w:t>
      </w:r>
      <w:r w:rsidR="009E70D2" w:rsidRPr="00E01DE6">
        <w:rPr>
          <w:color w:val="000000"/>
        </w:rPr>
        <w:t>d</w:t>
      </w:r>
      <w:r w:rsidR="009D7611">
        <w:rPr>
          <w:color w:val="000000"/>
        </w:rPr>
        <w:t>u</w:t>
      </w:r>
      <w:r w:rsidR="009E70D2" w:rsidRPr="00E01DE6">
        <w:rPr>
          <w:color w:val="000000"/>
        </w:rPr>
        <w:t xml:space="preserve"> Banku</w:t>
      </w:r>
      <w:r w:rsidR="009D7611">
        <w:rPr>
          <w:color w:val="000000"/>
        </w:rPr>
        <w:t>i</w:t>
      </w:r>
      <w:r w:rsidRPr="00E01DE6">
        <w:t>.</w:t>
      </w:r>
    </w:p>
    <w:p w14:paraId="652BD69F" w14:textId="77777777" w:rsidR="00E94AA5" w:rsidRPr="00E01DE6" w:rsidRDefault="00E94AA5" w:rsidP="00E94AA5">
      <w:pPr>
        <w:ind w:left="11"/>
      </w:pPr>
    </w:p>
    <w:p w14:paraId="5DD58B98" w14:textId="7778B9CA" w:rsidR="00E94AA5" w:rsidRPr="00E01DE6" w:rsidRDefault="00E94AA5" w:rsidP="0051510F">
      <w:pPr>
        <w:pStyle w:val="Titre10"/>
        <w:numPr>
          <w:ilvl w:val="1"/>
          <w:numId w:val="63"/>
        </w:numPr>
        <w:rPr>
          <w:rFonts w:ascii="Times New Roman" w:hAnsi="Times New Roman" w:cs="Times New Roman"/>
        </w:rPr>
      </w:pPr>
      <w:bookmarkStart w:id="241" w:name="_Toc223965628"/>
      <w:r w:rsidRPr="00E01DE6">
        <w:rPr>
          <w:rFonts w:ascii="Times New Roman" w:hAnsi="Times New Roman" w:cs="Times New Roman"/>
        </w:rPr>
        <w:t>Présentation de la commune d’insertion</w:t>
      </w:r>
      <w:bookmarkEnd w:id="241"/>
    </w:p>
    <w:p w14:paraId="64592D65" w14:textId="51644B71" w:rsidR="00CC6C39" w:rsidRPr="00E01DE6" w:rsidRDefault="00E94AA5" w:rsidP="0051510F">
      <w:pPr>
        <w:pStyle w:val="Titre20"/>
        <w:numPr>
          <w:ilvl w:val="2"/>
          <w:numId w:val="63"/>
        </w:numPr>
        <w:rPr>
          <w:rFonts w:ascii="Times New Roman" w:hAnsi="Times New Roman" w:cs="Times New Roman"/>
        </w:rPr>
      </w:pPr>
      <w:bookmarkStart w:id="242" w:name="_Toc223965629"/>
      <w:r w:rsidRPr="00E01DE6">
        <w:rPr>
          <w:rFonts w:ascii="Times New Roman" w:hAnsi="Times New Roman" w:cs="Times New Roman"/>
        </w:rPr>
        <w:t>Milieu biophysique</w:t>
      </w:r>
      <w:bookmarkEnd w:id="242"/>
    </w:p>
    <w:p w14:paraId="4C2F5A1A" w14:textId="77777777" w:rsidR="00E94AA5" w:rsidRPr="00E01DE6" w:rsidRDefault="00E94AA5" w:rsidP="0051510F">
      <w:pPr>
        <w:pStyle w:val="Titre20"/>
        <w:numPr>
          <w:ilvl w:val="3"/>
          <w:numId w:val="63"/>
        </w:numPr>
        <w:rPr>
          <w:rFonts w:ascii="Times New Roman" w:hAnsi="Times New Roman" w:cs="Times New Roman"/>
        </w:rPr>
      </w:pPr>
      <w:bookmarkStart w:id="243" w:name="_Toc223965630"/>
      <w:r w:rsidRPr="00E01DE6">
        <w:rPr>
          <w:rFonts w:ascii="Times New Roman" w:hAnsi="Times New Roman" w:cs="Times New Roman"/>
        </w:rPr>
        <w:t>Localisation du projet</w:t>
      </w:r>
      <w:bookmarkEnd w:id="243"/>
      <w:r w:rsidRPr="00E01DE6">
        <w:rPr>
          <w:rFonts w:ascii="Times New Roman" w:hAnsi="Times New Roman" w:cs="Times New Roman"/>
        </w:rPr>
        <w:t xml:space="preserve"> </w:t>
      </w:r>
    </w:p>
    <w:p w14:paraId="4FA06C30" w14:textId="323266D3" w:rsidR="00B11B92" w:rsidRPr="008F5B47" w:rsidRDefault="00B11B92" w:rsidP="00B11B92">
      <w:pPr>
        <w:spacing w:before="120" w:line="360" w:lineRule="auto"/>
        <w:jc w:val="both"/>
        <w:rPr>
          <w:color w:val="000000"/>
        </w:rPr>
      </w:pPr>
      <w:r w:rsidRPr="008F5B47">
        <w:rPr>
          <w:color w:val="000000"/>
        </w:rPr>
        <w:t xml:space="preserve">Le village de Douroula est situé à 25 kilomètres du chef-lieu de la commune urbaine de </w:t>
      </w:r>
      <w:r w:rsidR="009D7611" w:rsidRPr="008F5B47">
        <w:rPr>
          <w:color w:val="000000"/>
        </w:rPr>
        <w:t>Dédougou, province</w:t>
      </w:r>
      <w:r w:rsidRPr="008F5B47">
        <w:rPr>
          <w:color w:val="000000"/>
        </w:rPr>
        <w:t xml:space="preserve"> du Mouhoun, dans la région d</w:t>
      </w:r>
      <w:r w:rsidR="009D7611">
        <w:rPr>
          <w:color w:val="000000"/>
        </w:rPr>
        <w:t>u</w:t>
      </w:r>
      <w:r w:rsidRPr="008F5B47">
        <w:rPr>
          <w:color w:val="000000"/>
        </w:rPr>
        <w:t xml:space="preserve"> B</w:t>
      </w:r>
      <w:r w:rsidR="009D7611">
        <w:rPr>
          <w:color w:val="000000"/>
        </w:rPr>
        <w:t>ankui</w:t>
      </w:r>
      <w:r w:rsidRPr="008F5B47">
        <w:rPr>
          <w:color w:val="000000"/>
        </w:rPr>
        <w:t>. Elle</w:t>
      </w:r>
      <w:r>
        <w:rPr>
          <w:color w:val="000000"/>
        </w:rPr>
        <w:t xml:space="preserve"> est limitée </w:t>
      </w:r>
    </w:p>
    <w:p w14:paraId="586357FC" w14:textId="77777777" w:rsidR="00B11B92" w:rsidRPr="008F5B47" w:rsidRDefault="00B11B92" w:rsidP="0009334C">
      <w:pPr>
        <w:pStyle w:val="Paragraphedeliste"/>
        <w:numPr>
          <w:ilvl w:val="0"/>
          <w:numId w:val="52"/>
        </w:numPr>
        <w:spacing w:after="0" w:line="360" w:lineRule="auto"/>
        <w:ind w:right="0"/>
        <w:jc w:val="both"/>
        <w:rPr>
          <w:color w:val="000000"/>
        </w:rPr>
      </w:pPr>
      <w:r w:rsidRPr="008F5B47">
        <w:rPr>
          <w:color w:val="000000"/>
        </w:rPr>
        <w:t>au Nord par le village de Sa ;</w:t>
      </w:r>
    </w:p>
    <w:p w14:paraId="7633439F" w14:textId="77777777" w:rsidR="00B11B92" w:rsidRPr="008F5B47" w:rsidRDefault="00B11B92" w:rsidP="0009334C">
      <w:pPr>
        <w:pStyle w:val="Paragraphedeliste"/>
        <w:numPr>
          <w:ilvl w:val="0"/>
          <w:numId w:val="52"/>
        </w:numPr>
        <w:spacing w:after="0" w:line="360" w:lineRule="auto"/>
        <w:ind w:right="0"/>
        <w:jc w:val="both"/>
        <w:rPr>
          <w:color w:val="000000"/>
        </w:rPr>
      </w:pPr>
      <w:r w:rsidRPr="008F5B47">
        <w:rPr>
          <w:color w:val="000000"/>
        </w:rPr>
        <w:t>au Sud par le village de Koussiri;</w:t>
      </w:r>
    </w:p>
    <w:p w14:paraId="27B62C3D" w14:textId="77777777" w:rsidR="00B11B92" w:rsidRPr="008F5B47" w:rsidRDefault="00B11B92" w:rsidP="0009334C">
      <w:pPr>
        <w:pStyle w:val="Paragraphedeliste"/>
        <w:numPr>
          <w:ilvl w:val="0"/>
          <w:numId w:val="52"/>
        </w:numPr>
        <w:spacing w:after="0" w:line="360" w:lineRule="auto"/>
        <w:ind w:right="0"/>
        <w:jc w:val="both"/>
        <w:rPr>
          <w:color w:val="000000"/>
        </w:rPr>
      </w:pPr>
      <w:r w:rsidRPr="008F5B47">
        <w:rPr>
          <w:color w:val="000000"/>
        </w:rPr>
        <w:t>à l’Est par le village de Souma ;</w:t>
      </w:r>
    </w:p>
    <w:p w14:paraId="12CBF535" w14:textId="77777777" w:rsidR="00B11B92" w:rsidRPr="008F5B47" w:rsidRDefault="00B11B92" w:rsidP="0009334C">
      <w:pPr>
        <w:pStyle w:val="Paragraphedeliste"/>
        <w:numPr>
          <w:ilvl w:val="0"/>
          <w:numId w:val="52"/>
        </w:numPr>
        <w:spacing w:after="0" w:line="360" w:lineRule="auto"/>
        <w:ind w:right="0"/>
        <w:jc w:val="both"/>
        <w:rPr>
          <w:color w:val="000000"/>
        </w:rPr>
      </w:pPr>
      <w:r w:rsidRPr="008F5B47">
        <w:rPr>
          <w:color w:val="000000"/>
        </w:rPr>
        <w:t>à l’Ouest par le village de Kirikongo</w:t>
      </w:r>
    </w:p>
    <w:p w14:paraId="358AABF3" w14:textId="43478118" w:rsidR="00B11B92" w:rsidRPr="008F5B47" w:rsidRDefault="00B11B92" w:rsidP="00B11B92">
      <w:pPr>
        <w:spacing w:before="120" w:line="360" w:lineRule="auto"/>
        <w:jc w:val="both"/>
        <w:rPr>
          <w:color w:val="000000"/>
        </w:rPr>
      </w:pPr>
      <w:r w:rsidRPr="008F5B47">
        <w:rPr>
          <w:color w:val="000000"/>
        </w:rPr>
        <w:lastRenderedPageBreak/>
        <w:t>La principale voie d’accès à la commune est la RN</w:t>
      </w:r>
      <w:r w:rsidR="009D7611">
        <w:rPr>
          <w:color w:val="000000"/>
        </w:rPr>
        <w:t xml:space="preserve"> 10</w:t>
      </w:r>
      <w:r w:rsidRPr="008F5B47">
        <w:rPr>
          <w:color w:val="000000"/>
        </w:rPr>
        <w:t>, bitumée, qui traverse le village de l’Ouest à l’Est, et relie Dédougou à Tougan. Outre cette voie qui est bitumée, en bon état, les autres venant des villages et menant au chef-lieu de la commune ne sont pas bitumées mais praticables en toute saison.</w:t>
      </w:r>
    </w:p>
    <w:p w14:paraId="23F35DE0" w14:textId="688A47DC" w:rsidR="00761B70" w:rsidRPr="00E01DE6" w:rsidRDefault="00761B70" w:rsidP="00761B70">
      <w:r w:rsidRPr="0051510F">
        <w:t>La principale voie d’accès à la commune est la RN</w:t>
      </w:r>
      <w:r w:rsidR="0051510F" w:rsidRPr="0051510F">
        <w:t>10</w:t>
      </w:r>
      <w:r w:rsidRPr="0051510F">
        <w:t xml:space="preserve">, bitumée, qui traverse le village de l’Ouest à l’Est, et relie Dédougou à </w:t>
      </w:r>
      <w:r w:rsidR="0051510F" w:rsidRPr="0051510F">
        <w:t>Tougan</w:t>
      </w:r>
      <w:r w:rsidRPr="0051510F">
        <w:t>. Outre cette voie qui est bitumée, en bon état, les autres venant des villages et menant au chef-lieu de la commune ne sont pas bitumées mais praticables en toute saison.</w:t>
      </w:r>
    </w:p>
    <w:p w14:paraId="4A65109F" w14:textId="77777777" w:rsidR="00A15AB7" w:rsidRPr="00EC63F4" w:rsidRDefault="00A15AB7" w:rsidP="00A15AB7">
      <w:r w:rsidRPr="00EC63F4">
        <w:t xml:space="preserve">La figure ci-dessous présente la localisation du site de </w:t>
      </w:r>
      <w:r w:rsidR="00EC63F4">
        <w:t>Douroula</w:t>
      </w:r>
      <w:r w:rsidRPr="00EC63F4">
        <w:t xml:space="preserve"> dans la région des Hauts Bassin</w:t>
      </w:r>
    </w:p>
    <w:p w14:paraId="223B9116" w14:textId="77777777" w:rsidR="00E94AA5" w:rsidRPr="00E01DE6" w:rsidRDefault="006F1CF1" w:rsidP="00E94AA5">
      <w:r>
        <w:rPr>
          <w:noProof/>
        </w:rPr>
        <mc:AlternateContent>
          <mc:Choice Requires="wps">
            <w:drawing>
              <wp:anchor distT="0" distB="0" distL="114300" distR="114300" simplePos="0" relativeHeight="251680768" behindDoc="0" locked="0" layoutInCell="1" allowOverlap="1" wp14:anchorId="5BB96EB8" wp14:editId="73D9611B">
                <wp:simplePos x="0" y="0"/>
                <wp:positionH relativeFrom="column">
                  <wp:posOffset>-11909</wp:posOffset>
                </wp:positionH>
                <wp:positionV relativeFrom="paragraph">
                  <wp:posOffset>88996</wp:posOffset>
                </wp:positionV>
                <wp:extent cx="5719313" cy="4106173"/>
                <wp:effectExtent l="0" t="0" r="15240" b="27940"/>
                <wp:wrapNone/>
                <wp:docPr id="12" name="Rectangle 12"/>
                <wp:cNvGraphicFramePr/>
                <a:graphic xmlns:a="http://schemas.openxmlformats.org/drawingml/2006/main">
                  <a:graphicData uri="http://schemas.microsoft.com/office/word/2010/wordprocessingShape">
                    <wps:wsp>
                      <wps:cNvSpPr/>
                      <wps:spPr>
                        <a:xfrm>
                          <a:off x="0" y="0"/>
                          <a:ext cx="5719313" cy="410617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D0F116" id="Rectangle 12" o:spid="_x0000_s1026" style="position:absolute;margin-left:-.95pt;margin-top:7pt;width:450.35pt;height:323.3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" filled="f" strokecolor="black [3213]" strokeweight="1pt"/>
            </w:pict>
          </mc:Fallback>
        </mc:AlternateContent>
      </w:r>
    </w:p>
    <w:p w14:paraId="6239ACFE" w14:textId="77777777" w:rsidR="00E94AA5" w:rsidRDefault="006F1CF1" w:rsidP="00E94AA5">
      <w:pPr>
        <w:rPr>
          <w:rFonts w:ascii="Tw Cen MT" w:hAnsi="Tw Cen MT"/>
          <w:noProof/>
          <w:color w:val="000000"/>
        </w:rPr>
      </w:pPr>
      <w:r w:rsidRPr="00602820">
        <w:rPr>
          <w:noProof/>
        </w:rPr>
        <w:drawing>
          <wp:inline distT="0" distB="0" distL="0" distR="0" wp14:anchorId="756F47F5" wp14:editId="49288BA6">
            <wp:extent cx="5539740" cy="3917589"/>
            <wp:effectExtent l="0" t="0" r="3810" b="6985"/>
            <wp:docPr id="11" name="Image 11" descr="C:\Users\HP\Desktop\ENABEL\IMG-20260309-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ENABEL\IMG-20260309-WA002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9740" cy="3917589"/>
                    </a:xfrm>
                    <a:prstGeom prst="rect">
                      <a:avLst/>
                    </a:prstGeom>
                    <a:noFill/>
                    <a:ln>
                      <a:noFill/>
                    </a:ln>
                  </pic:spPr>
                </pic:pic>
              </a:graphicData>
            </a:graphic>
          </wp:inline>
        </w:drawing>
      </w:r>
    </w:p>
    <w:p w14:paraId="59AE685C" w14:textId="77777777" w:rsidR="006F1CF1" w:rsidRPr="00E01DE6" w:rsidRDefault="006F1CF1" w:rsidP="00E94AA5"/>
    <w:p w14:paraId="12E67455" w14:textId="77777777" w:rsidR="00E94AA5" w:rsidRPr="00E01DE6" w:rsidRDefault="00E94AA5" w:rsidP="00E94AA5">
      <w:pPr>
        <w:rPr>
          <w:b/>
          <w:bCs/>
        </w:rPr>
      </w:pPr>
      <w:bookmarkStart w:id="244" w:name="_Toc223963816"/>
      <w:r w:rsidRPr="00E01DE6">
        <w:rPr>
          <w:b/>
          <w:bCs/>
        </w:rPr>
        <w:t xml:space="preserve">Figure </w:t>
      </w:r>
      <w:r w:rsidRPr="00E01DE6">
        <w:rPr>
          <w:b/>
          <w:bCs/>
        </w:rPr>
        <w:fldChar w:fldCharType="begin"/>
      </w:r>
      <w:r w:rsidRPr="00E01DE6">
        <w:rPr>
          <w:b/>
          <w:bCs/>
        </w:rPr>
        <w:instrText xml:space="preserve"> SEQ Figure \* ARABIC </w:instrText>
      </w:r>
      <w:r w:rsidRPr="00E01DE6">
        <w:rPr>
          <w:b/>
          <w:bCs/>
        </w:rPr>
        <w:fldChar w:fldCharType="separate"/>
      </w:r>
      <w:r w:rsidR="008B1F39">
        <w:rPr>
          <w:b/>
          <w:bCs/>
          <w:noProof/>
        </w:rPr>
        <w:t>1</w:t>
      </w:r>
      <w:r w:rsidRPr="00E01DE6">
        <w:rPr>
          <w:b/>
          <w:bCs/>
        </w:rPr>
        <w:fldChar w:fldCharType="end"/>
      </w:r>
      <w:r w:rsidRPr="00E01DE6">
        <w:rPr>
          <w:b/>
          <w:bCs/>
        </w:rPr>
        <w:t>: Carte de localisation du site</w:t>
      </w:r>
      <w:bookmarkEnd w:id="244"/>
    </w:p>
    <w:p w14:paraId="3F344840" w14:textId="77777777" w:rsidR="00A15AB7" w:rsidRPr="00E01DE6" w:rsidRDefault="00A15AB7" w:rsidP="00E94AA5"/>
    <w:p w14:paraId="53C49471" w14:textId="77777777" w:rsidR="00E94AA5" w:rsidRPr="00E01DE6" w:rsidRDefault="00E94AA5" w:rsidP="0051510F">
      <w:pPr>
        <w:pStyle w:val="Titre20"/>
        <w:numPr>
          <w:ilvl w:val="3"/>
          <w:numId w:val="63"/>
        </w:numPr>
        <w:rPr>
          <w:rFonts w:ascii="Times New Roman" w:hAnsi="Times New Roman" w:cs="Times New Roman"/>
        </w:rPr>
      </w:pPr>
      <w:bookmarkStart w:id="245" w:name="_Toc124174625"/>
      <w:bookmarkStart w:id="246" w:name="_Toc124174626"/>
      <w:bookmarkStart w:id="247" w:name="_Toc124174627"/>
      <w:bookmarkStart w:id="248" w:name="_Toc124174628"/>
      <w:bookmarkStart w:id="249" w:name="_Toc124174629"/>
      <w:bookmarkStart w:id="250" w:name="_Toc124174630"/>
      <w:bookmarkStart w:id="251" w:name="_Toc124174631"/>
      <w:bookmarkStart w:id="252" w:name="_Toc124174632"/>
      <w:bookmarkStart w:id="253" w:name="_Toc124174633"/>
      <w:bookmarkStart w:id="254" w:name="_Toc124174634"/>
      <w:bookmarkStart w:id="255" w:name="_Toc124174635"/>
      <w:bookmarkStart w:id="256" w:name="_Toc124174636"/>
      <w:bookmarkStart w:id="257" w:name="_Toc124174637"/>
      <w:bookmarkStart w:id="258" w:name="_Toc124174638"/>
      <w:bookmarkStart w:id="259" w:name="_Toc124174639"/>
      <w:bookmarkStart w:id="260" w:name="_Toc124174640"/>
      <w:bookmarkStart w:id="261" w:name="_Toc124174641"/>
      <w:bookmarkStart w:id="262" w:name="_Toc124174642"/>
      <w:bookmarkStart w:id="263" w:name="_Toc124174643"/>
      <w:bookmarkStart w:id="264" w:name="_Toc124174644"/>
      <w:bookmarkStart w:id="265" w:name="_Toc223965631"/>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E01DE6">
        <w:rPr>
          <w:rFonts w:ascii="Times New Roman" w:hAnsi="Times New Roman" w:cs="Times New Roman"/>
        </w:rPr>
        <w:t>Etat initial du site et biens domaniaux</w:t>
      </w:r>
      <w:bookmarkEnd w:id="265"/>
    </w:p>
    <w:p w14:paraId="377FA10C" w14:textId="1E64B924" w:rsidR="001148B7" w:rsidRPr="00E01DE6" w:rsidRDefault="00EC63F4" w:rsidP="001148B7">
      <w:pPr>
        <w:spacing w:line="360" w:lineRule="auto"/>
        <w:jc w:val="both"/>
        <w:rPr>
          <w:color w:val="000000" w:themeColor="text1"/>
        </w:rPr>
      </w:pPr>
      <w:bookmarkStart w:id="266" w:name="_Hlk131499985"/>
      <w:bookmarkStart w:id="267" w:name="_Hlk126749696"/>
      <w:r w:rsidRPr="00EC63F4">
        <w:rPr>
          <w:color w:val="000000" w:themeColor="text1"/>
        </w:rPr>
        <w:t xml:space="preserve">Le site proposé pour la réhabilitation et l’extension de l’AEPS est actuellement exploité comme zone d’habitation </w:t>
      </w:r>
      <w:r w:rsidR="009D7611" w:rsidRPr="00EC63F4">
        <w:rPr>
          <w:color w:val="000000" w:themeColor="text1"/>
        </w:rPr>
        <w:t>au centre</w:t>
      </w:r>
      <w:r w:rsidRPr="00EC63F4">
        <w:rPr>
          <w:color w:val="000000" w:themeColor="text1"/>
        </w:rPr>
        <w:t xml:space="preserve"> de Dour</w:t>
      </w:r>
      <w:r w:rsidR="009D7611">
        <w:rPr>
          <w:color w:val="000000" w:themeColor="text1"/>
        </w:rPr>
        <w:t>ou</w:t>
      </w:r>
      <w:r w:rsidRPr="00EC63F4">
        <w:rPr>
          <w:color w:val="000000" w:themeColor="text1"/>
        </w:rPr>
        <w:t>la. Elle est  située du côté gauche de la RN10 en venant de Dédougou</w:t>
      </w:r>
      <w:r>
        <w:rPr>
          <w:color w:val="000000" w:themeColor="text1"/>
        </w:rPr>
        <w:t xml:space="preserve">. Le site est en pleine habitation </w:t>
      </w:r>
      <w:r w:rsidR="00ED2748">
        <w:rPr>
          <w:color w:val="000000" w:themeColor="text1"/>
        </w:rPr>
        <w:t>donc on y rencontre des habita</w:t>
      </w:r>
      <w:r w:rsidR="009D7611">
        <w:rPr>
          <w:color w:val="000000" w:themeColor="text1"/>
        </w:rPr>
        <w:t>n</w:t>
      </w:r>
      <w:r w:rsidR="00ED2748">
        <w:rPr>
          <w:color w:val="000000" w:themeColor="text1"/>
        </w:rPr>
        <w:t xml:space="preserve">ts, des routes, des tombes et des services sociaux (école, CSPS, Mairie et services techniques).  Sur le site la végétation est constituée de quelques pieds d’Eucalyptus, de </w:t>
      </w:r>
      <w:r w:rsidR="008F5EF4">
        <w:rPr>
          <w:color w:val="000000" w:themeColor="text1"/>
        </w:rPr>
        <w:t>m</w:t>
      </w:r>
      <w:r w:rsidR="00ED2748">
        <w:rPr>
          <w:color w:val="000000" w:themeColor="text1"/>
        </w:rPr>
        <w:t xml:space="preserve">anguiers, de </w:t>
      </w:r>
      <w:r w:rsidR="00ED2748">
        <w:rPr>
          <w:color w:val="000000" w:themeColor="text1"/>
        </w:rPr>
        <w:lastRenderedPageBreak/>
        <w:t xml:space="preserve">neem </w:t>
      </w:r>
      <w:r w:rsidR="008F5EF4">
        <w:rPr>
          <w:color w:val="000000" w:themeColor="text1"/>
        </w:rPr>
        <w:t>et d’espèces</w:t>
      </w:r>
      <w:r w:rsidR="00ED2748">
        <w:rPr>
          <w:color w:val="000000" w:themeColor="text1"/>
        </w:rPr>
        <w:t xml:space="preserve"> local</w:t>
      </w:r>
      <w:r w:rsidR="000E34B1">
        <w:rPr>
          <w:color w:val="000000" w:themeColor="text1"/>
        </w:rPr>
        <w:t>es</w:t>
      </w:r>
      <w:r w:rsidR="001148B7" w:rsidRPr="00E01DE6">
        <w:rPr>
          <w:color w:val="000000" w:themeColor="text1"/>
        </w:rPr>
        <w:t xml:space="preserve">. </w:t>
      </w:r>
      <w:r w:rsidR="00E94AA5" w:rsidRPr="00E01DE6">
        <w:rPr>
          <w:color w:val="000000" w:themeColor="text1"/>
        </w:rPr>
        <w:t xml:space="preserve">D’après nos enquêtes et le rapport d’Etudes socio-économiques, L’inventaire des ouvrages hydrauliques de </w:t>
      </w:r>
      <w:r w:rsidR="00ED2748">
        <w:rPr>
          <w:color w:val="000000" w:themeColor="text1"/>
        </w:rPr>
        <w:t>Douroula</w:t>
      </w:r>
      <w:r w:rsidR="000E34B1">
        <w:rPr>
          <w:color w:val="000000" w:themeColor="text1"/>
        </w:rPr>
        <w:t xml:space="preserve"> </w:t>
      </w:r>
      <w:r w:rsidR="00E94AA5" w:rsidRPr="00E01DE6">
        <w:rPr>
          <w:color w:val="000000" w:themeColor="text1"/>
        </w:rPr>
        <w:t xml:space="preserve">révèle l’existence </w:t>
      </w:r>
      <w:r w:rsidR="00A01F4B" w:rsidRPr="00E01DE6">
        <w:rPr>
          <w:color w:val="000000" w:themeColor="text1"/>
        </w:rPr>
        <w:t>de</w:t>
      </w:r>
      <w:r w:rsidR="00A15AB7" w:rsidRPr="00E01DE6">
        <w:rPr>
          <w:color w:val="000000" w:themeColor="text1"/>
        </w:rPr>
        <w:t xml:space="preserve"> </w:t>
      </w:r>
      <w:r>
        <w:rPr>
          <w:color w:val="000000" w:themeColor="text1"/>
        </w:rPr>
        <w:t>16</w:t>
      </w:r>
      <w:r w:rsidR="00A01F4B" w:rsidRPr="00E01DE6">
        <w:rPr>
          <w:color w:val="000000" w:themeColor="text1"/>
        </w:rPr>
        <w:t xml:space="preserve"> </w:t>
      </w:r>
      <w:r w:rsidR="00E94AA5" w:rsidRPr="00E01DE6">
        <w:rPr>
          <w:color w:val="000000" w:themeColor="text1"/>
        </w:rPr>
        <w:t>forages</w:t>
      </w:r>
      <w:r w:rsidR="000E34B1">
        <w:rPr>
          <w:color w:val="000000" w:themeColor="text1"/>
        </w:rPr>
        <w:t xml:space="preserve"> et un</w:t>
      </w:r>
      <w:r w:rsidR="008F5EF4">
        <w:rPr>
          <w:color w:val="000000" w:themeColor="text1"/>
        </w:rPr>
        <w:t>e</w:t>
      </w:r>
      <w:r w:rsidR="000E34B1">
        <w:rPr>
          <w:color w:val="000000" w:themeColor="text1"/>
        </w:rPr>
        <w:t xml:space="preserve"> AEPS non fonctionnel</w:t>
      </w:r>
      <w:r w:rsidR="008F5EF4">
        <w:rPr>
          <w:color w:val="000000" w:themeColor="text1"/>
        </w:rPr>
        <w:t>le</w:t>
      </w:r>
      <w:r w:rsidR="00E94AA5" w:rsidRPr="00E01DE6">
        <w:rPr>
          <w:color w:val="000000" w:themeColor="text1"/>
        </w:rPr>
        <w:t xml:space="preserve">. </w:t>
      </w:r>
      <w:bookmarkEnd w:id="266"/>
    </w:p>
    <w:bookmarkEnd w:id="267"/>
    <w:p w14:paraId="365215B6" w14:textId="29F12F1C" w:rsidR="00E94AA5" w:rsidRPr="001E6C4B" w:rsidRDefault="001E6C4B" w:rsidP="00A01F4B">
      <w:pPr>
        <w:spacing w:line="360" w:lineRule="auto"/>
        <w:jc w:val="both"/>
        <w:rPr>
          <w:color w:val="000000" w:themeColor="text1"/>
        </w:rPr>
      </w:pPr>
      <w:r>
        <w:rPr>
          <w:color w:val="000000" w:themeColor="text1"/>
        </w:rPr>
        <w:t>C</w:t>
      </w:r>
      <w:r w:rsidR="000E34B1">
        <w:rPr>
          <w:color w:val="000000" w:themeColor="text1"/>
        </w:rPr>
        <w:t>ependant les</w:t>
      </w:r>
      <w:r w:rsidR="00E94AA5" w:rsidRPr="00E01DE6">
        <w:rPr>
          <w:color w:val="000000" w:themeColor="text1"/>
        </w:rPr>
        <w:t xml:space="preserve"> site</w:t>
      </w:r>
      <w:r>
        <w:rPr>
          <w:color w:val="000000" w:themeColor="text1"/>
        </w:rPr>
        <w:t>s d’implantation des ouvrages</w:t>
      </w:r>
      <w:r w:rsidR="00E94AA5" w:rsidRPr="00E01DE6">
        <w:rPr>
          <w:color w:val="000000" w:themeColor="text1"/>
        </w:rPr>
        <w:t xml:space="preserve"> ne </w:t>
      </w:r>
      <w:r w:rsidRPr="00E01DE6">
        <w:rPr>
          <w:color w:val="000000" w:themeColor="text1"/>
        </w:rPr>
        <w:t>conti</w:t>
      </w:r>
      <w:r>
        <w:rPr>
          <w:color w:val="000000" w:themeColor="text1"/>
        </w:rPr>
        <w:t>ennent</w:t>
      </w:r>
      <w:r w:rsidR="00E94AA5" w:rsidRPr="00E01DE6">
        <w:rPr>
          <w:color w:val="000000" w:themeColor="text1"/>
        </w:rPr>
        <w:t xml:space="preserve"> </w:t>
      </w:r>
      <w:r>
        <w:rPr>
          <w:color w:val="000000" w:themeColor="text1"/>
        </w:rPr>
        <w:t>pas de</w:t>
      </w:r>
      <w:r w:rsidR="00E94AA5" w:rsidRPr="00E01DE6">
        <w:rPr>
          <w:color w:val="000000" w:themeColor="text1"/>
        </w:rPr>
        <w:t xml:space="preserve"> bien domanial. Le projet dans sa mise en œuvre, ne va donc pas induire des déplacements involontaires physique</w:t>
      </w:r>
      <w:r w:rsidR="00F31315" w:rsidRPr="00E01DE6">
        <w:rPr>
          <w:color w:val="000000" w:themeColor="text1"/>
        </w:rPr>
        <w:t>s</w:t>
      </w:r>
      <w:r>
        <w:rPr>
          <w:color w:val="000000" w:themeColor="text1"/>
        </w:rPr>
        <w:t xml:space="preserve">. </w:t>
      </w:r>
      <w:r w:rsidR="008F5EF4">
        <w:rPr>
          <w:lang w:eastAsia="en-US"/>
        </w:rPr>
        <w:t xml:space="preserve">Aussi </w:t>
      </w:r>
      <w:r w:rsidR="008F5EF4" w:rsidRPr="00E01DE6">
        <w:rPr>
          <w:lang w:eastAsia="en-US"/>
        </w:rPr>
        <w:t>nos</w:t>
      </w:r>
      <w:r w:rsidR="00E94AA5" w:rsidRPr="00E01DE6">
        <w:rPr>
          <w:lang w:eastAsia="en-US"/>
        </w:rPr>
        <w:t xml:space="preserve"> enquêtes aup</w:t>
      </w:r>
      <w:r>
        <w:rPr>
          <w:lang w:eastAsia="en-US"/>
        </w:rPr>
        <w:t xml:space="preserve">rès des propriétaires terriens, </w:t>
      </w:r>
      <w:r w:rsidR="00E94AA5" w:rsidRPr="00E01DE6">
        <w:rPr>
          <w:lang w:eastAsia="en-US"/>
        </w:rPr>
        <w:t>CVD</w:t>
      </w:r>
      <w:r>
        <w:rPr>
          <w:lang w:eastAsia="en-US"/>
        </w:rPr>
        <w:t xml:space="preserve"> et autorité</w:t>
      </w:r>
      <w:r w:rsidR="008F5EF4">
        <w:rPr>
          <w:lang w:eastAsia="en-US"/>
        </w:rPr>
        <w:t>s</w:t>
      </w:r>
      <w:r>
        <w:rPr>
          <w:lang w:eastAsia="en-US"/>
        </w:rPr>
        <w:t xml:space="preserve"> </w:t>
      </w:r>
      <w:r w:rsidR="008F5EF4">
        <w:rPr>
          <w:lang w:eastAsia="en-US"/>
        </w:rPr>
        <w:t xml:space="preserve">communales </w:t>
      </w:r>
      <w:r w:rsidR="008F5EF4" w:rsidRPr="00E01DE6">
        <w:rPr>
          <w:lang w:eastAsia="en-US"/>
        </w:rPr>
        <w:t>(</w:t>
      </w:r>
      <w:r w:rsidR="00E94AA5" w:rsidRPr="00E01DE6">
        <w:rPr>
          <w:lang w:eastAsia="en-US"/>
        </w:rPr>
        <w:t>liste des personnes rencontrées en annexe 1),</w:t>
      </w:r>
      <w:r>
        <w:rPr>
          <w:lang w:eastAsia="en-US"/>
        </w:rPr>
        <w:t xml:space="preserve"> ont révélé </w:t>
      </w:r>
      <w:r w:rsidR="008F5EF4">
        <w:rPr>
          <w:lang w:eastAsia="en-US"/>
        </w:rPr>
        <w:t xml:space="preserve">que </w:t>
      </w:r>
      <w:r w:rsidR="008F5EF4" w:rsidRPr="00E01DE6">
        <w:rPr>
          <w:lang w:eastAsia="en-US"/>
        </w:rPr>
        <w:t>la</w:t>
      </w:r>
      <w:r w:rsidR="00E94AA5" w:rsidRPr="00E01DE6">
        <w:rPr>
          <w:lang w:eastAsia="en-US"/>
        </w:rPr>
        <w:t xml:space="preserve"> disponibilité des terres pour les travaux ne constitue pas un enjeu majeur pour la plupart des populations de la zone du projet.</w:t>
      </w:r>
      <w:r w:rsidR="00E94AA5" w:rsidRPr="00E01DE6">
        <w:t xml:space="preserve"> </w:t>
      </w:r>
      <w:r w:rsidR="00E94AA5" w:rsidRPr="00E01DE6">
        <w:rPr>
          <w:lang w:eastAsia="en-US"/>
        </w:rPr>
        <w:t xml:space="preserve">Les échanges avec les parties prenantes montrent que les sites </w:t>
      </w:r>
      <w:r w:rsidR="00F31315" w:rsidRPr="00E01DE6">
        <w:rPr>
          <w:lang w:eastAsia="en-US"/>
        </w:rPr>
        <w:t>ont été cédés gratuitement</w:t>
      </w:r>
      <w:r w:rsidR="00E94AA5" w:rsidRPr="00E01DE6">
        <w:rPr>
          <w:lang w:eastAsia="en-US"/>
        </w:rPr>
        <w:t>.</w:t>
      </w:r>
    </w:p>
    <w:p w14:paraId="0617C47B" w14:textId="04854562" w:rsidR="00E94AA5" w:rsidRDefault="008F5EF4" w:rsidP="0051510F">
      <w:pPr>
        <w:pStyle w:val="Titre20"/>
        <w:numPr>
          <w:ilvl w:val="3"/>
          <w:numId w:val="63"/>
        </w:numPr>
        <w:rPr>
          <w:rFonts w:ascii="Times New Roman" w:hAnsi="Times New Roman" w:cs="Times New Roman"/>
        </w:rPr>
      </w:pPr>
      <w:bookmarkStart w:id="268" w:name="_Toc124174646"/>
      <w:bookmarkStart w:id="269" w:name="_Toc223965632"/>
      <w:bookmarkEnd w:id="268"/>
      <w:r w:rsidRPr="00E01DE6">
        <w:rPr>
          <w:rFonts w:ascii="Times New Roman" w:hAnsi="Times New Roman" w:cs="Times New Roman"/>
        </w:rPr>
        <w:t>Relief</w:t>
      </w:r>
      <w:r w:rsidR="00E94AA5" w:rsidRPr="00E01DE6">
        <w:rPr>
          <w:rFonts w:ascii="Times New Roman" w:hAnsi="Times New Roman" w:cs="Times New Roman"/>
        </w:rPr>
        <w:t xml:space="preserve"> et sols</w:t>
      </w:r>
      <w:bookmarkEnd w:id="269"/>
    </w:p>
    <w:p w14:paraId="58D96299" w14:textId="152BCBA9" w:rsidR="005E1EB5" w:rsidRDefault="005E1EB5" w:rsidP="003A7468">
      <w:pPr>
        <w:spacing w:line="360" w:lineRule="auto"/>
        <w:jc w:val="both"/>
        <w:rPr>
          <w:color w:val="000000"/>
        </w:rPr>
      </w:pPr>
      <w:r w:rsidRPr="005E1EB5">
        <w:rPr>
          <w:color w:val="000000"/>
        </w:rPr>
        <w:t xml:space="preserve">Le relief de la commune de Douroula est compris dans un ensemble plus vaste couvrant la </w:t>
      </w:r>
      <w:r w:rsidR="00E25ADC">
        <w:rPr>
          <w:color w:val="000000"/>
        </w:rPr>
        <w:t>région du Bankui</w:t>
      </w:r>
      <w:r w:rsidRPr="005E1EB5">
        <w:rPr>
          <w:color w:val="000000"/>
        </w:rPr>
        <w:t>. Il est plat dans l’ensemble mais parsemé de petites collines d’altitude variant entre 340 m et 458 m. Des plateaux d’altitude moyenne de 300 à 340 m constituant le haut glacis abritant de hauts ensembles. Les plaines ont une altitude généralement inférieure à 300 m et constituent la partie inférieure du glacis.</w:t>
      </w:r>
      <w:r w:rsidR="003A7468">
        <w:rPr>
          <w:color w:val="000000"/>
        </w:rPr>
        <w:t xml:space="preserve"> </w:t>
      </w:r>
      <w:r w:rsidRPr="005E1EB5">
        <w:rPr>
          <w:color w:val="000000"/>
        </w:rPr>
        <w:t xml:space="preserve">Le relief est globalement incliné au Nord et à l'Est vers le fleuve Mouhoun. </w:t>
      </w:r>
    </w:p>
    <w:p w14:paraId="26A85F1A" w14:textId="77777777" w:rsidR="003A7468" w:rsidRPr="00661599" w:rsidRDefault="003A7468" w:rsidP="003A7468">
      <w:pPr>
        <w:spacing w:line="360" w:lineRule="auto"/>
        <w:jc w:val="both"/>
        <w:rPr>
          <w:color w:val="000000"/>
        </w:rPr>
      </w:pPr>
      <w:r>
        <w:rPr>
          <w:color w:val="000000"/>
        </w:rPr>
        <w:t xml:space="preserve">La Commune </w:t>
      </w:r>
      <w:r w:rsidRPr="00661599">
        <w:rPr>
          <w:color w:val="000000"/>
        </w:rPr>
        <w:t>dans son ensemble, a des sols qui se sont développés sur un substrat géologique homogène constitué d’une cuirasse latéritique qui recouvre le socle ancien (schistes et granites). Quatre types de sols sont principalem</w:t>
      </w:r>
      <w:r>
        <w:rPr>
          <w:color w:val="000000"/>
        </w:rPr>
        <w:t xml:space="preserve">ent rencontrés dans la Commune </w:t>
      </w:r>
    </w:p>
    <w:p w14:paraId="245521EB" w14:textId="77777777" w:rsidR="003A7468" w:rsidRDefault="003A7468" w:rsidP="0009334C">
      <w:pPr>
        <w:pStyle w:val="Paragraphedeliste"/>
        <w:numPr>
          <w:ilvl w:val="0"/>
          <w:numId w:val="53"/>
        </w:numPr>
        <w:spacing w:after="0" w:line="360" w:lineRule="auto"/>
        <w:ind w:right="0"/>
        <w:jc w:val="both"/>
        <w:rPr>
          <w:color w:val="000000"/>
        </w:rPr>
      </w:pPr>
      <w:r w:rsidRPr="00661599">
        <w:rPr>
          <w:color w:val="000000"/>
        </w:rPr>
        <w:t>Les sols minéraux bruts ou « lithosols » associés aux sols peu évolués d’érosion. Il se caractérise par l’absence de toute évolution pédologique et est localisé dans la partie nord de la commune. Le village Sâ est couvert dans sa totalité par ce type de sol qui a en général une faible valeur agronomique. Ces sols sont surtout réservés qu’aux pâturages.</w:t>
      </w:r>
    </w:p>
    <w:p w14:paraId="7102F40F" w14:textId="77777777" w:rsidR="003A7468" w:rsidRDefault="003A7468" w:rsidP="0009334C">
      <w:pPr>
        <w:pStyle w:val="Paragraphedeliste"/>
        <w:numPr>
          <w:ilvl w:val="0"/>
          <w:numId w:val="53"/>
        </w:numPr>
        <w:spacing w:after="0" w:line="360" w:lineRule="auto"/>
        <w:ind w:right="0"/>
        <w:jc w:val="both"/>
        <w:rPr>
          <w:color w:val="000000"/>
        </w:rPr>
      </w:pPr>
      <w:r w:rsidRPr="00661599">
        <w:rPr>
          <w:color w:val="000000"/>
        </w:rPr>
        <w:t>Les vertisols et les sols bruns eutrophes (sols à séquence et matière organique vite minéralisée) ont une valeur agronomique forte à moyenne et peuvent supporter toutes les cultures. Ils se prêtent aisément aux actions de récupération et/ou d’amélioration.</w:t>
      </w:r>
    </w:p>
    <w:p w14:paraId="1959CC6D" w14:textId="77777777" w:rsidR="003A7468" w:rsidRDefault="003A7468" w:rsidP="0009334C">
      <w:pPr>
        <w:pStyle w:val="Paragraphedeliste"/>
        <w:numPr>
          <w:ilvl w:val="0"/>
          <w:numId w:val="53"/>
        </w:numPr>
        <w:spacing w:after="0" w:line="360" w:lineRule="auto"/>
        <w:ind w:right="0"/>
        <w:jc w:val="both"/>
        <w:rPr>
          <w:color w:val="000000"/>
        </w:rPr>
      </w:pPr>
      <w:r w:rsidRPr="00661599">
        <w:rPr>
          <w:color w:val="000000"/>
        </w:rPr>
        <w:t>Les sols ferrugineux tropicaux (sols peu évolués) supportent les cultures vivrières peu exigeantes comme le fonio et le petit mil. Ce sont des sols de hautes terres.</w:t>
      </w:r>
    </w:p>
    <w:p w14:paraId="25043782" w14:textId="77777777" w:rsidR="003A7468" w:rsidRPr="006F1CF1" w:rsidRDefault="003A7468" w:rsidP="0009334C">
      <w:pPr>
        <w:pStyle w:val="Paragraphedeliste"/>
        <w:numPr>
          <w:ilvl w:val="0"/>
          <w:numId w:val="53"/>
        </w:numPr>
        <w:spacing w:after="0" w:line="360" w:lineRule="auto"/>
        <w:ind w:right="0"/>
        <w:jc w:val="both"/>
        <w:rPr>
          <w:color w:val="000000"/>
        </w:rPr>
      </w:pPr>
      <w:r w:rsidRPr="00661599">
        <w:rPr>
          <w:color w:val="000000"/>
        </w:rPr>
        <w:lastRenderedPageBreak/>
        <w:t>Les sols hydromorphes sont dans les bas-fonds et les zones d’inondation des cours d’eau. Ce sont des sols lourds et à une haute valeur agronomique mais ils sont aussi difficiles à travailler. Ils sont favorables à la culture maraîchère. La forte pression foncière au niveau de ces sols constitue une menace pour les lits des cours d’eau.</w:t>
      </w:r>
    </w:p>
    <w:p w14:paraId="2DD23BC3" w14:textId="77777777" w:rsidR="005E1EB5" w:rsidRPr="005E1EB5" w:rsidRDefault="005E1EB5" w:rsidP="005E1EB5">
      <w:pPr>
        <w:rPr>
          <w:lang w:eastAsia="en-US"/>
        </w:rPr>
      </w:pPr>
    </w:p>
    <w:p w14:paraId="754B70E4" w14:textId="77777777" w:rsidR="00E94AA5" w:rsidRPr="00E01DE6" w:rsidRDefault="00E94AA5" w:rsidP="0051510F">
      <w:pPr>
        <w:pStyle w:val="Titre3"/>
        <w:numPr>
          <w:ilvl w:val="3"/>
          <w:numId w:val="63"/>
        </w:numPr>
        <w:ind w:left="567" w:hanging="567"/>
        <w:rPr>
          <w:rFonts w:ascii="Times New Roman" w:hAnsi="Times New Roman" w:cs="Times New Roman"/>
        </w:rPr>
      </w:pPr>
      <w:bookmarkStart w:id="270" w:name="_Toc123901907"/>
      <w:bookmarkStart w:id="271" w:name="_Toc223965633"/>
      <w:r w:rsidRPr="00E01DE6">
        <w:rPr>
          <w:rFonts w:ascii="Times New Roman" w:hAnsi="Times New Roman" w:cs="Times New Roman"/>
        </w:rPr>
        <w:t>Climat</w:t>
      </w:r>
      <w:bookmarkEnd w:id="270"/>
      <w:bookmarkEnd w:id="271"/>
    </w:p>
    <w:p w14:paraId="6A36DED9" w14:textId="51862B55" w:rsidR="003A7468" w:rsidRDefault="003A7468" w:rsidP="003A7468">
      <w:pPr>
        <w:spacing w:line="360" w:lineRule="auto"/>
        <w:jc w:val="both"/>
        <w:rPr>
          <w:rFonts w:ascii="ArialMT" w:hAnsi="ArialMT"/>
          <w:color w:val="000000"/>
        </w:rPr>
      </w:pPr>
      <w:r w:rsidRPr="003A7468">
        <w:rPr>
          <w:rFonts w:ascii="ArialMT" w:eastAsia="Calibri" w:hAnsi="ArialMT"/>
          <w:color w:val="000000"/>
        </w:rPr>
        <w:t xml:space="preserve">La commune de Douroula est située entre les isohyètes 700 mm et 900 </w:t>
      </w:r>
      <w:r w:rsidR="00E25ADC" w:rsidRPr="003A7468">
        <w:rPr>
          <w:rFonts w:ascii="ArialMT" w:eastAsia="Calibri" w:hAnsi="ArialMT"/>
          <w:color w:val="000000"/>
        </w:rPr>
        <w:t>mm</w:t>
      </w:r>
      <w:r w:rsidR="00E25ADC">
        <w:rPr>
          <w:rFonts w:ascii="ArialMT" w:eastAsia="Calibri" w:hAnsi="ArialMT"/>
          <w:color w:val="000000"/>
        </w:rPr>
        <w:t>.</w:t>
      </w:r>
      <w:r w:rsidRPr="003A7468">
        <w:rPr>
          <w:rFonts w:ascii="ArialMT" w:eastAsia="Calibri" w:hAnsi="ArialMT"/>
          <w:color w:val="000000"/>
        </w:rPr>
        <w:t xml:space="preserve"> Elle est soumise au climat de type Nord Soudanien caractérisé par l’alternance d’une saison humide allant de juin à septembre et d’une saison sèche allant d’octobre à mai.</w:t>
      </w:r>
      <w:r>
        <w:rPr>
          <w:rFonts w:ascii="ArialMT" w:hAnsi="ArialMT"/>
          <w:color w:val="000000"/>
        </w:rPr>
        <w:t xml:space="preserve"> </w:t>
      </w:r>
      <w:r w:rsidRPr="003A7468">
        <w:rPr>
          <w:rFonts w:ascii="ArialMT" w:eastAsia="Calibri" w:hAnsi="ArialMT"/>
          <w:color w:val="000000"/>
        </w:rPr>
        <w:t>D’octobre à février, les températures sont relativement basses et assez élevées de mars à mai. Le mois d’Avril est le plus chaud avec des températures maximales allant de 38°C à 43°C. Les plus faibles températures sont enregistrées en décembre et en janvier.</w:t>
      </w:r>
    </w:p>
    <w:p w14:paraId="56102D22" w14:textId="77777777" w:rsidR="003A7468" w:rsidRPr="003A7468" w:rsidRDefault="003A7468" w:rsidP="003A7468">
      <w:pPr>
        <w:spacing w:line="360" w:lineRule="auto"/>
        <w:jc w:val="both"/>
        <w:rPr>
          <w:rFonts w:ascii="ArialMT" w:hAnsi="ArialMT"/>
          <w:color w:val="000000"/>
        </w:rPr>
      </w:pPr>
      <w:r w:rsidRPr="003A7468">
        <w:rPr>
          <w:rFonts w:ascii="ArialMT" w:eastAsia="Calibri" w:hAnsi="ArialMT"/>
          <w:color w:val="000000"/>
        </w:rPr>
        <w:t>Deux types de vents se succèdent au cours de l’année. L’harmattan, vent sec et poussiéreux souffle des hautes pressions subtropicales vers les basses pressions tropicales suivant la direction Nord-est/Sud-ouest. L’harmattan apporte la sécheresse et souffle donc pendant la saison sèche. Par contre, la mousson, vent humide, souffle du Sud-Ouest vers le Nord-Est c’est-à-dire des côtes occidentales de l’Afrique vers</w:t>
      </w:r>
      <w:r w:rsidRPr="00661599">
        <w:rPr>
          <w:rStyle w:val="Titre1Car"/>
        </w:rPr>
        <w:t xml:space="preserve"> </w:t>
      </w:r>
      <w:r w:rsidRPr="003A7468">
        <w:rPr>
          <w:rStyle w:val="fontstyle01"/>
          <w:rFonts w:eastAsia="Calibri"/>
        </w:rPr>
        <w:t>’intérieur du continent. La mousson succède à l’harmattan et souffle donc pendant la saison pluvieuse.</w:t>
      </w:r>
    </w:p>
    <w:p w14:paraId="45A04652" w14:textId="77777777" w:rsidR="00E94AA5" w:rsidRPr="00E01DE6" w:rsidRDefault="00D37A0E" w:rsidP="0051510F">
      <w:pPr>
        <w:pStyle w:val="Titre3"/>
        <w:numPr>
          <w:ilvl w:val="3"/>
          <w:numId w:val="63"/>
        </w:numPr>
        <w:rPr>
          <w:rFonts w:ascii="Times New Roman" w:hAnsi="Times New Roman" w:cs="Times New Roman"/>
        </w:rPr>
      </w:pPr>
      <w:r w:rsidRPr="00E01DE6">
        <w:rPr>
          <w:rFonts w:ascii="Times New Roman" w:hAnsi="Times New Roman" w:cs="Times New Roman"/>
        </w:rPr>
        <w:t xml:space="preserve"> </w:t>
      </w:r>
      <w:bookmarkStart w:id="272" w:name="_Toc223965634"/>
      <w:r w:rsidR="00E94AA5" w:rsidRPr="00E01DE6">
        <w:rPr>
          <w:rFonts w:ascii="Times New Roman" w:hAnsi="Times New Roman" w:cs="Times New Roman"/>
        </w:rPr>
        <w:t>Environnement, changements climatiques et développement durable</w:t>
      </w:r>
      <w:bookmarkEnd w:id="272"/>
    </w:p>
    <w:p w14:paraId="30B690E1" w14:textId="77777777" w:rsidR="00E94AA5" w:rsidRPr="00E01DE6" w:rsidRDefault="00E94AA5" w:rsidP="00550718">
      <w:pPr>
        <w:spacing w:line="360" w:lineRule="auto"/>
        <w:jc w:val="both"/>
      </w:pPr>
      <w:r w:rsidRPr="00E01DE6">
        <w:t xml:space="preserve">Cependant à l’instar des autres communes du Burkina, la commune de </w:t>
      </w:r>
      <w:r w:rsidR="003A7468">
        <w:t>Douroula</w:t>
      </w:r>
      <w:r w:rsidRPr="00E01DE6">
        <w:t xml:space="preserve"> subit les aléas des changements climatiques. En effet, on assiste à une pluviométrie certes au-dessus de la moyenne régionale (600 à</w:t>
      </w:r>
      <w:r w:rsidR="00550718" w:rsidRPr="00E01DE6">
        <w:t xml:space="preserve"> 9</w:t>
      </w:r>
      <w:r w:rsidRPr="00E01DE6">
        <w:t>00 mm/ an), mais irrégulière dans l’espace et dans le temps occasionnant parfois des poches de sécheresse. En même temps, les pluies sont devenues de plus en plus violentes causant parfois des inondations.</w:t>
      </w:r>
    </w:p>
    <w:p w14:paraId="66E0E074" w14:textId="77777777" w:rsidR="00E94AA5" w:rsidRPr="00E01DE6" w:rsidRDefault="00E94AA5" w:rsidP="00550718">
      <w:pPr>
        <w:spacing w:line="360" w:lineRule="auto"/>
        <w:jc w:val="both"/>
      </w:pPr>
      <w:r w:rsidRPr="00E01DE6">
        <w:t>De même, il ressort des concertations que les températures enregistrées dans la commune connaissent une tendance à la</w:t>
      </w:r>
      <w:r w:rsidR="004F7A7C" w:rsidRPr="00E01DE6">
        <w:t xml:space="preserve"> hausse dont les causes sont : </w:t>
      </w:r>
      <w:r w:rsidRPr="00E01DE6">
        <w:t>la coupe du bois vert, les feux de brousse, l’agriculture extensive, les mauvaises pratiques de cueillette des PFNL, la surexploitation des terres, l’orpaillage avec l’usage incontrôlé des produits chimiques toxiques (mercure, cyanure, etc.). Ces pratiques ont des impacts négatifs sur les ressources naturelles.</w:t>
      </w:r>
    </w:p>
    <w:p w14:paraId="5C0F9E60" w14:textId="77777777" w:rsidR="00E94AA5" w:rsidRPr="00E01DE6" w:rsidRDefault="00E94AA5" w:rsidP="00E94AA5">
      <w:r w:rsidRPr="00E01DE6">
        <w:t>Les causes de ces difficultés sont :</w:t>
      </w:r>
    </w:p>
    <w:p w14:paraId="5E3BB9B7" w14:textId="77777777" w:rsidR="00E94AA5" w:rsidRPr="00E01DE6" w:rsidRDefault="00E94AA5" w:rsidP="004805F4">
      <w:pPr>
        <w:numPr>
          <w:ilvl w:val="0"/>
          <w:numId w:val="36"/>
        </w:numPr>
        <w:spacing w:line="360" w:lineRule="auto"/>
        <w:ind w:right="-403"/>
        <w:jc w:val="both"/>
      </w:pPr>
      <w:r w:rsidRPr="00E01DE6">
        <w:lastRenderedPageBreak/>
        <w:t>l’absence de stratégie locale d’adaptation aux changements climatiques,</w:t>
      </w:r>
    </w:p>
    <w:p w14:paraId="34509073" w14:textId="77777777" w:rsidR="00E94AA5" w:rsidRPr="00E01DE6" w:rsidRDefault="00E94AA5" w:rsidP="004805F4">
      <w:pPr>
        <w:numPr>
          <w:ilvl w:val="0"/>
          <w:numId w:val="36"/>
        </w:numPr>
        <w:spacing w:line="360" w:lineRule="auto"/>
        <w:ind w:right="-403"/>
        <w:jc w:val="both"/>
      </w:pPr>
      <w:r w:rsidRPr="00E01DE6">
        <w:t>l’absence de localisation des cibles de l’ODD 13  qui consiste à « </w:t>
      </w:r>
      <w:r w:rsidRPr="00E01DE6">
        <w:rPr>
          <w:bCs/>
        </w:rPr>
        <w:t>Prendre d’urgence des mesures pour lutter contre les changements climatiques et leurs répercussions ».</w:t>
      </w:r>
    </w:p>
    <w:p w14:paraId="11C265FF" w14:textId="77777777" w:rsidR="00E94AA5" w:rsidRPr="00E01DE6" w:rsidRDefault="00E94AA5" w:rsidP="0051510F">
      <w:pPr>
        <w:pStyle w:val="Titre3"/>
        <w:numPr>
          <w:ilvl w:val="3"/>
          <w:numId w:val="63"/>
        </w:numPr>
        <w:rPr>
          <w:rFonts w:ascii="Times New Roman" w:hAnsi="Times New Roman" w:cs="Times New Roman"/>
        </w:rPr>
      </w:pPr>
      <w:bookmarkStart w:id="273" w:name="_Toc123901908"/>
      <w:bookmarkStart w:id="274" w:name="_Toc223965635"/>
      <w:r w:rsidRPr="00E01DE6">
        <w:rPr>
          <w:rFonts w:ascii="Times New Roman" w:hAnsi="Times New Roman" w:cs="Times New Roman"/>
        </w:rPr>
        <w:t>Hydrographie</w:t>
      </w:r>
      <w:bookmarkEnd w:id="273"/>
      <w:bookmarkEnd w:id="274"/>
    </w:p>
    <w:p w14:paraId="69CF8F6C" w14:textId="77777777" w:rsidR="001F1613" w:rsidRPr="001F1613" w:rsidRDefault="001F1613" w:rsidP="001F1613">
      <w:pPr>
        <w:spacing w:line="360" w:lineRule="auto"/>
        <w:jc w:val="both"/>
        <w:rPr>
          <w:color w:val="000000"/>
        </w:rPr>
      </w:pPr>
      <w:bookmarkStart w:id="275" w:name="_Toc124174650"/>
      <w:bookmarkStart w:id="276" w:name="_Toc124174651"/>
      <w:bookmarkStart w:id="277" w:name="_Toc124174652"/>
      <w:bookmarkStart w:id="278" w:name="_Toc124174653"/>
      <w:bookmarkStart w:id="279" w:name="_Toc124174654"/>
      <w:bookmarkStart w:id="280" w:name="_Toc124174655"/>
      <w:bookmarkStart w:id="281" w:name="_Toc124174656"/>
      <w:bookmarkStart w:id="282" w:name="_Toc124174657"/>
      <w:bookmarkStart w:id="283" w:name="_Toc124174658"/>
      <w:bookmarkStart w:id="284" w:name="_Toc124174659"/>
      <w:bookmarkStart w:id="285" w:name="_Toc124174660"/>
      <w:bookmarkStart w:id="286" w:name="_Toc124174661"/>
      <w:bookmarkStart w:id="287" w:name="_Toc124174662"/>
      <w:bookmarkStart w:id="288" w:name="_Toc124174663"/>
      <w:bookmarkStart w:id="289" w:name="_Toc118449830"/>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r w:rsidRPr="001F1613">
        <w:rPr>
          <w:rFonts w:ascii="ArialMT" w:eastAsia="Calibri" w:hAnsi="ArialMT"/>
          <w:color w:val="000000"/>
        </w:rPr>
        <w:t>Le réseau hydrographique est dominé par le Fleuve Mouhoun (ex Vota noir) qui constitue la limite naturelle au Nord et à l’Est entre la commune de Douroula et deux autres Communes de la province du Nayala auxquelles il offre un potentiel halieutique important. Le fleuve Mouhoun prend sa source dans les falaises de Banfora et poursuit son cours jusqu'au Ghana où il se jette dans le Golfe de Guinée</w:t>
      </w:r>
      <w:r w:rsidRPr="001F1613">
        <w:rPr>
          <w:rFonts w:ascii="ArialMT" w:hAnsi="ArialMT"/>
          <w:color w:val="000000"/>
        </w:rPr>
        <w:t xml:space="preserve"> </w:t>
      </w:r>
      <w:r w:rsidRPr="001F1613">
        <w:rPr>
          <w:rFonts w:ascii="ArialMT" w:eastAsia="Calibri" w:hAnsi="ArialMT"/>
          <w:color w:val="000000"/>
        </w:rPr>
        <w:t xml:space="preserve">Il existe des mares non aménagées à Douroula et à Koussiri. On y trouve également des cours d’eau intermittents dont les plus importants sont le Koaré traversant la commune au centre, d’Ouest en Est, et le Karouko situé à la limite Est de la commune avec </w:t>
      </w:r>
      <w:r w:rsidR="00612B66">
        <w:rPr>
          <w:rFonts w:ascii="ArialMT" w:eastAsia="Calibri" w:hAnsi="ArialMT"/>
          <w:color w:val="000000"/>
        </w:rPr>
        <w:t>Douroula</w:t>
      </w:r>
      <w:r w:rsidRPr="001F1613">
        <w:rPr>
          <w:rFonts w:ascii="ArialMT" w:eastAsia="Calibri" w:hAnsi="ArialMT"/>
          <w:color w:val="000000"/>
        </w:rPr>
        <w:t xml:space="preserve"> Le Koaré se jette dans le Mouhoun au Nord de Toroba. Il draine un bas-fond non aménagé.</w:t>
      </w:r>
    </w:p>
    <w:p w14:paraId="5ABE0D61" w14:textId="77777777" w:rsidR="00E94AA5" w:rsidRPr="00E01DE6" w:rsidRDefault="00E94AA5" w:rsidP="0051510F">
      <w:pPr>
        <w:pStyle w:val="Titre3"/>
        <w:numPr>
          <w:ilvl w:val="3"/>
          <w:numId w:val="63"/>
        </w:numPr>
        <w:rPr>
          <w:rFonts w:ascii="Times New Roman" w:hAnsi="Times New Roman" w:cs="Times New Roman"/>
        </w:rPr>
      </w:pPr>
      <w:bookmarkStart w:id="290" w:name="_Toc223965636"/>
      <w:r w:rsidRPr="00E01DE6">
        <w:rPr>
          <w:rFonts w:ascii="Times New Roman" w:hAnsi="Times New Roman" w:cs="Times New Roman"/>
        </w:rPr>
        <w:t>Végétation</w:t>
      </w:r>
      <w:bookmarkEnd w:id="289"/>
      <w:r w:rsidRPr="00E01DE6">
        <w:rPr>
          <w:rFonts w:ascii="Times New Roman" w:hAnsi="Times New Roman" w:cs="Times New Roman"/>
        </w:rPr>
        <w:t xml:space="preserve"> et ressources forestières</w:t>
      </w:r>
      <w:bookmarkEnd w:id="290"/>
    </w:p>
    <w:p w14:paraId="481438B3" w14:textId="77777777" w:rsidR="001F1613" w:rsidRPr="001F1613" w:rsidRDefault="001F1613" w:rsidP="001F1613">
      <w:pPr>
        <w:spacing w:line="360" w:lineRule="auto"/>
        <w:jc w:val="both"/>
        <w:rPr>
          <w:rFonts w:ascii="ArialMT" w:hAnsi="ArialMT"/>
          <w:color w:val="000000"/>
        </w:rPr>
      </w:pPr>
      <w:r w:rsidRPr="001F1613">
        <w:rPr>
          <w:rFonts w:ascii="ArialMT" w:hAnsi="ArialMT"/>
          <w:color w:val="000000"/>
        </w:rPr>
        <w:t>Le couvert végétal de la Commune est assez important grâce à un climat local favorable.</w:t>
      </w:r>
      <w:r w:rsidR="00E01A72" w:rsidRPr="00E01A72">
        <w:rPr>
          <w:rStyle w:val="Titre1Car"/>
        </w:rPr>
        <w:t xml:space="preserve"> </w:t>
      </w:r>
      <w:r w:rsidR="00E01A72" w:rsidRPr="00E01A72">
        <w:rPr>
          <w:rFonts w:ascii="ArialMT" w:hAnsi="ArialMT"/>
          <w:color w:val="000000"/>
        </w:rPr>
        <w:t xml:space="preserve">La Commune compte deux forêts classées : la forêt classée de Sâ (3380 ha) au Nord et celle de Toroba (4420 ha) au Sud-Est. La forêt classée de Sâ </w:t>
      </w:r>
      <w:r w:rsidR="00E01A72">
        <w:rPr>
          <w:rFonts w:ascii="ArialMT" w:hAnsi="ArialMT"/>
          <w:color w:val="000000"/>
        </w:rPr>
        <w:t>est</w:t>
      </w:r>
      <w:r w:rsidR="00E01A72" w:rsidRPr="00E01A72">
        <w:rPr>
          <w:rFonts w:ascii="ArialMT" w:hAnsi="ArialMT"/>
          <w:color w:val="000000"/>
        </w:rPr>
        <w:t xml:space="preserve"> l’une des formations </w:t>
      </w:r>
      <w:r w:rsidR="00E01A72">
        <w:rPr>
          <w:rFonts w:ascii="ArialMT" w:hAnsi="ArialMT"/>
          <w:color w:val="000000"/>
        </w:rPr>
        <w:t>végétales les plus riches et la mieux conservé</w:t>
      </w:r>
      <w:r w:rsidR="00E01A72" w:rsidRPr="00E01A72">
        <w:rPr>
          <w:rFonts w:ascii="ArialMT" w:hAnsi="ArialMT"/>
          <w:color w:val="000000"/>
        </w:rPr>
        <w:t xml:space="preserve"> de toute la province du Mouhoun</w:t>
      </w:r>
      <w:r w:rsidR="00E01A72">
        <w:rPr>
          <w:rFonts w:ascii="ArialMT" w:hAnsi="ArialMT"/>
          <w:color w:val="000000"/>
        </w:rPr>
        <w:t>.</w:t>
      </w:r>
      <w:r w:rsidR="00E01A72" w:rsidRPr="00E01A72">
        <w:t xml:space="preserve"> </w:t>
      </w:r>
      <w:r w:rsidRPr="001F1613">
        <w:rPr>
          <w:rFonts w:ascii="ArialMT" w:hAnsi="ArialMT"/>
          <w:color w:val="000000"/>
        </w:rPr>
        <w:t xml:space="preserve"> Les formations végétales dominantes sont la savane et la forêt. La savane est le type de végétation le plus abondant avec une dominance de la savane arbustive. Les autres types de savane que l'on rencontre sont les savanes arborée, boisée et herbeuse. La forêt quant à elle présente deux types : la forêt claire et celle galerie </w:t>
      </w:r>
    </w:p>
    <w:p w14:paraId="4AD00B89" w14:textId="77777777" w:rsidR="001F1613" w:rsidRPr="003C67A8" w:rsidRDefault="001F1613" w:rsidP="001F1613">
      <w:pPr>
        <w:spacing w:line="360" w:lineRule="auto"/>
        <w:jc w:val="both"/>
        <w:rPr>
          <w:rFonts w:ascii="Arial-ItalicMT" w:hAnsi="Arial-ItalicMT"/>
          <w:i/>
          <w:iCs/>
          <w:color w:val="000000"/>
          <w:lang w:val="pt-BR"/>
        </w:rPr>
      </w:pPr>
      <w:r w:rsidRPr="003C67A8">
        <w:rPr>
          <w:rFonts w:ascii="ArialMT" w:hAnsi="ArialMT"/>
          <w:color w:val="000000"/>
          <w:lang w:val="pt-BR"/>
        </w:rPr>
        <w:t>Les principales espèces</w:t>
      </w:r>
      <w:r w:rsidR="00E01A72" w:rsidRPr="003C67A8">
        <w:rPr>
          <w:rFonts w:ascii="ArialMT" w:hAnsi="ArialMT"/>
          <w:color w:val="000000"/>
          <w:lang w:val="pt-BR"/>
        </w:rPr>
        <w:t xml:space="preserve"> végétales de la Commune sont </w:t>
      </w:r>
      <w:r w:rsidRPr="003C67A8">
        <w:rPr>
          <w:rFonts w:ascii="ArialMT" w:hAnsi="ArialMT"/>
          <w:color w:val="000000"/>
          <w:lang w:val="pt-BR"/>
        </w:rPr>
        <w:t xml:space="preserve"> </w:t>
      </w:r>
      <w:r w:rsidR="00E01A72" w:rsidRPr="003C67A8">
        <w:rPr>
          <w:rFonts w:ascii="Arial-ItalicMT" w:hAnsi="Arial-ItalicMT"/>
          <w:i/>
          <w:iCs/>
          <w:color w:val="000000"/>
          <w:lang w:val="pt-BR"/>
        </w:rPr>
        <w:t>Acacia albida, Acacia nilotica, Cassia seyal, Moringa occidentalis, Ziziphus mauritiana, Adansonia digitata, Tamarindus indica, Eucalyptus camaldulensis, Anacardium occidentalis, Ceiba pentandra, Azadiracnta indica, Gmelina arborea, Khaya senegalensis, Carapa papaya, Delonix regia, Cajanus caja</w:t>
      </w:r>
      <w:r w:rsidRPr="003C67A8">
        <w:rPr>
          <w:rFonts w:ascii="Arial-ItalicMT" w:hAnsi="Arial-ItalicMT"/>
          <w:i/>
          <w:iCs/>
          <w:color w:val="000000"/>
          <w:lang w:val="pt-BR"/>
        </w:rPr>
        <w:t>.</w:t>
      </w:r>
    </w:p>
    <w:p w14:paraId="2A575ED0" w14:textId="77777777" w:rsidR="007A36F0" w:rsidRPr="001E6C4B" w:rsidRDefault="001F1613" w:rsidP="008E0C49">
      <w:pPr>
        <w:spacing w:line="360" w:lineRule="auto"/>
        <w:jc w:val="both"/>
        <w:rPr>
          <w:color w:val="000000"/>
        </w:rPr>
      </w:pPr>
      <w:r w:rsidRPr="00E01A72">
        <w:rPr>
          <w:rFonts w:ascii="ArialMT" w:hAnsi="ArialMT"/>
          <w:color w:val="000000"/>
        </w:rPr>
        <w:t xml:space="preserve">A l'instar du pays, la végétation de la Commune rurale de Douroula connaît une dégradation en raison de plusieurs facteurs liés à la croissance démographique et aux flux migratoires, qui ont entre autres conséquences, l’augmentation des besoins énergétiques (bois de chauffe), l’extension des espaces culturales, la coupe abusive du bois vert, le surpâturage, </w:t>
      </w:r>
      <w:r w:rsidRPr="00E01A72">
        <w:rPr>
          <w:rFonts w:ascii="ArialMT" w:hAnsi="ArialMT"/>
          <w:color w:val="000000"/>
        </w:rPr>
        <w:lastRenderedPageBreak/>
        <w:t>les feux de brousse et les effets néfastes des changements climatiques (sécheresse, érosion). Face à cette situation, des stratégies et mesures d’adaptation sont adoptées par les populations, à savoir : le reboisement, les cordons pierreux, la fauche et conservation du fourrage, les fosses fumières entre autres.</w:t>
      </w:r>
    </w:p>
    <w:p w14:paraId="74DD1572" w14:textId="77777777" w:rsidR="00E94AA5" w:rsidRPr="00E01DE6" w:rsidRDefault="00E94AA5" w:rsidP="0051510F">
      <w:pPr>
        <w:pStyle w:val="Titre3"/>
        <w:numPr>
          <w:ilvl w:val="3"/>
          <w:numId w:val="63"/>
        </w:numPr>
        <w:rPr>
          <w:rFonts w:ascii="Times New Roman" w:hAnsi="Times New Roman" w:cs="Times New Roman"/>
        </w:rPr>
      </w:pPr>
      <w:bookmarkStart w:id="291" w:name="_Toc118449831"/>
      <w:bookmarkStart w:id="292" w:name="_Toc223965637"/>
      <w:r w:rsidRPr="00E01DE6">
        <w:rPr>
          <w:rFonts w:ascii="Times New Roman" w:hAnsi="Times New Roman" w:cs="Times New Roman"/>
        </w:rPr>
        <w:t>La faune et les ressources halieutiques</w:t>
      </w:r>
      <w:bookmarkEnd w:id="291"/>
      <w:bookmarkEnd w:id="292"/>
    </w:p>
    <w:p w14:paraId="608CA5FB" w14:textId="77777777" w:rsidR="001F1613" w:rsidRPr="001F1613" w:rsidRDefault="001F1613" w:rsidP="001F1613">
      <w:pPr>
        <w:spacing w:line="360" w:lineRule="auto"/>
        <w:jc w:val="both"/>
        <w:rPr>
          <w:color w:val="000000"/>
        </w:rPr>
      </w:pPr>
      <w:r w:rsidRPr="001F1613">
        <w:rPr>
          <w:rStyle w:val="fontstyle01"/>
          <w:rFonts w:eastAsia="Calibri"/>
        </w:rPr>
        <w:t>Les ressources fauniques sont en forte baisse du fait de la dégradation du couvert végétal et le braconnage. De nos jours, on ne rencontre que du petit gibier et quelques espèces d’oiseaux. Les principales espèces fauniques rencontrées sont : les Céphalophes de grimm, les Mangoustes, les Pintades, les porcs-épics, les phacochères, les hyènes, les civettes, les singes, les antilopes, les lièvres, les pintades et les francolins. La disparition de la faune à un impact négatif sur la biodiversité, donc sur l’équilibre écologique de la Commune.</w:t>
      </w:r>
    </w:p>
    <w:p w14:paraId="0EC879DC" w14:textId="77777777" w:rsidR="007A36F0" w:rsidRPr="00E01DE6" w:rsidRDefault="007A36F0" w:rsidP="007A36F0">
      <w:pPr>
        <w:spacing w:line="360" w:lineRule="auto"/>
        <w:jc w:val="both"/>
      </w:pPr>
      <w:r w:rsidRPr="00E01DE6">
        <w:rPr>
          <w:color w:val="000000"/>
        </w:rPr>
        <w:t xml:space="preserve">Le fleuve Mouhoun zone humide d’importance internationale regorge également d’importantes ressources halieutiques telles que </w:t>
      </w:r>
      <w:r w:rsidRPr="00E01DE6">
        <w:rPr>
          <w:i/>
          <w:iCs/>
          <w:color w:val="000000"/>
        </w:rPr>
        <w:t xml:space="preserve">clarias Sp </w:t>
      </w:r>
      <w:r w:rsidRPr="00E01DE6">
        <w:rPr>
          <w:color w:val="000000"/>
        </w:rPr>
        <w:t xml:space="preserve">(silures), </w:t>
      </w:r>
      <w:r w:rsidRPr="00E01DE6">
        <w:rPr>
          <w:i/>
          <w:iCs/>
          <w:color w:val="000000"/>
        </w:rPr>
        <w:t xml:space="preserve">Oreochromis Sp </w:t>
      </w:r>
      <w:r w:rsidRPr="00E01DE6">
        <w:rPr>
          <w:color w:val="000000"/>
        </w:rPr>
        <w:t>(carpes)</w:t>
      </w:r>
      <w:r w:rsidRPr="00E01DE6">
        <w:rPr>
          <w:i/>
          <w:iCs/>
          <w:color w:val="000000"/>
        </w:rPr>
        <w:t xml:space="preserve">, Alestes Sp </w:t>
      </w:r>
      <w:r w:rsidRPr="00E01DE6">
        <w:rPr>
          <w:color w:val="000000"/>
        </w:rPr>
        <w:t xml:space="preserve">(sardines), les </w:t>
      </w:r>
      <w:r w:rsidRPr="00E01DE6">
        <w:rPr>
          <w:i/>
          <w:iCs/>
          <w:color w:val="000000"/>
        </w:rPr>
        <w:t xml:space="preserve">ramidae </w:t>
      </w:r>
      <w:r w:rsidRPr="00E01DE6">
        <w:rPr>
          <w:color w:val="000000"/>
        </w:rPr>
        <w:t>(grenouilles), les mollusques et des crocodiles qu’on retrouve surtout dans le fleuve et dans certains plans d’eau.</w:t>
      </w:r>
    </w:p>
    <w:p w14:paraId="3BF7A113" w14:textId="77777777" w:rsidR="00E94AA5" w:rsidRPr="00E01DE6" w:rsidRDefault="00E94AA5" w:rsidP="0051510F">
      <w:pPr>
        <w:pStyle w:val="Titre20"/>
        <w:numPr>
          <w:ilvl w:val="1"/>
          <w:numId w:val="63"/>
        </w:numPr>
        <w:rPr>
          <w:rFonts w:ascii="Times New Roman" w:hAnsi="Times New Roman" w:cs="Times New Roman"/>
        </w:rPr>
      </w:pPr>
      <w:bookmarkStart w:id="293" w:name="_Toc123901911"/>
      <w:bookmarkStart w:id="294" w:name="_Toc223965638"/>
      <w:r w:rsidRPr="00E01DE6">
        <w:rPr>
          <w:rFonts w:ascii="Times New Roman" w:hAnsi="Times New Roman" w:cs="Times New Roman"/>
        </w:rPr>
        <w:t>Caractéristiques du milieu socio-économiques et culturel</w:t>
      </w:r>
      <w:bookmarkEnd w:id="293"/>
      <w:bookmarkEnd w:id="294"/>
    </w:p>
    <w:p w14:paraId="25EB1991" w14:textId="77777777" w:rsidR="00E94AA5" w:rsidRPr="00E01DE6" w:rsidRDefault="00E94AA5" w:rsidP="0051510F">
      <w:pPr>
        <w:pStyle w:val="Titre3"/>
        <w:numPr>
          <w:ilvl w:val="2"/>
          <w:numId w:val="63"/>
        </w:numPr>
        <w:rPr>
          <w:rFonts w:ascii="Times New Roman" w:hAnsi="Times New Roman" w:cs="Times New Roman"/>
        </w:rPr>
      </w:pPr>
      <w:bookmarkStart w:id="295" w:name="_Toc123901912"/>
      <w:bookmarkStart w:id="296" w:name="_Toc223965639"/>
      <w:r w:rsidRPr="00E01DE6">
        <w:rPr>
          <w:rFonts w:ascii="Times New Roman" w:hAnsi="Times New Roman" w:cs="Times New Roman"/>
        </w:rPr>
        <w:t>Structure de la population</w:t>
      </w:r>
      <w:bookmarkEnd w:id="295"/>
      <w:bookmarkEnd w:id="296"/>
    </w:p>
    <w:p w14:paraId="474083FA" w14:textId="77777777" w:rsidR="006C3151" w:rsidRPr="00BF2CFD" w:rsidRDefault="006C3151" w:rsidP="006C3151">
      <w:pPr>
        <w:spacing w:line="360" w:lineRule="auto"/>
        <w:jc w:val="both"/>
      </w:pPr>
      <w:r w:rsidRPr="00BF2CFD">
        <w:t xml:space="preserve">Selon les données du Recensement Général de la Population et de l’Habitat du Burkina Faso réalisé en 2019, le village de Douroula comptait 4 259 habitants, dont 2 023 femmes et 2 236 hommes. L’extrapolation au taux d’accroissement naturel provincial du Mouhoun qui est de 3,14% de la population </w:t>
      </w:r>
      <w:r w:rsidRPr="006C3151">
        <w:rPr>
          <w:bCs/>
        </w:rPr>
        <w:t>(</w:t>
      </w:r>
      <w:r w:rsidRPr="006C3151">
        <w:rPr>
          <w:color w:val="000000"/>
        </w:rPr>
        <w:t xml:space="preserve">Source : données du RGPH 2019, DREP Bankui) </w:t>
      </w:r>
      <w:r w:rsidRPr="00BF2CFD">
        <w:t>présente une situation de 2019 à 2050 ainsi qu’il suit :</w:t>
      </w:r>
    </w:p>
    <w:p w14:paraId="1113DF6C" w14:textId="77777777" w:rsidR="006C3151" w:rsidRPr="00BF2CFD" w:rsidRDefault="006C3151" w:rsidP="006C3151">
      <w:pPr>
        <w:pStyle w:val="Lgende"/>
        <w:spacing w:line="276" w:lineRule="auto"/>
        <w:ind w:left="0"/>
        <w:rPr>
          <w:rFonts w:cs="Times New Roman"/>
          <w:sz w:val="24"/>
          <w:szCs w:val="24"/>
        </w:rPr>
      </w:pPr>
      <w:bookmarkStart w:id="297" w:name="_Toc466644470"/>
      <w:bookmarkStart w:id="298" w:name="_Toc214893569"/>
      <w:bookmarkStart w:id="299" w:name="_Toc223963727"/>
      <w:r w:rsidRPr="00BF2CFD">
        <w:rPr>
          <w:rFonts w:cs="Times New Roman"/>
          <w:sz w:val="24"/>
          <w:szCs w:val="24"/>
        </w:rPr>
        <w:t xml:space="preserve">Tableau </w:t>
      </w:r>
      <w:r w:rsidRPr="00BF2CFD">
        <w:rPr>
          <w:rFonts w:cs="Times New Roman"/>
          <w:sz w:val="24"/>
          <w:szCs w:val="24"/>
        </w:rPr>
        <w:fldChar w:fldCharType="begin"/>
      </w:r>
      <w:r w:rsidRPr="00BF2CFD">
        <w:rPr>
          <w:rFonts w:cs="Times New Roman"/>
          <w:sz w:val="24"/>
          <w:szCs w:val="24"/>
        </w:rPr>
        <w:instrText xml:space="preserve"> SEQ Tableau \* ARABIC </w:instrText>
      </w:r>
      <w:r w:rsidRPr="00BF2CFD">
        <w:rPr>
          <w:rFonts w:cs="Times New Roman"/>
          <w:sz w:val="24"/>
          <w:szCs w:val="24"/>
        </w:rPr>
        <w:fldChar w:fldCharType="separate"/>
      </w:r>
      <w:r w:rsidR="00590F66">
        <w:rPr>
          <w:rFonts w:cs="Times New Roman"/>
          <w:noProof/>
          <w:sz w:val="24"/>
          <w:szCs w:val="24"/>
        </w:rPr>
        <w:t>2</w:t>
      </w:r>
      <w:r w:rsidRPr="00BF2CFD">
        <w:rPr>
          <w:rFonts w:cs="Times New Roman"/>
          <w:sz w:val="24"/>
          <w:szCs w:val="24"/>
        </w:rPr>
        <w:fldChar w:fldCharType="end"/>
      </w:r>
      <w:r w:rsidRPr="00BF2CFD">
        <w:rPr>
          <w:rFonts w:cs="Times New Roman"/>
          <w:sz w:val="24"/>
          <w:szCs w:val="24"/>
        </w:rPr>
        <w:t>: Évolution de la population de Douroula de 2019 à 20</w:t>
      </w:r>
      <w:bookmarkEnd w:id="297"/>
      <w:r w:rsidRPr="00BF2CFD">
        <w:rPr>
          <w:rFonts w:cs="Times New Roman"/>
          <w:sz w:val="24"/>
          <w:szCs w:val="24"/>
        </w:rPr>
        <w:t>50.</w:t>
      </w:r>
      <w:bookmarkEnd w:id="298"/>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8"/>
        <w:gridCol w:w="1248"/>
        <w:gridCol w:w="1246"/>
        <w:gridCol w:w="1246"/>
        <w:gridCol w:w="1246"/>
        <w:gridCol w:w="1246"/>
        <w:gridCol w:w="1234"/>
      </w:tblGrid>
      <w:tr w:rsidR="006C3151" w:rsidRPr="00BF2CFD" w14:paraId="7FDC4FF2" w14:textId="77777777" w:rsidTr="005F6034">
        <w:trPr>
          <w:trHeight w:val="315"/>
        </w:trPr>
        <w:tc>
          <w:tcPr>
            <w:tcW w:w="716" w:type="pct"/>
            <w:noWrap/>
            <w:vAlign w:val="center"/>
            <w:hideMark/>
          </w:tcPr>
          <w:p w14:paraId="426EDE4B" w14:textId="77777777" w:rsidR="006C3151" w:rsidRPr="00BF2CFD" w:rsidRDefault="006C3151" w:rsidP="005F6034">
            <w:pPr>
              <w:jc w:val="both"/>
              <w:rPr>
                <w:color w:val="000000"/>
              </w:rPr>
            </w:pPr>
            <w:r w:rsidRPr="00BF2CFD">
              <w:rPr>
                <w:color w:val="000000"/>
              </w:rPr>
              <w:t>2019</w:t>
            </w:r>
          </w:p>
        </w:tc>
        <w:tc>
          <w:tcPr>
            <w:tcW w:w="716" w:type="pct"/>
          </w:tcPr>
          <w:p w14:paraId="3252B598" w14:textId="77777777" w:rsidR="006C3151" w:rsidRPr="00BF2CFD" w:rsidRDefault="006C3151" w:rsidP="005F6034">
            <w:pPr>
              <w:jc w:val="both"/>
              <w:rPr>
                <w:color w:val="000000"/>
              </w:rPr>
            </w:pPr>
            <w:r w:rsidRPr="00BF2CFD">
              <w:rPr>
                <w:color w:val="000000"/>
              </w:rPr>
              <w:t>2025</w:t>
            </w:r>
          </w:p>
        </w:tc>
        <w:tc>
          <w:tcPr>
            <w:tcW w:w="715" w:type="pct"/>
          </w:tcPr>
          <w:p w14:paraId="2A0D5399" w14:textId="77777777" w:rsidR="006C3151" w:rsidRPr="00BF2CFD" w:rsidRDefault="006C3151" w:rsidP="005F6034">
            <w:pPr>
              <w:jc w:val="both"/>
              <w:rPr>
                <w:color w:val="000000"/>
              </w:rPr>
            </w:pPr>
            <w:r w:rsidRPr="00BF2CFD">
              <w:rPr>
                <w:color w:val="000000"/>
              </w:rPr>
              <w:t>2030</w:t>
            </w:r>
          </w:p>
        </w:tc>
        <w:tc>
          <w:tcPr>
            <w:tcW w:w="715" w:type="pct"/>
          </w:tcPr>
          <w:p w14:paraId="5C4CE414" w14:textId="77777777" w:rsidR="006C3151" w:rsidRPr="00BF2CFD" w:rsidRDefault="006C3151" w:rsidP="005F6034">
            <w:pPr>
              <w:jc w:val="both"/>
              <w:rPr>
                <w:color w:val="000000"/>
              </w:rPr>
            </w:pPr>
            <w:r w:rsidRPr="00BF2CFD">
              <w:rPr>
                <w:color w:val="000000"/>
              </w:rPr>
              <w:t>2035</w:t>
            </w:r>
          </w:p>
        </w:tc>
        <w:tc>
          <w:tcPr>
            <w:tcW w:w="715" w:type="pct"/>
            <w:vAlign w:val="center"/>
          </w:tcPr>
          <w:p w14:paraId="0CD6C8C2" w14:textId="77777777" w:rsidR="006C3151" w:rsidRPr="00BF2CFD" w:rsidRDefault="006C3151" w:rsidP="005F6034">
            <w:pPr>
              <w:jc w:val="both"/>
              <w:rPr>
                <w:color w:val="000000"/>
              </w:rPr>
            </w:pPr>
            <w:r w:rsidRPr="00BF2CFD">
              <w:rPr>
                <w:color w:val="000000"/>
              </w:rPr>
              <w:t>2040</w:t>
            </w:r>
          </w:p>
        </w:tc>
        <w:tc>
          <w:tcPr>
            <w:tcW w:w="715" w:type="pct"/>
            <w:noWrap/>
            <w:vAlign w:val="center"/>
          </w:tcPr>
          <w:p w14:paraId="26E066C3" w14:textId="77777777" w:rsidR="006C3151" w:rsidRPr="00BF2CFD" w:rsidRDefault="006C3151" w:rsidP="005F6034">
            <w:pPr>
              <w:jc w:val="both"/>
              <w:rPr>
                <w:color w:val="000000"/>
              </w:rPr>
            </w:pPr>
            <w:r w:rsidRPr="00BF2CFD">
              <w:rPr>
                <w:color w:val="000000"/>
              </w:rPr>
              <w:t>2045</w:t>
            </w:r>
          </w:p>
        </w:tc>
        <w:tc>
          <w:tcPr>
            <w:tcW w:w="709" w:type="pct"/>
            <w:noWrap/>
            <w:vAlign w:val="center"/>
          </w:tcPr>
          <w:p w14:paraId="09D307BB" w14:textId="77777777" w:rsidR="006C3151" w:rsidRPr="00BF2CFD" w:rsidRDefault="006C3151" w:rsidP="005F6034">
            <w:pPr>
              <w:jc w:val="both"/>
              <w:rPr>
                <w:color w:val="000000"/>
              </w:rPr>
            </w:pPr>
            <w:r w:rsidRPr="00BF2CFD">
              <w:rPr>
                <w:color w:val="000000"/>
              </w:rPr>
              <w:t>2050</w:t>
            </w:r>
          </w:p>
        </w:tc>
      </w:tr>
      <w:tr w:rsidR="006C3151" w:rsidRPr="00BF2CFD" w14:paraId="58AD9F53" w14:textId="77777777" w:rsidTr="005F6034">
        <w:trPr>
          <w:trHeight w:val="315"/>
        </w:trPr>
        <w:tc>
          <w:tcPr>
            <w:tcW w:w="716" w:type="pct"/>
            <w:noWrap/>
          </w:tcPr>
          <w:p w14:paraId="41F3EDE7" w14:textId="77777777" w:rsidR="006C3151" w:rsidRPr="00BF2CFD" w:rsidRDefault="006C3151" w:rsidP="005F6034">
            <w:pPr>
              <w:jc w:val="both"/>
              <w:rPr>
                <w:color w:val="000000"/>
              </w:rPr>
            </w:pPr>
            <w:r w:rsidRPr="00BF2CFD">
              <w:rPr>
                <w:color w:val="000000"/>
              </w:rPr>
              <w:t>4 259</w:t>
            </w:r>
          </w:p>
        </w:tc>
        <w:tc>
          <w:tcPr>
            <w:tcW w:w="716" w:type="pct"/>
          </w:tcPr>
          <w:p w14:paraId="45FA7B7A" w14:textId="77777777" w:rsidR="006C3151" w:rsidRPr="00BF2CFD" w:rsidRDefault="006C3151" w:rsidP="005F6034">
            <w:pPr>
              <w:jc w:val="both"/>
            </w:pPr>
            <w:r w:rsidRPr="00BF2CFD">
              <w:t>5 127</w:t>
            </w:r>
          </w:p>
        </w:tc>
        <w:tc>
          <w:tcPr>
            <w:tcW w:w="715" w:type="pct"/>
          </w:tcPr>
          <w:p w14:paraId="355FD8E1" w14:textId="77777777" w:rsidR="006C3151" w:rsidRPr="00BF2CFD" w:rsidRDefault="006C3151" w:rsidP="005F6034">
            <w:pPr>
              <w:jc w:val="both"/>
            </w:pPr>
            <w:r w:rsidRPr="00BF2CFD">
              <w:t>5 984</w:t>
            </w:r>
          </w:p>
        </w:tc>
        <w:tc>
          <w:tcPr>
            <w:tcW w:w="715" w:type="pct"/>
          </w:tcPr>
          <w:p w14:paraId="390FF63F" w14:textId="77777777" w:rsidR="006C3151" w:rsidRPr="00BF2CFD" w:rsidRDefault="006C3151" w:rsidP="005F6034">
            <w:pPr>
              <w:jc w:val="both"/>
            </w:pPr>
            <w:r w:rsidRPr="00BF2CFD">
              <w:t>6 984</w:t>
            </w:r>
          </w:p>
        </w:tc>
        <w:tc>
          <w:tcPr>
            <w:tcW w:w="715" w:type="pct"/>
          </w:tcPr>
          <w:p w14:paraId="3466A5CE" w14:textId="77777777" w:rsidR="006C3151" w:rsidRPr="00BF2CFD" w:rsidRDefault="006C3151" w:rsidP="005F6034">
            <w:pPr>
              <w:jc w:val="both"/>
            </w:pPr>
            <w:r w:rsidRPr="00BF2CFD">
              <w:t>8 152</w:t>
            </w:r>
          </w:p>
        </w:tc>
        <w:tc>
          <w:tcPr>
            <w:tcW w:w="715" w:type="pct"/>
            <w:noWrap/>
          </w:tcPr>
          <w:p w14:paraId="60F39E49" w14:textId="77777777" w:rsidR="006C3151" w:rsidRPr="00BF2CFD" w:rsidRDefault="006C3151" w:rsidP="005F6034">
            <w:pPr>
              <w:jc w:val="both"/>
              <w:rPr>
                <w:color w:val="000000"/>
              </w:rPr>
            </w:pPr>
            <w:r w:rsidRPr="00BF2CFD">
              <w:rPr>
                <w:color w:val="000000"/>
              </w:rPr>
              <w:t>9 515</w:t>
            </w:r>
          </w:p>
        </w:tc>
        <w:tc>
          <w:tcPr>
            <w:tcW w:w="709" w:type="pct"/>
            <w:noWrap/>
          </w:tcPr>
          <w:p w14:paraId="7D0C372C" w14:textId="77777777" w:rsidR="006C3151" w:rsidRPr="00BF2CFD" w:rsidRDefault="006C3151" w:rsidP="005F6034">
            <w:pPr>
              <w:jc w:val="both"/>
              <w:rPr>
                <w:color w:val="000000"/>
              </w:rPr>
            </w:pPr>
            <w:r w:rsidRPr="00BF2CFD">
              <w:rPr>
                <w:color w:val="000000"/>
              </w:rPr>
              <w:t>11 105</w:t>
            </w:r>
          </w:p>
        </w:tc>
      </w:tr>
    </w:tbl>
    <w:p w14:paraId="17C6153C" w14:textId="77777777" w:rsidR="006C3151" w:rsidRPr="006C3151" w:rsidRDefault="006C3151" w:rsidP="006C3151">
      <w:pPr>
        <w:jc w:val="both"/>
        <w:rPr>
          <w:bCs/>
          <w:i/>
        </w:rPr>
      </w:pPr>
      <w:r w:rsidRPr="006C3151">
        <w:rPr>
          <w:bCs/>
          <w:i/>
        </w:rPr>
        <w:t xml:space="preserve">Source : RGPH 2019, </w:t>
      </w:r>
      <w:r w:rsidRPr="006C3151">
        <w:rPr>
          <w:i/>
          <w:color w:val="000000"/>
        </w:rPr>
        <w:t>DREP Bankui,</w:t>
      </w:r>
      <w:r w:rsidRPr="006C3151">
        <w:rPr>
          <w:bCs/>
          <w:i/>
        </w:rPr>
        <w:t xml:space="preserve"> Données Extrapolées, Green Dic, Octobre 2025.</w:t>
      </w:r>
    </w:p>
    <w:p w14:paraId="25296FB9" w14:textId="77777777" w:rsidR="006C3151" w:rsidRPr="006C3151" w:rsidRDefault="006C3151" w:rsidP="006C3151">
      <w:pPr>
        <w:jc w:val="both"/>
        <w:rPr>
          <w:bCs/>
          <w:i/>
        </w:rPr>
      </w:pPr>
    </w:p>
    <w:p w14:paraId="41AFC647" w14:textId="77777777" w:rsidR="00F13330" w:rsidRDefault="006C3151" w:rsidP="00F13330">
      <w:pPr>
        <w:spacing w:before="120" w:after="120" w:line="360" w:lineRule="auto"/>
        <w:jc w:val="both"/>
      </w:pPr>
      <w:r w:rsidRPr="00BF2CFD">
        <w:t>Par extrapolation avec un taux de crois provincial de 3,14%, on estime actuellement (année 2025) la population de Douroula (village) à 5 127 habitants. Cette population sera de 5 984 habitants en 2030 et 11 105 habitants en 2050.</w:t>
      </w:r>
    </w:p>
    <w:p w14:paraId="0F5662DE" w14:textId="77777777" w:rsidR="00F40191" w:rsidRDefault="00F13330" w:rsidP="00F40191">
      <w:pPr>
        <w:spacing w:line="360" w:lineRule="auto"/>
        <w:jc w:val="both"/>
      </w:pPr>
      <w:r>
        <w:lastRenderedPageBreak/>
        <w:t xml:space="preserve"> </w:t>
      </w:r>
      <w:r w:rsidRPr="00F13330">
        <w:t>D’une manière générale la population de Douroula est constituée de Dafin, de Bobo, de peulh et de Mossi</w:t>
      </w:r>
      <w:r>
        <w:t xml:space="preserve"> avec comme </w:t>
      </w:r>
      <w:r w:rsidR="00F40191">
        <w:t xml:space="preserve"> langues </w:t>
      </w:r>
      <w:r>
        <w:t xml:space="preserve">dominantes </w:t>
      </w:r>
      <w:r w:rsidRPr="00F13330">
        <w:t xml:space="preserve">le Dafing et le dioula. </w:t>
      </w:r>
    </w:p>
    <w:p w14:paraId="001BA6A9" w14:textId="77777777" w:rsidR="00EA5F1F" w:rsidRPr="00F40191" w:rsidRDefault="00F40191" w:rsidP="00F40191">
      <w:pPr>
        <w:spacing w:line="360" w:lineRule="auto"/>
        <w:jc w:val="both"/>
        <w:rPr>
          <w:color w:val="000000"/>
        </w:rPr>
      </w:pPr>
      <w:r w:rsidRPr="005F5165">
        <w:rPr>
          <w:rFonts w:eastAsia="Calibri"/>
          <w:color w:val="000000"/>
        </w:rPr>
        <w:t>Les principales religions sont l’Islam, le christianisme et l’animisme. La population est en majorité musulmane.</w:t>
      </w:r>
      <w:r w:rsidR="00EA5F1F">
        <w:rPr>
          <w:color w:val="000000"/>
        </w:rPr>
        <w:t xml:space="preserve"> </w:t>
      </w:r>
      <w:r w:rsidRPr="005F5165">
        <w:rPr>
          <w:rFonts w:eastAsia="Calibri"/>
          <w:color w:val="000000"/>
        </w:rPr>
        <w:t>Le contexte culturel demeure l’animisme. On estime que 20 % de la population se réclame purement animiste. Cette appartenance s’exprime lors de la cérémonie des masques. Ces derniers sont présents à Kankono</w:t>
      </w:r>
      <w:r w:rsidR="00EA5F1F">
        <w:rPr>
          <w:color w:val="000000"/>
        </w:rPr>
        <w:t xml:space="preserve">. </w:t>
      </w:r>
      <w:r w:rsidRPr="005F5165">
        <w:rPr>
          <w:rFonts w:eastAsia="Calibri"/>
          <w:color w:val="000000"/>
        </w:rPr>
        <w:t>A Tora et à Kirikongo, on rencontre les autres grandes religions monothéiste</w:t>
      </w:r>
      <w:r>
        <w:rPr>
          <w:rFonts w:eastAsia="Calibri"/>
          <w:color w:val="000000"/>
        </w:rPr>
        <w:t>s (catholiques et protestantes)</w:t>
      </w:r>
      <w:r w:rsidR="00F13330" w:rsidRPr="00F13330">
        <w:t xml:space="preserve">. Les différentes religions ou croyances même si elles sont à des proportions différentes, les entretiens en assemblée de village traduisent bien une bonne cohabitation. Les mariages inter-religieux ou inter-croyances sont des réalités. </w:t>
      </w:r>
    </w:p>
    <w:p w14:paraId="3FD543DD" w14:textId="77777777" w:rsidR="00E94AA5" w:rsidRPr="00E01DE6" w:rsidRDefault="00E94AA5" w:rsidP="0051510F">
      <w:pPr>
        <w:pStyle w:val="Titre3"/>
        <w:numPr>
          <w:ilvl w:val="2"/>
          <w:numId w:val="63"/>
        </w:numPr>
        <w:rPr>
          <w:rFonts w:ascii="Times New Roman" w:hAnsi="Times New Roman" w:cs="Times New Roman"/>
        </w:rPr>
      </w:pPr>
      <w:bookmarkStart w:id="300" w:name="_Toc223965640"/>
      <w:r w:rsidRPr="00E01DE6">
        <w:rPr>
          <w:rFonts w:ascii="Times New Roman" w:hAnsi="Times New Roman" w:cs="Times New Roman"/>
        </w:rPr>
        <w:t>Occupation et gestion de l’espace</w:t>
      </w:r>
      <w:bookmarkEnd w:id="300"/>
    </w:p>
    <w:p w14:paraId="73993E0A" w14:textId="77777777" w:rsidR="00467612" w:rsidRDefault="00467612" w:rsidP="00467612">
      <w:pPr>
        <w:spacing w:line="360" w:lineRule="auto"/>
        <w:jc w:val="both"/>
        <w:rPr>
          <w:rStyle w:val="fontstyle01"/>
        </w:rPr>
      </w:pPr>
      <w:r w:rsidRPr="00467612">
        <w:rPr>
          <w:color w:val="000000"/>
        </w:rPr>
        <w:t>L'occupation des terres de la commune de Douroula présente plusieurs unités d'occupation. La culture pluviale, avec une superficie de 11852,92 ha soit 26,40% du territoire communal, constitue l'unité d'occupation du sol la plus dominante suivi des formations forestières sans oublier l’habitat. On constate une pression anthropique sur le couvert végétal consécutive à l'agriculture notamment extensive.</w:t>
      </w:r>
      <w:r w:rsidRPr="00467612">
        <w:rPr>
          <w:rStyle w:val="Titre1Car"/>
          <w:rFonts w:ascii="Times New Roman" w:hAnsi="Times New Roman" w:cs="Times New Roman"/>
        </w:rPr>
        <w:t xml:space="preserve"> </w:t>
      </w:r>
      <w:r w:rsidRPr="00467612">
        <w:rPr>
          <w:rStyle w:val="fontstyle01"/>
          <w:rFonts w:eastAsia="Calibri"/>
        </w:rPr>
        <w:t>L’espace communal de Douroula comprend une zone lotie et une zone non lotie. le processus de lotissement engagé depuis 2016 a connu son aboutissement en 2018 mais les attributions des parcelles ne sont pas encore effectives.</w:t>
      </w:r>
      <w:r w:rsidRPr="00DD72BF">
        <w:rPr>
          <w:rStyle w:val="fontstyle01"/>
        </w:rPr>
        <w:t xml:space="preserve"> </w:t>
      </w:r>
    </w:p>
    <w:p w14:paraId="3CEFE53F" w14:textId="72FB2B93" w:rsidR="00E94AA5" w:rsidRPr="0051510F" w:rsidRDefault="00467612" w:rsidP="000A6CB8">
      <w:pPr>
        <w:spacing w:line="360" w:lineRule="auto"/>
        <w:jc w:val="both"/>
        <w:rPr>
          <w:color w:val="000000"/>
        </w:rPr>
      </w:pPr>
      <w:r w:rsidRPr="00467612">
        <w:rPr>
          <w:color w:val="000000"/>
        </w:rPr>
        <w:t>Le régime coutumier ou traditionnel règlemente le mode de gestion des terres. Le droit traditionnel est largement dominant et la terre appartient à un lignage, une ethnie ou une famille. Le patrimoine foncier est placé sous la gestion du chef de lignage ou de famille. Selon la coutume, la terre est un bien collectif inaliénable, sur laquelle s’exercent des droits d’exploitation et d’usage individuels ou collectifs de ma</w:t>
      </w:r>
      <w:r w:rsidR="0051510F">
        <w:rPr>
          <w:color w:val="000000"/>
        </w:rPr>
        <w:t>nière permanente ou temporaire.</w:t>
      </w:r>
    </w:p>
    <w:p w14:paraId="5A3A83BE" w14:textId="77777777" w:rsidR="00E94AA5" w:rsidRPr="00E01DE6" w:rsidRDefault="00E94AA5" w:rsidP="0051510F">
      <w:pPr>
        <w:pStyle w:val="Titre3"/>
        <w:numPr>
          <w:ilvl w:val="2"/>
          <w:numId w:val="63"/>
        </w:numPr>
        <w:rPr>
          <w:rFonts w:ascii="Times New Roman" w:hAnsi="Times New Roman" w:cs="Times New Roman"/>
        </w:rPr>
      </w:pPr>
      <w:bookmarkStart w:id="301" w:name="_Toc223965641"/>
      <w:r w:rsidRPr="00E01DE6">
        <w:rPr>
          <w:rFonts w:ascii="Times New Roman" w:hAnsi="Times New Roman" w:cs="Times New Roman"/>
        </w:rPr>
        <w:t>Eau potable</w:t>
      </w:r>
      <w:bookmarkEnd w:id="301"/>
    </w:p>
    <w:p w14:paraId="11DCF268" w14:textId="77777777" w:rsidR="00B056BB" w:rsidRPr="00B056BB" w:rsidRDefault="00B056BB" w:rsidP="00B056BB">
      <w:pPr>
        <w:spacing w:line="360" w:lineRule="auto"/>
        <w:jc w:val="both"/>
      </w:pPr>
      <w:r w:rsidRPr="00B056BB">
        <w:t>Les différentes sources d’approvisionnement constatées lors des enquêtes ménages sont : les puits traditionnels, les puits modernes, les forages.</w:t>
      </w:r>
    </w:p>
    <w:p w14:paraId="644C4636" w14:textId="77777777" w:rsidR="00B056BB" w:rsidRPr="00B056BB" w:rsidRDefault="00B056BB" w:rsidP="00B056BB">
      <w:pPr>
        <w:spacing w:before="120" w:after="120" w:line="360" w:lineRule="auto"/>
        <w:jc w:val="both"/>
        <w:rPr>
          <w:bCs/>
        </w:rPr>
      </w:pPr>
      <w:r w:rsidRPr="00B056BB">
        <w:rPr>
          <w:bCs/>
        </w:rPr>
        <w:t xml:space="preserve">Dans le village, il existe des pompes à motricité humaine (PMH). Ces forages sont inégalement répartis d’un quartier à l’autre sans oublier les cas de pannes fréquentes. </w:t>
      </w:r>
    </w:p>
    <w:p w14:paraId="5D2E7BED" w14:textId="77777777" w:rsidR="00B056BB" w:rsidRPr="00B056BB" w:rsidRDefault="00B056BB" w:rsidP="00B056BB">
      <w:pPr>
        <w:spacing w:before="120" w:after="120" w:line="360" w:lineRule="auto"/>
        <w:jc w:val="both"/>
        <w:rPr>
          <w:bCs/>
        </w:rPr>
      </w:pPr>
      <w:r w:rsidRPr="00B056BB">
        <w:rPr>
          <w:bCs/>
        </w:rPr>
        <w:t>Au regard des potentialités de la ressource à « ciel ouvert » ou souterraine on peut dire que les besoins à satisfaire sont insuffisants au regard de la population et de l’affluence de celle-</w:t>
      </w:r>
      <w:r w:rsidRPr="00B056BB">
        <w:rPr>
          <w:bCs/>
        </w:rPr>
        <w:lastRenderedPageBreak/>
        <w:t>ci autour des PMH du village. Il est alors intéressant que pour satisfaire les différents usages de l’eau, un effort accru doit être fait pour optimiser l’eau souterraine.</w:t>
      </w:r>
    </w:p>
    <w:p w14:paraId="5B552C08" w14:textId="77777777" w:rsidR="00E94AA5" w:rsidRPr="00E01DE6" w:rsidRDefault="00B056BB" w:rsidP="00F40191">
      <w:pPr>
        <w:spacing w:line="360" w:lineRule="auto"/>
        <w:jc w:val="both"/>
      </w:pPr>
      <w:r w:rsidRPr="00B056BB">
        <w:t xml:space="preserve">Les utilisations faites par la population révélée par les enquêtes font allusion à : la préparation des repas, la lessive, la vaisselle, la confection des briques et la construction de maison et la restauration, l’abreuvement des animaux et la consommation. </w:t>
      </w:r>
    </w:p>
    <w:p w14:paraId="6D870F30" w14:textId="77777777" w:rsidR="00E94AA5" w:rsidRPr="00E01DE6" w:rsidRDefault="00E94AA5" w:rsidP="0051510F">
      <w:pPr>
        <w:pStyle w:val="Titre3"/>
        <w:numPr>
          <w:ilvl w:val="2"/>
          <w:numId w:val="63"/>
        </w:numPr>
        <w:rPr>
          <w:rFonts w:ascii="Times New Roman" w:hAnsi="Times New Roman" w:cs="Times New Roman"/>
        </w:rPr>
      </w:pPr>
      <w:bookmarkStart w:id="302" w:name="_Toc223965642"/>
      <w:r w:rsidRPr="00E01DE6">
        <w:rPr>
          <w:rFonts w:ascii="Times New Roman" w:hAnsi="Times New Roman" w:cs="Times New Roman"/>
        </w:rPr>
        <w:t>Assainissement</w:t>
      </w:r>
      <w:bookmarkEnd w:id="302"/>
    </w:p>
    <w:p w14:paraId="715E8DEF" w14:textId="10AA9E92" w:rsidR="00F20AE8" w:rsidRPr="00D45AF3" w:rsidRDefault="00F20AE8" w:rsidP="00F20AE8">
      <w:pPr>
        <w:spacing w:line="360" w:lineRule="auto"/>
        <w:jc w:val="both"/>
        <w:rPr>
          <w:color w:val="000000"/>
        </w:rPr>
      </w:pPr>
      <w:r>
        <w:rPr>
          <w:rFonts w:eastAsia="Calibri"/>
          <w:color w:val="000000"/>
        </w:rPr>
        <w:t>Dans la commune</w:t>
      </w:r>
      <w:r w:rsidRPr="00F20AE8">
        <w:rPr>
          <w:rFonts w:eastAsia="Calibri"/>
          <w:color w:val="000000"/>
        </w:rPr>
        <w:t xml:space="preserve"> de Douroula, quelques latrines publiques ont été construites </w:t>
      </w:r>
      <w:r>
        <w:rPr>
          <w:rFonts w:eastAsia="Calibri"/>
          <w:color w:val="000000"/>
        </w:rPr>
        <w:t xml:space="preserve">( dans les Ecoles, centres de santé, lieux de cultes, mairie) </w:t>
      </w:r>
      <w:r w:rsidRPr="00F20AE8">
        <w:rPr>
          <w:rFonts w:eastAsia="Calibri"/>
          <w:color w:val="000000"/>
        </w:rPr>
        <w:t xml:space="preserve">mais </w:t>
      </w:r>
      <w:r>
        <w:rPr>
          <w:rFonts w:eastAsia="Calibri"/>
          <w:color w:val="000000"/>
        </w:rPr>
        <w:t xml:space="preserve">la majorité sont </w:t>
      </w:r>
      <w:r w:rsidRPr="00F20AE8">
        <w:rPr>
          <w:rFonts w:eastAsia="Calibri"/>
          <w:color w:val="000000"/>
        </w:rPr>
        <w:t>dans un état de ruine.</w:t>
      </w:r>
      <w:r>
        <w:rPr>
          <w:rFonts w:eastAsia="Calibri"/>
          <w:color w:val="000000"/>
        </w:rPr>
        <w:t xml:space="preserve"> Il n’existe vraiment pas de </w:t>
      </w:r>
      <w:r w:rsidRPr="005063C1">
        <w:rPr>
          <w:rFonts w:eastAsia="Calibri"/>
          <w:color w:val="000000"/>
        </w:rPr>
        <w:t xml:space="preserve">bacs à ordures, ni décharges publiques, </w:t>
      </w:r>
      <w:r>
        <w:rPr>
          <w:rFonts w:eastAsia="Calibri"/>
          <w:color w:val="000000"/>
        </w:rPr>
        <w:t>le</w:t>
      </w:r>
      <w:r w:rsidR="00D45AF3">
        <w:rPr>
          <w:rFonts w:eastAsia="Calibri"/>
          <w:color w:val="000000"/>
        </w:rPr>
        <w:t xml:space="preserve"> </w:t>
      </w:r>
      <w:r>
        <w:rPr>
          <w:rFonts w:eastAsia="Calibri"/>
          <w:color w:val="000000"/>
        </w:rPr>
        <w:t>seul caniveau</w:t>
      </w:r>
      <w:r w:rsidRPr="005063C1">
        <w:rPr>
          <w:rFonts w:eastAsia="Calibri"/>
          <w:color w:val="000000"/>
        </w:rPr>
        <w:t xml:space="preserve"> de ruissèlement </w:t>
      </w:r>
      <w:r w:rsidR="00D45AF3">
        <w:rPr>
          <w:rFonts w:eastAsia="Calibri"/>
          <w:color w:val="000000"/>
        </w:rPr>
        <w:t>est</w:t>
      </w:r>
      <w:r w:rsidRPr="005063C1">
        <w:rPr>
          <w:rFonts w:eastAsia="Calibri"/>
          <w:color w:val="000000"/>
        </w:rPr>
        <w:t xml:space="preserve"> </w:t>
      </w:r>
      <w:r w:rsidR="00D45AF3">
        <w:rPr>
          <w:rFonts w:eastAsia="Calibri"/>
          <w:color w:val="000000"/>
        </w:rPr>
        <w:t>celui longeant la RN 10</w:t>
      </w:r>
      <w:r w:rsidRPr="005063C1">
        <w:rPr>
          <w:rFonts w:eastAsia="Calibri"/>
          <w:color w:val="000000"/>
        </w:rPr>
        <w:t>. En outre les ménages ne disposent pas de fosses septiques et les eaux usées sont déversées auto</w:t>
      </w:r>
      <w:r w:rsidR="00D45AF3">
        <w:rPr>
          <w:rFonts w:eastAsia="Calibri"/>
          <w:color w:val="000000"/>
        </w:rPr>
        <w:t>ur des maisons.</w:t>
      </w:r>
    </w:p>
    <w:p w14:paraId="5378006F" w14:textId="77777777" w:rsidR="00E94AA5" w:rsidRPr="00E01DE6" w:rsidRDefault="00D45AF3" w:rsidP="00C05F2F">
      <w:pPr>
        <w:spacing w:line="360" w:lineRule="auto"/>
        <w:jc w:val="both"/>
        <w:rPr>
          <w:lang w:eastAsia="en-US"/>
        </w:rPr>
      </w:pPr>
      <w:r>
        <w:rPr>
          <w:lang w:eastAsia="en-US"/>
        </w:rPr>
        <w:t>Ce pendant on constate de</w:t>
      </w:r>
      <w:r w:rsidR="00F40191">
        <w:rPr>
          <w:lang w:eastAsia="en-US"/>
        </w:rPr>
        <w:t xml:space="preserve"> façon globale, les forages et les puits </w:t>
      </w:r>
      <w:r w:rsidR="00E94AA5" w:rsidRPr="00E01DE6">
        <w:rPr>
          <w:lang w:eastAsia="en-US"/>
        </w:rPr>
        <w:t xml:space="preserve">sont tenus propres même si on constate aux abords des ouvrages des formations de boues </w:t>
      </w:r>
      <w:r w:rsidR="00C05F2F" w:rsidRPr="00E01DE6">
        <w:rPr>
          <w:lang w:eastAsia="en-US"/>
        </w:rPr>
        <w:t>du fait de</w:t>
      </w:r>
      <w:r w:rsidR="00E94AA5" w:rsidRPr="00E01DE6">
        <w:rPr>
          <w:lang w:eastAsia="en-US"/>
        </w:rPr>
        <w:t xml:space="preserve"> l’activité de desserte.</w:t>
      </w:r>
    </w:p>
    <w:p w14:paraId="3DB590D8" w14:textId="77777777" w:rsidR="00E94AA5" w:rsidRPr="00E01DE6" w:rsidRDefault="00C05F2F" w:rsidP="00C05F2F">
      <w:pPr>
        <w:spacing w:line="360" w:lineRule="auto"/>
        <w:jc w:val="both"/>
        <w:rPr>
          <w:lang w:eastAsia="en-US"/>
        </w:rPr>
      </w:pPr>
      <w:r w:rsidRPr="00E01DE6">
        <w:rPr>
          <w:lang w:eastAsia="en-US"/>
        </w:rPr>
        <w:t>Néanmoins</w:t>
      </w:r>
      <w:r w:rsidR="00E94AA5" w:rsidRPr="00E01DE6">
        <w:rPr>
          <w:lang w:eastAsia="en-US"/>
        </w:rPr>
        <w:t xml:space="preserve"> certaines pratiques peuvent être promues notamment de </w:t>
      </w:r>
      <w:r w:rsidRPr="00E01DE6">
        <w:rPr>
          <w:lang w:eastAsia="en-US"/>
        </w:rPr>
        <w:t>réalisation</w:t>
      </w:r>
      <w:r w:rsidR="00E94AA5" w:rsidRPr="00E01DE6">
        <w:rPr>
          <w:lang w:eastAsia="en-US"/>
        </w:rPr>
        <w:t xml:space="preserve"> de pavage pour permettre de tenir un </w:t>
      </w:r>
      <w:r w:rsidRPr="00E01DE6">
        <w:rPr>
          <w:lang w:eastAsia="en-US"/>
        </w:rPr>
        <w:t>périmètre</w:t>
      </w:r>
      <w:r w:rsidR="00E94AA5" w:rsidRPr="00E01DE6">
        <w:rPr>
          <w:lang w:eastAsia="en-US"/>
        </w:rPr>
        <w:t xml:space="preserve"> de sécurité utile à la protection des ouvrages.</w:t>
      </w:r>
    </w:p>
    <w:p w14:paraId="7982853C" w14:textId="77777777" w:rsidR="00E94AA5" w:rsidRPr="00E01DE6" w:rsidRDefault="00E94AA5" w:rsidP="0051510F">
      <w:pPr>
        <w:pStyle w:val="Titre3"/>
        <w:numPr>
          <w:ilvl w:val="2"/>
          <w:numId w:val="63"/>
        </w:numPr>
        <w:rPr>
          <w:rFonts w:ascii="Times New Roman" w:hAnsi="Times New Roman" w:cs="Times New Roman"/>
        </w:rPr>
      </w:pPr>
      <w:bookmarkStart w:id="303" w:name="_Toc123901914"/>
      <w:bookmarkStart w:id="304" w:name="_Toc223965643"/>
      <w:r w:rsidRPr="00E01DE6">
        <w:rPr>
          <w:rFonts w:ascii="Times New Roman" w:hAnsi="Times New Roman" w:cs="Times New Roman"/>
        </w:rPr>
        <w:t>Agriculture</w:t>
      </w:r>
      <w:bookmarkEnd w:id="303"/>
      <w:bookmarkEnd w:id="304"/>
    </w:p>
    <w:p w14:paraId="1F3E35AD" w14:textId="77777777" w:rsidR="00D45AF3" w:rsidRPr="005063C1" w:rsidRDefault="00D45AF3" w:rsidP="00D45AF3">
      <w:pPr>
        <w:spacing w:line="360" w:lineRule="auto"/>
        <w:jc w:val="both"/>
      </w:pPr>
      <w:bookmarkStart w:id="305" w:name="_Toc123901915"/>
      <w:r w:rsidRPr="005063C1">
        <w:t>Elle représente l’activité essentielle des populations</w:t>
      </w:r>
      <w:r>
        <w:t xml:space="preserve"> de Douroula</w:t>
      </w:r>
      <w:r w:rsidRPr="005063C1">
        <w:t>.</w:t>
      </w:r>
      <w:r>
        <w:t xml:space="preserve"> L</w:t>
      </w:r>
      <w:r w:rsidRPr="005063C1">
        <w:t>’agriculture est de type extensif et est marquée par la disparition progressive des jachères. Les produits agricoles rencontrés dans la commune sont par ordre d’importance le coton, les céréales (le Maïs, le Sorgho blanc, le Mil, le Sorgho rouge) et les cultures de rente (l’arachide, le niébé et le sésame). Le riz n’est pas en marge de ces productions même si les superficies qui lui sont accordées sont faibles. Le maraîchage quant à lui n’est pas encore développé.</w:t>
      </w:r>
    </w:p>
    <w:p w14:paraId="309DF076" w14:textId="77777777" w:rsidR="00D45AF3" w:rsidRPr="005063C1" w:rsidRDefault="00D45AF3" w:rsidP="00D45AF3">
      <w:pPr>
        <w:spacing w:line="360" w:lineRule="auto"/>
        <w:jc w:val="both"/>
      </w:pPr>
      <w:r w:rsidRPr="005063C1">
        <w:t>Les cultures vivrières qui portent sur les céréales sont produites aussi bien dans les champs de case que dans les champs de brousse. Mais, le maïs, le riz sont prioritairement produits dans des bas-fonds ou aux abords de ceux-ci enrichis en fumure organique du fait de leur exigence. Les cultures vivrières constituent la première ressource alimentaire des ménages. L’agriculture, qui est longtemps demeurée traditionnelle est en train de se moderniser avec l’introduction d’équipements modernes. Dans le village, le niveau de technicité des paysans est encore faible malgré les efforts d’encadrement entrepris par les services techniques et les ONGs. Ainsi la charrue et la daba sont les principaux instruments aratoires.</w:t>
      </w:r>
    </w:p>
    <w:p w14:paraId="361EA4B4" w14:textId="77777777" w:rsidR="00D45AF3" w:rsidRPr="005063C1" w:rsidRDefault="00D45AF3" w:rsidP="00D45AF3">
      <w:pPr>
        <w:spacing w:line="360" w:lineRule="auto"/>
        <w:jc w:val="both"/>
      </w:pPr>
      <w:r w:rsidRPr="005063C1">
        <w:lastRenderedPageBreak/>
        <w:t>La connaissance véritable des exigences que la nouvelle technologie demande (niveau d’équipement, période de formation, intensité de la formation) est insuffisante pour que les paysans soient plus efficaces. On peut donc considérer le système d’exploitation agricole en cours comme étant toujours traditionnel, peu productif, dont les acteurs ont un faible niveau de formation technique et une faible maîtrise des techniques de production. Les types d’intrant utilisés dans les exploitations sont la fumure organique pour toutes les productions, la fumure minérale et les insecticides de préférence pour le coton.</w:t>
      </w:r>
    </w:p>
    <w:p w14:paraId="50A14BF4" w14:textId="77777777" w:rsidR="00E94AA5" w:rsidRPr="00E01DE6" w:rsidRDefault="00E94AA5" w:rsidP="0051510F">
      <w:pPr>
        <w:pStyle w:val="Titre3"/>
        <w:numPr>
          <w:ilvl w:val="2"/>
          <w:numId w:val="63"/>
        </w:numPr>
        <w:rPr>
          <w:rFonts w:ascii="Times New Roman" w:hAnsi="Times New Roman" w:cs="Times New Roman"/>
        </w:rPr>
      </w:pPr>
      <w:bookmarkStart w:id="306" w:name="_Toc223965644"/>
      <w:r w:rsidRPr="00E01DE6">
        <w:rPr>
          <w:rFonts w:ascii="Times New Roman" w:hAnsi="Times New Roman" w:cs="Times New Roman"/>
        </w:rPr>
        <w:t>Elevage</w:t>
      </w:r>
      <w:bookmarkEnd w:id="305"/>
      <w:bookmarkEnd w:id="306"/>
      <w:r w:rsidRPr="00E01DE6">
        <w:rPr>
          <w:rFonts w:ascii="Times New Roman" w:hAnsi="Times New Roman" w:cs="Times New Roman"/>
        </w:rPr>
        <w:t xml:space="preserve"> </w:t>
      </w:r>
    </w:p>
    <w:p w14:paraId="56EBC32E" w14:textId="77777777" w:rsidR="009A463F" w:rsidRDefault="009A463F" w:rsidP="009A463F">
      <w:pPr>
        <w:spacing w:line="360" w:lineRule="auto"/>
        <w:jc w:val="both"/>
      </w:pPr>
      <w:r w:rsidRPr="005063C1">
        <w:t>L’élevage vient en second plan après l’agriculture dans le village de Douroula. Celui-ci constitue une des principales sources de revenu de la population. Les systèmes de production sont restés essentiellement traditionnels avec pour conséquence une faible productivité des animaux. L’élevage de type sédentaire est le type d’élevage prédominant. Il favorise l’intégration agriculture/élevage mais souvent est aussi sources de conflits si le troupeau n’est pas bien gardé. Les effectifs sont réduits et une politique de développement de l’élevage mérite d’être menée pour que ce secteur puisse mieux participer au développement du village.</w:t>
      </w:r>
    </w:p>
    <w:p w14:paraId="2DAB9900" w14:textId="77777777" w:rsidR="009A463F" w:rsidRPr="005063C1" w:rsidRDefault="009A463F" w:rsidP="009A463F">
      <w:pPr>
        <w:spacing w:line="360" w:lineRule="auto"/>
        <w:jc w:val="both"/>
      </w:pPr>
      <w:r w:rsidRPr="005063C1">
        <w:t xml:space="preserve">Selon les enquêtés, l’élevage est une activité de soutien financier. En effet, l’élevage surtout des (moutons, chèvres, volailles) procure des revenus qui contribuent au soutien total des évènements sociaux. </w:t>
      </w:r>
    </w:p>
    <w:p w14:paraId="2B194DF2" w14:textId="77777777" w:rsidR="009A463F" w:rsidRPr="009A463F" w:rsidRDefault="009A463F" w:rsidP="009A463F">
      <w:pPr>
        <w:spacing w:line="360" w:lineRule="auto"/>
        <w:jc w:val="both"/>
        <w:rPr>
          <w:rFonts w:eastAsia="Calibri"/>
          <w:color w:val="000000"/>
        </w:rPr>
      </w:pPr>
      <w:r w:rsidRPr="005063C1">
        <w:t xml:space="preserve"> L’élevage dans le village rencontre des contraintes défavorables surtout technique et sanitaire.</w:t>
      </w:r>
    </w:p>
    <w:p w14:paraId="04D0188E" w14:textId="77777777" w:rsidR="00E94AA5" w:rsidRPr="00E01DE6" w:rsidRDefault="00E94AA5" w:rsidP="0051510F">
      <w:pPr>
        <w:pStyle w:val="Titre3"/>
        <w:numPr>
          <w:ilvl w:val="2"/>
          <w:numId w:val="63"/>
        </w:numPr>
        <w:rPr>
          <w:rFonts w:ascii="Times New Roman" w:hAnsi="Times New Roman" w:cs="Times New Roman"/>
        </w:rPr>
      </w:pPr>
      <w:bookmarkStart w:id="307" w:name="_Toc123901920"/>
      <w:bookmarkStart w:id="308" w:name="_Toc223965645"/>
      <w:r w:rsidRPr="00E01DE6">
        <w:rPr>
          <w:rFonts w:ascii="Times New Roman" w:hAnsi="Times New Roman" w:cs="Times New Roman"/>
        </w:rPr>
        <w:t>Commerce</w:t>
      </w:r>
      <w:bookmarkEnd w:id="307"/>
      <w:bookmarkEnd w:id="308"/>
    </w:p>
    <w:p w14:paraId="3E4AB8AF" w14:textId="77777777" w:rsidR="00054D00" w:rsidRPr="00C621F1" w:rsidRDefault="005414CE" w:rsidP="00054D00">
      <w:pPr>
        <w:spacing w:line="360" w:lineRule="auto"/>
        <w:jc w:val="both"/>
        <w:rPr>
          <w:color w:val="000000"/>
        </w:rPr>
      </w:pPr>
      <w:r w:rsidRPr="00E01DE6">
        <w:rPr>
          <w:color w:val="000000"/>
        </w:rPr>
        <w:t xml:space="preserve">Le </w:t>
      </w:r>
      <w:r w:rsidR="00054D00" w:rsidRPr="00C621F1">
        <w:rPr>
          <w:rFonts w:eastAsia="Calibri"/>
          <w:color w:val="000000"/>
        </w:rPr>
        <w:t>commerce local porte essentiellement sur les produits agro-sylvo-pastoraux (céréales, oléagineux, p</w:t>
      </w:r>
      <w:r w:rsidR="00054D00">
        <w:rPr>
          <w:rFonts w:eastAsia="Calibri"/>
          <w:color w:val="000000"/>
        </w:rPr>
        <w:t>roduits maraîchers, bétail, PFNL</w:t>
      </w:r>
      <w:r w:rsidR="00054D00" w:rsidRPr="00C621F1">
        <w:rPr>
          <w:rFonts w:eastAsia="Calibri"/>
          <w:color w:val="000000"/>
        </w:rPr>
        <w:t>, poisson etc…). A côté de ce commerce traditionnel, le commerce des produits manufacturés et des produits artisanaux se mène.</w:t>
      </w:r>
    </w:p>
    <w:p w14:paraId="539BD4C9" w14:textId="77777777" w:rsidR="00054D00" w:rsidRPr="00C621F1" w:rsidRDefault="00054D00" w:rsidP="00054D00">
      <w:pPr>
        <w:spacing w:line="360" w:lineRule="auto"/>
        <w:jc w:val="both"/>
        <w:rPr>
          <w:rFonts w:eastAsia="Calibri"/>
          <w:color w:val="000000"/>
        </w:rPr>
      </w:pPr>
      <w:r w:rsidRPr="00C621F1">
        <w:rPr>
          <w:rFonts w:eastAsia="Calibri"/>
          <w:color w:val="000000"/>
        </w:rPr>
        <w:t>Les infrastructures marchandes sont très peu développées car on note seulement quelques boutiques ex</w:t>
      </w:r>
      <w:r>
        <w:rPr>
          <w:color w:val="000000"/>
        </w:rPr>
        <w:t>ploitées et construites dans le village de Douroula</w:t>
      </w:r>
      <w:r w:rsidRPr="00C621F1">
        <w:rPr>
          <w:rFonts w:eastAsia="Calibri"/>
          <w:color w:val="000000"/>
        </w:rPr>
        <w:t>. Le marché le plus important de la commune est celui de Douroula qui se tient tous les cinq (05) jours. On dénombre également des gargotes pour la commercialisation de quelques mets locaux en particulier le riz.</w:t>
      </w:r>
    </w:p>
    <w:p w14:paraId="1C3EFA3D" w14:textId="77777777" w:rsidR="00054D00" w:rsidRPr="00C621F1" w:rsidRDefault="00054D00" w:rsidP="00054D00">
      <w:pPr>
        <w:spacing w:line="360" w:lineRule="auto"/>
        <w:jc w:val="both"/>
        <w:rPr>
          <w:rFonts w:eastAsia="Calibri"/>
          <w:color w:val="000000"/>
        </w:rPr>
      </w:pPr>
      <w:r w:rsidRPr="00C621F1">
        <w:rPr>
          <w:rFonts w:eastAsia="Calibri"/>
          <w:color w:val="000000"/>
        </w:rPr>
        <w:lastRenderedPageBreak/>
        <w:t>Enfin, l’essentiel des échanges commerciaux avec Douroula se fait avec Dédougou, la capitale provinciale et régionale dont la proximité et la qualité de la route sont des facteurs favorisants.</w:t>
      </w:r>
    </w:p>
    <w:p w14:paraId="3712BA1F" w14:textId="77777777" w:rsidR="00E94AA5" w:rsidRPr="00E01DE6" w:rsidRDefault="00E94AA5" w:rsidP="00E94AA5">
      <w:pPr>
        <w:ind w:left="-131"/>
      </w:pPr>
    </w:p>
    <w:p w14:paraId="647B076F" w14:textId="77777777" w:rsidR="00E94AA5" w:rsidRPr="00E01DE6" w:rsidRDefault="00E94AA5" w:rsidP="00E94AA5"/>
    <w:p w14:paraId="5ED914CC" w14:textId="77777777" w:rsidR="00E94AA5" w:rsidRPr="00E01DE6" w:rsidRDefault="00E94AA5" w:rsidP="0051510F">
      <w:pPr>
        <w:pStyle w:val="Style1"/>
        <w:numPr>
          <w:ilvl w:val="0"/>
          <w:numId w:val="63"/>
        </w:numPr>
        <w:ind w:left="0" w:hanging="426"/>
        <w:rPr>
          <w:rFonts w:ascii="Times New Roman" w:hAnsi="Times New Roman" w:cs="Times New Roman"/>
        </w:rPr>
      </w:pPr>
      <w:bookmarkStart w:id="309" w:name="_Toc223965646"/>
      <w:r w:rsidRPr="00E01DE6">
        <w:rPr>
          <w:rFonts w:ascii="Times New Roman" w:hAnsi="Times New Roman" w:cs="Times New Roman"/>
        </w:rPr>
        <w:lastRenderedPageBreak/>
        <w:t>Principaux enjeux</w:t>
      </w:r>
      <w:bookmarkEnd w:id="309"/>
    </w:p>
    <w:p w14:paraId="48FFD064" w14:textId="77777777" w:rsidR="00E94AA5" w:rsidRPr="00E01DE6" w:rsidRDefault="00E94AA5" w:rsidP="00550718">
      <w:pPr>
        <w:spacing w:line="360" w:lineRule="auto"/>
        <w:jc w:val="both"/>
      </w:pPr>
      <w:r w:rsidRPr="00E01DE6">
        <w:t>Avant d’aborder les impacts du projet sur les différentes composantes de l’environnement, il faut relever les principaux enjeux politiques, environnementaux et sociaux du projet. En effet, certains impacts représentent des enjeux particulièrement importants sur lesquels une attention toute particulière devra être portée par les différents acteurs et parties prenantes afin de garantir l’atteinte de l’objectif du projet. Par ailleurs, il y a lieu de s’assurer que celui-ci soit réalisé selon une approche de développement durable, visant notamment :</w:t>
      </w:r>
    </w:p>
    <w:p w14:paraId="18EA76F4" w14:textId="77777777" w:rsidR="00E94AA5" w:rsidRPr="00E01DE6" w:rsidRDefault="00E94AA5" w:rsidP="004805F4">
      <w:pPr>
        <w:numPr>
          <w:ilvl w:val="0"/>
          <w:numId w:val="37"/>
        </w:numPr>
        <w:spacing w:line="360" w:lineRule="auto"/>
        <w:ind w:right="-403"/>
        <w:jc w:val="both"/>
      </w:pPr>
      <w:r w:rsidRPr="00E01DE6">
        <w:t>la préservation de la qualité de l’environnement ;</w:t>
      </w:r>
    </w:p>
    <w:p w14:paraId="75E23452" w14:textId="77777777" w:rsidR="00E94AA5" w:rsidRPr="00E01DE6" w:rsidRDefault="00E94AA5" w:rsidP="004805F4">
      <w:pPr>
        <w:numPr>
          <w:ilvl w:val="0"/>
          <w:numId w:val="37"/>
        </w:numPr>
        <w:spacing w:line="360" w:lineRule="auto"/>
        <w:ind w:right="-403"/>
        <w:jc w:val="both"/>
      </w:pPr>
      <w:r w:rsidRPr="00E01DE6">
        <w:t>l’amélioration de l’efficacité économique des populations ;</w:t>
      </w:r>
    </w:p>
    <w:p w14:paraId="01FE2B26" w14:textId="77777777" w:rsidR="00E94AA5" w:rsidRPr="00E01DE6" w:rsidRDefault="00E94AA5" w:rsidP="004805F4">
      <w:pPr>
        <w:numPr>
          <w:ilvl w:val="0"/>
          <w:numId w:val="37"/>
        </w:numPr>
        <w:spacing w:line="360" w:lineRule="auto"/>
        <w:ind w:right="-403"/>
        <w:jc w:val="both"/>
      </w:pPr>
      <w:r w:rsidRPr="00E01DE6">
        <w:t>l’amélioration de l’équité sociale.</w:t>
      </w:r>
    </w:p>
    <w:p w14:paraId="0EC9FFF0" w14:textId="77777777" w:rsidR="00E94AA5" w:rsidRPr="00E01DE6" w:rsidRDefault="00E94AA5" w:rsidP="005C40E0">
      <w:pPr>
        <w:spacing w:line="360" w:lineRule="auto"/>
        <w:jc w:val="both"/>
      </w:pPr>
      <w:r w:rsidRPr="00E01DE6">
        <w:t xml:space="preserve">Ainsi, cette section traite succinctement des principaux enjeux environnementaux et sociaux </w:t>
      </w:r>
      <w:r w:rsidR="005C40E0" w:rsidRPr="00E01DE6">
        <w:t xml:space="preserve">du sous-projet de réhabilitation et d’extension de l’AEPS de </w:t>
      </w:r>
      <w:r w:rsidR="00DD36E0">
        <w:t>Douroula</w:t>
      </w:r>
      <w:r w:rsidRPr="00E01DE6">
        <w:t>, qui doivent être considérés dans le cadre des mesures environnementales et des programmes de surveillance et de suivi qui vont être proposés.</w:t>
      </w:r>
    </w:p>
    <w:p w14:paraId="766C5754" w14:textId="77777777" w:rsidR="00E94AA5" w:rsidRPr="00E01DE6" w:rsidRDefault="00E94AA5" w:rsidP="005C40E0">
      <w:pPr>
        <w:spacing w:line="360" w:lineRule="auto"/>
        <w:jc w:val="both"/>
      </w:pPr>
      <w:r w:rsidRPr="00E01DE6">
        <w:t xml:space="preserve">Les enjeux environnementaux concernent : </w:t>
      </w:r>
    </w:p>
    <w:p w14:paraId="355F2AC0" w14:textId="77777777" w:rsidR="00E94AA5" w:rsidRPr="00E01DE6" w:rsidRDefault="00E94AA5" w:rsidP="004805F4">
      <w:pPr>
        <w:numPr>
          <w:ilvl w:val="0"/>
          <w:numId w:val="22"/>
        </w:numPr>
        <w:spacing w:line="360" w:lineRule="auto"/>
        <w:ind w:right="-403"/>
        <w:jc w:val="both"/>
      </w:pPr>
      <w:r w:rsidRPr="00E01DE6">
        <w:t>la préservation des ressources en eau ;</w:t>
      </w:r>
    </w:p>
    <w:p w14:paraId="1EF7DDB2" w14:textId="77777777" w:rsidR="00E94AA5" w:rsidRPr="00E01DE6" w:rsidRDefault="00E87131" w:rsidP="004805F4">
      <w:pPr>
        <w:numPr>
          <w:ilvl w:val="0"/>
          <w:numId w:val="22"/>
        </w:numPr>
        <w:spacing w:line="360" w:lineRule="auto"/>
        <w:ind w:right="-403"/>
        <w:jc w:val="both"/>
      </w:pPr>
      <w:r w:rsidRPr="00E01DE6">
        <w:t>la préservation des sols ;</w:t>
      </w:r>
    </w:p>
    <w:p w14:paraId="2600B641" w14:textId="77777777" w:rsidR="00E87131" w:rsidRPr="00E01DE6" w:rsidRDefault="00E87131" w:rsidP="004805F4">
      <w:pPr>
        <w:numPr>
          <w:ilvl w:val="0"/>
          <w:numId w:val="22"/>
        </w:numPr>
        <w:spacing w:line="360" w:lineRule="auto"/>
        <w:ind w:right="-403"/>
        <w:jc w:val="both"/>
      </w:pPr>
      <w:r w:rsidRPr="00E01DE6">
        <w:t xml:space="preserve">la préservation de la flore et de la faune </w:t>
      </w:r>
    </w:p>
    <w:p w14:paraId="045CA51F" w14:textId="77777777" w:rsidR="00E94AA5" w:rsidRPr="00E01DE6" w:rsidRDefault="00E94AA5" w:rsidP="00E94AA5">
      <w:r w:rsidRPr="00E01DE6">
        <w:t xml:space="preserve">Les enjeux sociaux concernent quant à eux : </w:t>
      </w:r>
    </w:p>
    <w:p w14:paraId="71375101" w14:textId="77777777" w:rsidR="00E94AA5" w:rsidRPr="00E01DE6" w:rsidRDefault="00E94AA5" w:rsidP="004805F4">
      <w:pPr>
        <w:numPr>
          <w:ilvl w:val="0"/>
          <w:numId w:val="23"/>
        </w:numPr>
        <w:spacing w:line="360" w:lineRule="auto"/>
        <w:ind w:right="-403"/>
        <w:jc w:val="both"/>
      </w:pPr>
      <w:bookmarkStart w:id="310" w:name="_Hlk74868811"/>
      <w:r w:rsidRPr="00E01DE6">
        <w:t>la préservation des us et coutumes;</w:t>
      </w:r>
    </w:p>
    <w:p w14:paraId="722B7CC9" w14:textId="77777777" w:rsidR="00E94AA5" w:rsidRPr="00E01DE6" w:rsidRDefault="00E94AA5" w:rsidP="004805F4">
      <w:pPr>
        <w:numPr>
          <w:ilvl w:val="0"/>
          <w:numId w:val="23"/>
        </w:numPr>
        <w:spacing w:line="360" w:lineRule="auto"/>
        <w:ind w:right="-403"/>
        <w:jc w:val="both"/>
      </w:pPr>
      <w:r w:rsidRPr="00E01DE6">
        <w:t>la préservation de la cohésion sociale</w:t>
      </w:r>
    </w:p>
    <w:p w14:paraId="095F1ABE" w14:textId="77777777" w:rsidR="00E94AA5" w:rsidRPr="00E01DE6" w:rsidRDefault="00E94AA5" w:rsidP="004805F4">
      <w:pPr>
        <w:numPr>
          <w:ilvl w:val="0"/>
          <w:numId w:val="23"/>
        </w:numPr>
        <w:spacing w:line="360" w:lineRule="auto"/>
        <w:ind w:right="-403"/>
        <w:jc w:val="both"/>
      </w:pPr>
      <w:r w:rsidRPr="00E01DE6">
        <w:t>la préservation de la santé des populations</w:t>
      </w:r>
    </w:p>
    <w:p w14:paraId="209197E8" w14:textId="77777777" w:rsidR="00E94AA5" w:rsidRPr="00E01DE6" w:rsidRDefault="00E94AA5" w:rsidP="004805F4">
      <w:pPr>
        <w:numPr>
          <w:ilvl w:val="0"/>
          <w:numId w:val="23"/>
        </w:numPr>
        <w:spacing w:line="360" w:lineRule="auto"/>
        <w:ind w:right="-403"/>
        <w:jc w:val="both"/>
      </w:pPr>
      <w:r w:rsidRPr="00E01DE6">
        <w:t>la préservation du cadre de vie des populations</w:t>
      </w:r>
    </w:p>
    <w:p w14:paraId="0C7D718E" w14:textId="77777777" w:rsidR="00E94AA5" w:rsidRPr="00E01DE6" w:rsidRDefault="00E94AA5" w:rsidP="004805F4">
      <w:pPr>
        <w:numPr>
          <w:ilvl w:val="0"/>
          <w:numId w:val="23"/>
        </w:numPr>
        <w:spacing w:line="360" w:lineRule="auto"/>
        <w:ind w:right="-403"/>
        <w:jc w:val="both"/>
      </w:pPr>
      <w:r w:rsidRPr="00E01DE6">
        <w:t>la préservation des activités génératrices de revenus.</w:t>
      </w:r>
      <w:bookmarkEnd w:id="310"/>
    </w:p>
    <w:p w14:paraId="437A18FF" w14:textId="77777777" w:rsidR="00E94AA5" w:rsidRPr="00E01DE6" w:rsidRDefault="00E94AA5" w:rsidP="00E94AA5"/>
    <w:p w14:paraId="3E1DC242" w14:textId="77777777" w:rsidR="00E94AA5" w:rsidRPr="00E01DE6" w:rsidRDefault="00E94AA5" w:rsidP="008B1F39">
      <w:pPr>
        <w:spacing w:line="360" w:lineRule="auto"/>
        <w:jc w:val="both"/>
      </w:pPr>
      <w:r w:rsidRPr="00E01DE6">
        <w:t>Les enjeux environnementaux et sociaux permettront de faire ressortir les rôles et fonctions des composantes biophysiques dans l’écosystème. En effet, la valeur environnementale d’une composante biophysique ne peut être définie sans référence à un usage ou à son importance pour la flore, la faune ou les humains. La valeur de la composante intègre à la fois sa valeur écosystémique et sa valeur socioéconomique, en retenant la plus forte de ces deux valeurs (figure). Cette valeur peut-être grande, moyenne ou faible selon l’intérêt majeur que représente son rôle écosystémique.</w:t>
      </w:r>
    </w:p>
    <w:p w14:paraId="16B22CBB" w14:textId="77777777" w:rsidR="00E94AA5" w:rsidRPr="00E01DE6" w:rsidRDefault="00E94AA5" w:rsidP="00E94AA5">
      <w:r w:rsidRPr="00E01DE6">
        <w:lastRenderedPageBreak/>
        <w:t>Les composantes flore, faune, sol, eau, us et coutume, santé et emploi sont de valeur élevée ou grande.</w:t>
      </w:r>
    </w:p>
    <w:p w14:paraId="4C6AB1BD" w14:textId="77777777" w:rsidR="00E94AA5" w:rsidRPr="00E01DE6" w:rsidRDefault="00E94AA5" w:rsidP="0051510F">
      <w:pPr>
        <w:pStyle w:val="Style1"/>
        <w:numPr>
          <w:ilvl w:val="0"/>
          <w:numId w:val="63"/>
        </w:numPr>
        <w:ind w:left="0" w:hanging="426"/>
        <w:rPr>
          <w:rFonts w:ascii="Times New Roman" w:hAnsi="Times New Roman" w:cs="Times New Roman"/>
        </w:rPr>
      </w:pPr>
      <w:bookmarkStart w:id="311" w:name="_Toc223965647"/>
      <w:r w:rsidRPr="00E01DE6">
        <w:rPr>
          <w:rFonts w:ascii="Times New Roman" w:hAnsi="Times New Roman" w:cs="Times New Roman"/>
        </w:rPr>
        <w:lastRenderedPageBreak/>
        <w:t>OPTIONS OU VARIANTES POSSIBLES</w:t>
      </w:r>
      <w:bookmarkEnd w:id="311"/>
    </w:p>
    <w:p w14:paraId="34317528" w14:textId="77777777" w:rsidR="00E94AA5" w:rsidRPr="00E01DE6" w:rsidRDefault="00E94AA5" w:rsidP="00E87131">
      <w:pPr>
        <w:spacing w:line="360" w:lineRule="auto"/>
        <w:jc w:val="both"/>
      </w:pPr>
      <w:r w:rsidRPr="00E01DE6">
        <w:t>Cette étape du projet consiste d'abord en la détermination des variantes de réalisation et ensuite la sélection à l'aide de paramètres discriminants, de la variante ou des variantes les plus pertinentes au projet. La considération de diverses variantes de réalisation peut permettre de revoir certaines parties du projet en vue de l’améliorer.</w:t>
      </w:r>
    </w:p>
    <w:p w14:paraId="68683CAC" w14:textId="5E145C7B" w:rsidR="00E94AA5" w:rsidRPr="00E01DE6" w:rsidRDefault="00E94AA5" w:rsidP="001D0B3D">
      <w:pPr>
        <w:pStyle w:val="Titre10"/>
        <w:numPr>
          <w:ilvl w:val="1"/>
          <w:numId w:val="64"/>
        </w:numPr>
        <w:rPr>
          <w:rFonts w:ascii="Times New Roman" w:hAnsi="Times New Roman" w:cs="Times New Roman"/>
        </w:rPr>
      </w:pPr>
      <w:bookmarkStart w:id="312" w:name="_Toc223965648"/>
      <w:r w:rsidRPr="00E01DE6">
        <w:rPr>
          <w:rFonts w:ascii="Times New Roman" w:hAnsi="Times New Roman" w:cs="Times New Roman"/>
        </w:rPr>
        <w:t>PRÉSENTATION DES VARIANTES</w:t>
      </w:r>
      <w:bookmarkEnd w:id="312"/>
    </w:p>
    <w:p w14:paraId="01EC74B8" w14:textId="77777777" w:rsidR="00E94AA5" w:rsidRPr="00E01DE6" w:rsidRDefault="00E94AA5" w:rsidP="00E87131">
      <w:pPr>
        <w:spacing w:line="360" w:lineRule="auto"/>
        <w:jc w:val="both"/>
      </w:pPr>
      <w:r w:rsidRPr="00E01DE6">
        <w:t xml:space="preserve">Afin de rendre le projet plus efficient et durable (résultat axé sur l’amélioration de l’accès à la l’eau potable) plusieurs options ont été envisagées. L’option retenue est </w:t>
      </w:r>
      <w:bookmarkStart w:id="313" w:name="_Hlk131456307"/>
      <w:r w:rsidRPr="00E01DE6">
        <w:t>la réhabilitation</w:t>
      </w:r>
      <w:bookmarkEnd w:id="313"/>
      <w:r w:rsidR="00E87131" w:rsidRPr="00E01DE6">
        <w:t xml:space="preserve"> et l’extension</w:t>
      </w:r>
      <w:r w:rsidRPr="00E01DE6">
        <w:t xml:space="preserve"> d’AEPS. L’analyse portera donc sur les options avec projet et sans projet.</w:t>
      </w:r>
    </w:p>
    <w:p w14:paraId="67466F56" w14:textId="77777777" w:rsidR="00E94AA5" w:rsidRPr="00E01DE6" w:rsidRDefault="00E94AA5" w:rsidP="001D0B3D">
      <w:pPr>
        <w:pStyle w:val="Titre10"/>
        <w:numPr>
          <w:ilvl w:val="1"/>
          <w:numId w:val="64"/>
        </w:numPr>
        <w:rPr>
          <w:rFonts w:ascii="Times New Roman" w:hAnsi="Times New Roman" w:cs="Times New Roman"/>
        </w:rPr>
      </w:pPr>
      <w:bookmarkStart w:id="314" w:name="_Toc223965649"/>
      <w:r w:rsidRPr="00E01DE6">
        <w:rPr>
          <w:rFonts w:ascii="Times New Roman" w:hAnsi="Times New Roman" w:cs="Times New Roman"/>
        </w:rPr>
        <w:t>ANALYSE COMPARATIVE DES VARIANTES</w:t>
      </w:r>
      <w:bookmarkEnd w:id="314"/>
    </w:p>
    <w:p w14:paraId="142A34CD" w14:textId="77777777" w:rsidR="00E94AA5" w:rsidRPr="00E01DE6" w:rsidRDefault="00E94AA5" w:rsidP="00E87131">
      <w:pPr>
        <w:spacing w:line="360" w:lineRule="auto"/>
        <w:jc w:val="both"/>
      </w:pPr>
      <w:r w:rsidRPr="00E01DE6">
        <w:t>L'analyse permet de déterminer les variantes pouvant répondre aux objectifs du projet tout en minimisant ses impacts environnementaux et sociaux. La détermination des variantes a tenu compte des informations recueillie lors de l'inventaire du milieu (contexte environnemental et social dans lequel s'insère le projet), des propositions reçues des consultations préliminaires auprès du public et des données issues de l’étude d’Avant-Projet Détaillé du site. Le choix de la variante retenue s’est fait sur la base d’une analyse croisée des avantages économiques, techniques et environnementaux des différentes variantes.</w:t>
      </w:r>
    </w:p>
    <w:p w14:paraId="32385EEF" w14:textId="77777777" w:rsidR="00E94AA5" w:rsidRPr="00E01DE6" w:rsidRDefault="00E94AA5" w:rsidP="001D0B3D">
      <w:pPr>
        <w:pStyle w:val="Titre20"/>
        <w:numPr>
          <w:ilvl w:val="2"/>
          <w:numId w:val="64"/>
        </w:numPr>
        <w:rPr>
          <w:rFonts w:ascii="Times New Roman" w:hAnsi="Times New Roman" w:cs="Times New Roman"/>
        </w:rPr>
      </w:pPr>
      <w:bookmarkStart w:id="315" w:name="_Toc223965650"/>
      <w:r w:rsidRPr="00E01DE6">
        <w:rPr>
          <w:rFonts w:ascii="Times New Roman" w:hAnsi="Times New Roman" w:cs="Times New Roman"/>
        </w:rPr>
        <w:t>Sans le</w:t>
      </w:r>
      <w:r w:rsidR="00E019B8">
        <w:rPr>
          <w:rFonts w:ascii="Times New Roman" w:hAnsi="Times New Roman" w:cs="Times New Roman"/>
        </w:rPr>
        <w:t xml:space="preserve"> sous </w:t>
      </w:r>
      <w:r w:rsidRPr="00E01DE6">
        <w:rPr>
          <w:rFonts w:ascii="Times New Roman" w:hAnsi="Times New Roman" w:cs="Times New Roman"/>
        </w:rPr>
        <w:t>projet</w:t>
      </w:r>
      <w:bookmarkEnd w:id="315"/>
    </w:p>
    <w:p w14:paraId="379ED516" w14:textId="7E502DD1" w:rsidR="005F546C" w:rsidRPr="00F84DC1" w:rsidRDefault="00E019B8" w:rsidP="00BF1BC5">
      <w:pPr>
        <w:spacing w:line="360" w:lineRule="auto"/>
        <w:jc w:val="both"/>
      </w:pPr>
      <w:r w:rsidRPr="00F84DC1">
        <w:rPr>
          <w:color w:val="000000" w:themeColor="text1"/>
        </w:rPr>
        <w:t xml:space="preserve">Sans le sous-projet la </w:t>
      </w:r>
      <w:r w:rsidR="00DD36E0" w:rsidRPr="00F84DC1">
        <w:rPr>
          <w:color w:val="000000" w:themeColor="text1"/>
        </w:rPr>
        <w:t>population de D</w:t>
      </w:r>
      <w:r w:rsidRPr="00F84DC1">
        <w:rPr>
          <w:color w:val="000000" w:themeColor="text1"/>
        </w:rPr>
        <w:t xml:space="preserve">ouroula s’approvisionne à partir </w:t>
      </w:r>
      <w:r w:rsidR="009074B1" w:rsidRPr="00F84DC1">
        <w:t xml:space="preserve">de </w:t>
      </w:r>
      <w:r w:rsidR="00C404AD" w:rsidRPr="00F84DC1">
        <w:t>puits</w:t>
      </w:r>
      <w:r w:rsidR="009074B1" w:rsidRPr="00F84DC1">
        <w:t xml:space="preserve"> traditionnel</w:t>
      </w:r>
      <w:r w:rsidR="00E25ADC">
        <w:t>s</w:t>
      </w:r>
      <w:r w:rsidR="009074B1" w:rsidRPr="00F84DC1">
        <w:t xml:space="preserve">, de </w:t>
      </w:r>
      <w:r w:rsidR="00C404AD" w:rsidRPr="00F84DC1">
        <w:t>puits</w:t>
      </w:r>
      <w:r w:rsidR="009074B1" w:rsidRPr="00F84DC1">
        <w:t xml:space="preserve"> moderne</w:t>
      </w:r>
      <w:r w:rsidR="00E25ADC">
        <w:t>s</w:t>
      </w:r>
      <w:r w:rsidR="009074B1" w:rsidRPr="00F84DC1">
        <w:t xml:space="preserve"> et de</w:t>
      </w:r>
      <w:r w:rsidRPr="00F84DC1">
        <w:t xml:space="preserve"> </w:t>
      </w:r>
      <w:r w:rsidR="009074B1" w:rsidRPr="00F84DC1">
        <w:t>forage</w:t>
      </w:r>
      <w:r w:rsidR="00E25ADC">
        <w:t>s</w:t>
      </w:r>
      <w:r w:rsidRPr="00F84DC1">
        <w:t>.</w:t>
      </w:r>
      <w:r w:rsidR="009074B1" w:rsidRPr="00F84DC1">
        <w:t xml:space="preserve"> </w:t>
      </w:r>
      <w:r w:rsidR="00C404AD" w:rsidRPr="00F84DC1">
        <w:t>L</w:t>
      </w:r>
      <w:r w:rsidR="009074B1" w:rsidRPr="00F84DC1">
        <w:t xml:space="preserve">a </w:t>
      </w:r>
      <w:r w:rsidR="00C404AD" w:rsidRPr="00F84DC1">
        <w:t>répartition</w:t>
      </w:r>
      <w:r w:rsidR="009074B1" w:rsidRPr="00F84DC1">
        <w:t xml:space="preserve"> de ces sources d’eau ne </w:t>
      </w:r>
      <w:r w:rsidR="00DD36E0" w:rsidRPr="00F84DC1">
        <w:t>facilite</w:t>
      </w:r>
      <w:r w:rsidR="009074B1" w:rsidRPr="00F84DC1">
        <w:t xml:space="preserve"> pas </w:t>
      </w:r>
      <w:r w:rsidR="00DD36E0" w:rsidRPr="00F84DC1">
        <w:t>la tâche d’approvisionnement en eau potable.</w:t>
      </w:r>
      <w:r w:rsidR="005F546C" w:rsidRPr="00F84DC1">
        <w:t xml:space="preserve"> Cette situation engendre des disputes autour des points d’eau et la qualité de l’eau de ces sources n’est pas une garantie. </w:t>
      </w:r>
    </w:p>
    <w:p w14:paraId="636173CC" w14:textId="77777777" w:rsidR="00F84DC1" w:rsidRPr="00F84DC1" w:rsidRDefault="00F84DC1" w:rsidP="00BF1BC5">
      <w:pPr>
        <w:spacing w:line="360" w:lineRule="auto"/>
        <w:jc w:val="both"/>
        <w:rPr>
          <w:color w:val="000000" w:themeColor="text1"/>
        </w:rPr>
      </w:pPr>
      <w:r w:rsidRPr="00F84DC1">
        <w:t xml:space="preserve">Il faut noter que Douroula a accueilli un nombre important de PDI ce qui augmente </w:t>
      </w:r>
      <w:r w:rsidRPr="00F84DC1">
        <w:rPr>
          <w:color w:val="000000" w:themeColor="text1"/>
        </w:rPr>
        <w:t>le besoin d’eau potable</w:t>
      </w:r>
      <w:r w:rsidR="00366554" w:rsidRPr="00F84DC1">
        <w:rPr>
          <w:color w:val="000000" w:themeColor="text1"/>
        </w:rPr>
        <w:t>.</w:t>
      </w:r>
      <w:r w:rsidRPr="00F84DC1">
        <w:rPr>
          <w:color w:val="000000" w:themeColor="text1"/>
        </w:rPr>
        <w:t xml:space="preserve"> Cette situation contribue à accroître le stress hydrique et les maladies hydriques liées à l’utilisation d’une eau non potable.</w:t>
      </w:r>
    </w:p>
    <w:p w14:paraId="2CA44BE7" w14:textId="64FAB11F" w:rsidR="00C47E2A" w:rsidRPr="00F84DC1" w:rsidRDefault="00E94AA5" w:rsidP="00BF1BC5">
      <w:pPr>
        <w:spacing w:line="360" w:lineRule="auto"/>
        <w:jc w:val="both"/>
        <w:rPr>
          <w:color w:val="000000" w:themeColor="text1"/>
        </w:rPr>
      </w:pPr>
      <w:bookmarkStart w:id="316" w:name="_Hlk126665655"/>
      <w:r w:rsidRPr="00F84DC1">
        <w:rPr>
          <w:color w:val="000000" w:themeColor="text1"/>
        </w:rPr>
        <w:t xml:space="preserve">La </w:t>
      </w:r>
      <w:bookmarkStart w:id="317" w:name="_Hlk126653948"/>
      <w:r w:rsidRPr="00F84DC1">
        <w:rPr>
          <w:color w:val="000000" w:themeColor="text1"/>
        </w:rPr>
        <w:t>situation « sans projet »</w:t>
      </w:r>
      <w:bookmarkEnd w:id="317"/>
      <w:r w:rsidRPr="00F84DC1">
        <w:rPr>
          <w:color w:val="000000" w:themeColor="text1"/>
        </w:rPr>
        <w:t xml:space="preserve"> </w:t>
      </w:r>
      <w:bookmarkEnd w:id="316"/>
      <w:r w:rsidRPr="00F84DC1">
        <w:rPr>
          <w:color w:val="000000" w:themeColor="text1"/>
        </w:rPr>
        <w:t xml:space="preserve">se caractérise sur le plan environnemental par </w:t>
      </w:r>
      <w:r w:rsidR="00A622CC" w:rsidRPr="00F84DC1">
        <w:rPr>
          <w:color w:val="000000" w:themeColor="text1"/>
        </w:rPr>
        <w:t>une situation d’insalubrité autours de</w:t>
      </w:r>
      <w:r w:rsidR="00E25ADC">
        <w:rPr>
          <w:color w:val="000000" w:themeColor="text1"/>
        </w:rPr>
        <w:t>s</w:t>
      </w:r>
      <w:r w:rsidR="00A622CC" w:rsidRPr="00F84DC1">
        <w:rPr>
          <w:color w:val="000000" w:themeColor="text1"/>
        </w:rPr>
        <w:t xml:space="preserve"> points d’eaux à travers les pertes d’eau lors des distributions et la mauvaise gestion des déchets. Elle se caractérise aussi par la poursuite </w:t>
      </w:r>
      <w:r w:rsidRPr="00F84DC1">
        <w:rPr>
          <w:color w:val="000000" w:themeColor="text1"/>
        </w:rPr>
        <w:t xml:space="preserve">de la dégradation des ressources naturelles notamment </w:t>
      </w:r>
      <w:r w:rsidR="00A622CC" w:rsidRPr="00F84DC1">
        <w:rPr>
          <w:color w:val="000000" w:themeColor="text1"/>
        </w:rPr>
        <w:t xml:space="preserve">l’extension du village </w:t>
      </w:r>
      <w:r w:rsidRPr="00F84DC1">
        <w:rPr>
          <w:color w:val="000000" w:themeColor="text1"/>
        </w:rPr>
        <w:t>au détriment du couvert végétal en raiso</w:t>
      </w:r>
      <w:r w:rsidR="00A622CC" w:rsidRPr="00F84DC1">
        <w:rPr>
          <w:color w:val="000000" w:themeColor="text1"/>
        </w:rPr>
        <w:t xml:space="preserve">n de la pression démographique </w:t>
      </w:r>
      <w:r w:rsidRPr="00F84DC1">
        <w:rPr>
          <w:color w:val="000000" w:themeColor="text1"/>
        </w:rPr>
        <w:t xml:space="preserve">et du changement climatique. </w:t>
      </w:r>
    </w:p>
    <w:p w14:paraId="36009AE2" w14:textId="77777777" w:rsidR="00E94AA5" w:rsidRPr="00E01DE6" w:rsidRDefault="00E94AA5" w:rsidP="001D0B3D">
      <w:pPr>
        <w:pStyle w:val="Titre20"/>
        <w:numPr>
          <w:ilvl w:val="2"/>
          <w:numId w:val="64"/>
        </w:numPr>
        <w:rPr>
          <w:rFonts w:ascii="Times New Roman" w:hAnsi="Times New Roman" w:cs="Times New Roman"/>
        </w:rPr>
      </w:pPr>
      <w:bookmarkStart w:id="318" w:name="_Toc223965651"/>
      <w:r w:rsidRPr="00E01DE6">
        <w:rPr>
          <w:rFonts w:ascii="Times New Roman" w:hAnsi="Times New Roman" w:cs="Times New Roman"/>
        </w:rPr>
        <w:lastRenderedPageBreak/>
        <w:t>Avec le projet</w:t>
      </w:r>
      <w:bookmarkEnd w:id="318"/>
    </w:p>
    <w:p w14:paraId="5042B242" w14:textId="7F210169" w:rsidR="00E94AA5" w:rsidRPr="00E01DE6" w:rsidRDefault="00BF1BC5" w:rsidP="00EA64D8">
      <w:pPr>
        <w:spacing w:line="360" w:lineRule="auto"/>
        <w:jc w:val="both"/>
      </w:pPr>
      <w:r>
        <w:t>La mise à niveau</w:t>
      </w:r>
      <w:r w:rsidR="00EA64D8" w:rsidRPr="00BF1BC5">
        <w:t xml:space="preserve"> de l’</w:t>
      </w:r>
      <w:r w:rsidR="00CB775C">
        <w:t>AEPS</w:t>
      </w:r>
      <w:r w:rsidR="00EA64D8" w:rsidRPr="00BF1BC5">
        <w:t xml:space="preserve"> de </w:t>
      </w:r>
      <w:r w:rsidR="001E750B" w:rsidRPr="00BF1BC5">
        <w:t>Douroula</w:t>
      </w:r>
      <w:r w:rsidR="00E94AA5" w:rsidRPr="00BF1BC5">
        <w:t xml:space="preserve"> contribue</w:t>
      </w:r>
      <w:r>
        <w:t>ra</w:t>
      </w:r>
      <w:r w:rsidR="00E94AA5" w:rsidRPr="00BF1BC5">
        <w:t xml:space="preserve"> à amélioration l’accès à l’eau potable et contribuera à réduire les corvées d’eau. En effet, la situation actuelle ne</w:t>
      </w:r>
      <w:r w:rsidR="00E94AA5" w:rsidRPr="00E01DE6">
        <w:t xml:space="preserve"> permet pas de satisfaire à la demande en eau </w:t>
      </w:r>
      <w:r w:rsidR="00EA64D8" w:rsidRPr="00E01DE6">
        <w:t xml:space="preserve">de qualité convaincante </w:t>
      </w:r>
      <w:r w:rsidR="00CB775C">
        <w:t>à Douroula</w:t>
      </w:r>
      <w:r w:rsidR="00E94AA5" w:rsidRPr="00E01DE6">
        <w:t xml:space="preserve">. La mise en œuvre du </w:t>
      </w:r>
      <w:r w:rsidR="00CB775C">
        <w:t xml:space="preserve">sous </w:t>
      </w:r>
      <w:r w:rsidR="00EA64D8" w:rsidRPr="00E01DE6">
        <w:t>projet</w:t>
      </w:r>
      <w:r w:rsidR="00E94AA5" w:rsidRPr="00E01DE6">
        <w:t xml:space="preserve"> minimise</w:t>
      </w:r>
      <w:r w:rsidR="00EA64D8" w:rsidRPr="00E01DE6">
        <w:t>r</w:t>
      </w:r>
      <w:r w:rsidR="00CB775C">
        <w:t>a</w:t>
      </w:r>
      <w:r w:rsidR="00E94AA5" w:rsidRPr="00E01DE6">
        <w:t xml:space="preserve"> les impacts environnementaux liés à la surexploitation des ressources en eau de surface impropres à la consommation et la dégradation des sols et contribue</w:t>
      </w:r>
      <w:r w:rsidR="00C064C0">
        <w:t>ra</w:t>
      </w:r>
      <w:r w:rsidR="00E94AA5" w:rsidRPr="00E01DE6">
        <w:t xml:space="preserve"> à l’augmentation des sources de revenus. De plus, le système d'Adduction d’Eau Potable (AEP) est conçu pour répondre aux besoins en eau potable à l’horizon 2040.</w:t>
      </w:r>
    </w:p>
    <w:p w14:paraId="29BD65DE" w14:textId="77777777" w:rsidR="00E94AA5" w:rsidRPr="00E01DE6" w:rsidRDefault="00E94AA5" w:rsidP="004E3C0C">
      <w:pPr>
        <w:spacing w:line="360" w:lineRule="auto"/>
        <w:jc w:val="both"/>
      </w:pPr>
      <w:r w:rsidRPr="00E01DE6">
        <w:t xml:space="preserve">L’une des alternatives qui s’offrent dans la recherche de solutions aux multiples problèmes causés par le stress hydrique, la sécheresse et les maladies hydriques est sans doute ce </w:t>
      </w:r>
      <w:r w:rsidR="00EA64D8" w:rsidRPr="00E01DE6">
        <w:t>sous projet</w:t>
      </w:r>
      <w:r w:rsidRPr="00E01DE6">
        <w:t xml:space="preserve"> </w:t>
      </w:r>
      <w:r w:rsidR="00EA64D8" w:rsidRPr="00E01DE6">
        <w:t xml:space="preserve">de réhabilitation et d’extension </w:t>
      </w:r>
      <w:r w:rsidRPr="00E01DE6">
        <w:t>d</w:t>
      </w:r>
      <w:r w:rsidR="00EA64D8" w:rsidRPr="00E01DE6">
        <w:t>e l’</w:t>
      </w:r>
      <w:r w:rsidRPr="00E01DE6">
        <w:t xml:space="preserve">AEPS. </w:t>
      </w:r>
    </w:p>
    <w:p w14:paraId="61F9D1F5" w14:textId="77777777" w:rsidR="00E94AA5" w:rsidRPr="00E01DE6" w:rsidRDefault="00E94AA5" w:rsidP="004E3C0C">
      <w:pPr>
        <w:spacing w:line="360" w:lineRule="auto"/>
        <w:jc w:val="both"/>
      </w:pPr>
      <w:r w:rsidRPr="00E01DE6">
        <w:t xml:space="preserve">L’étude socioéconomique a fait ressortir pour le village de </w:t>
      </w:r>
      <w:r w:rsidR="00CB775C">
        <w:t>Douroula</w:t>
      </w:r>
      <w:r w:rsidRPr="00E01DE6">
        <w:t xml:space="preserve"> une situation actuelle de l’approvisionnement en eau potable reposant sur les sources d’eau telles des forages équipés de pompes à motricité humaine. De même, elle a révélé que la population de </w:t>
      </w:r>
      <w:r w:rsidR="00CB775C">
        <w:t>Douroula</w:t>
      </w:r>
      <w:r w:rsidRPr="00E01DE6">
        <w:t xml:space="preserve"> accueille le projet de </w:t>
      </w:r>
      <w:r w:rsidR="00CB775C">
        <w:t>mise à niveau</w:t>
      </w:r>
      <w:r w:rsidR="004E3C0C" w:rsidRPr="00E01DE6">
        <w:t xml:space="preserve"> </w:t>
      </w:r>
      <w:r w:rsidRPr="00E01DE6">
        <w:t>de l’AEP</w:t>
      </w:r>
      <w:r w:rsidR="004E3C0C" w:rsidRPr="00E01DE6">
        <w:t>S</w:t>
      </w:r>
      <w:r w:rsidRPr="00E01DE6">
        <w:t xml:space="preserve"> avec beaucoup d’enthousiasme et ce, pour plusieurs raisons liées aux contraintes auxquelles elle est confrontée et dont les principales sont :  </w:t>
      </w:r>
    </w:p>
    <w:p w14:paraId="47F89BD0" w14:textId="77777777" w:rsidR="00CB775C" w:rsidRDefault="00CB775C" w:rsidP="0009334C">
      <w:pPr>
        <w:pStyle w:val="Paragraphedeliste"/>
        <w:numPr>
          <w:ilvl w:val="0"/>
          <w:numId w:val="56"/>
        </w:numPr>
        <w:spacing w:line="360" w:lineRule="auto"/>
      </w:pPr>
      <w:r>
        <w:t>l’AEPS est en arrêt depuis 2017 ;</w:t>
      </w:r>
    </w:p>
    <w:p w14:paraId="277E6569" w14:textId="77777777" w:rsidR="00CB775C" w:rsidRDefault="00E94AA5" w:rsidP="0009334C">
      <w:pPr>
        <w:pStyle w:val="Paragraphedeliste"/>
        <w:numPr>
          <w:ilvl w:val="0"/>
          <w:numId w:val="56"/>
        </w:numPr>
        <w:spacing w:line="360" w:lineRule="auto"/>
      </w:pPr>
      <w:r w:rsidRPr="00E01DE6">
        <w:t xml:space="preserve">Les maladies causées par l’eau non potable ; </w:t>
      </w:r>
    </w:p>
    <w:p w14:paraId="370547BC" w14:textId="77777777" w:rsidR="00CB775C" w:rsidRDefault="00E94AA5" w:rsidP="0009334C">
      <w:pPr>
        <w:pStyle w:val="Paragraphedeliste"/>
        <w:numPr>
          <w:ilvl w:val="0"/>
          <w:numId w:val="56"/>
        </w:numPr>
        <w:spacing w:line="360" w:lineRule="auto"/>
      </w:pPr>
      <w:r w:rsidRPr="00E01DE6">
        <w:t xml:space="preserve">L’insuffisance </w:t>
      </w:r>
      <w:r w:rsidR="00944FB5" w:rsidRPr="00E01DE6">
        <w:t>des bornes fontaines</w:t>
      </w:r>
      <w:r w:rsidRPr="00E01DE6">
        <w:t xml:space="preserve"> ; </w:t>
      </w:r>
    </w:p>
    <w:p w14:paraId="609DC1EC" w14:textId="77777777" w:rsidR="00CB775C" w:rsidRDefault="00E94AA5" w:rsidP="0009334C">
      <w:pPr>
        <w:pStyle w:val="Paragraphedeliste"/>
        <w:numPr>
          <w:ilvl w:val="0"/>
          <w:numId w:val="56"/>
        </w:numPr>
        <w:spacing w:line="360" w:lineRule="auto"/>
      </w:pPr>
      <w:r w:rsidRPr="00E01DE6">
        <w:t>Accroissement de la population ;</w:t>
      </w:r>
    </w:p>
    <w:p w14:paraId="1F2577A4" w14:textId="77777777" w:rsidR="00CB775C" w:rsidRDefault="00944FB5" w:rsidP="0009334C">
      <w:pPr>
        <w:pStyle w:val="Paragraphedeliste"/>
        <w:numPr>
          <w:ilvl w:val="0"/>
          <w:numId w:val="56"/>
        </w:numPr>
        <w:spacing w:line="360" w:lineRule="auto"/>
      </w:pPr>
      <w:r w:rsidRPr="00E01DE6">
        <w:t>L’insuffisance et la mauvaise répartition spatiale des forages</w:t>
      </w:r>
      <w:r w:rsidR="00E94AA5" w:rsidRPr="00E01DE6">
        <w:t>;</w:t>
      </w:r>
    </w:p>
    <w:p w14:paraId="7B6BA08C" w14:textId="77777777" w:rsidR="00E94AA5" w:rsidRPr="00E01DE6" w:rsidRDefault="00E94AA5" w:rsidP="0009334C">
      <w:pPr>
        <w:pStyle w:val="Paragraphedeliste"/>
        <w:numPr>
          <w:ilvl w:val="0"/>
          <w:numId w:val="56"/>
        </w:numPr>
        <w:spacing w:line="360" w:lineRule="auto"/>
      </w:pPr>
      <w:r w:rsidRPr="00E01DE6">
        <w:t xml:space="preserve">Le niveau financier et économique des activités des habitants témoigne de leur capacité à payer </w:t>
      </w:r>
      <w:r w:rsidR="00944FB5" w:rsidRPr="00E01DE6">
        <w:t xml:space="preserve">leur factures ou consommation ; </w:t>
      </w:r>
    </w:p>
    <w:p w14:paraId="6AFB101F" w14:textId="7A965936" w:rsidR="00E94AA5" w:rsidRPr="00E01DE6" w:rsidRDefault="00E94AA5" w:rsidP="00944FB5">
      <w:pPr>
        <w:spacing w:line="360" w:lineRule="auto"/>
        <w:jc w:val="both"/>
      </w:pPr>
      <w:r w:rsidRPr="00E01DE6">
        <w:t>Les raisons ci-dessus énumérées justifient le souhait de la population à voir leur AEP</w:t>
      </w:r>
      <w:r w:rsidR="00944FB5" w:rsidRPr="00E01DE6">
        <w:t>S</w:t>
      </w:r>
      <w:r w:rsidRPr="00E01DE6">
        <w:t xml:space="preserve"> </w:t>
      </w:r>
      <w:r w:rsidR="00CB775C">
        <w:t>fonctionnel</w:t>
      </w:r>
      <w:r w:rsidR="0003076C">
        <w:t>le</w:t>
      </w:r>
      <w:r w:rsidRPr="00E01DE6">
        <w:t xml:space="preserve"> dans les meilleurs délais.</w:t>
      </w:r>
    </w:p>
    <w:p w14:paraId="3CA65971" w14:textId="77777777" w:rsidR="00E94AA5" w:rsidRPr="00E01DE6" w:rsidRDefault="00E94AA5" w:rsidP="00944FB5">
      <w:pPr>
        <w:spacing w:line="360" w:lineRule="auto"/>
        <w:jc w:val="both"/>
      </w:pPr>
      <w:r w:rsidRPr="00E01DE6">
        <w:t>Ce projet est donc très souhaitable sur le plan environnemental et social et la recommandation principale serait d’impliquer les services de l’eau et de l’environnement, les autorités communales et les populations riveraines pour la mise en place d’une stratégie basée sur la concertation et la participation de tous dans une optique de gouvernance environnementale.</w:t>
      </w:r>
    </w:p>
    <w:p w14:paraId="54C21858" w14:textId="77777777" w:rsidR="00E94AA5" w:rsidRPr="00E01DE6" w:rsidRDefault="00E94AA5" w:rsidP="001D0B3D">
      <w:pPr>
        <w:pStyle w:val="Style1"/>
        <w:numPr>
          <w:ilvl w:val="0"/>
          <w:numId w:val="64"/>
        </w:numPr>
        <w:ind w:left="0" w:hanging="426"/>
        <w:rPr>
          <w:rFonts w:ascii="Times New Roman" w:hAnsi="Times New Roman" w:cs="Times New Roman"/>
        </w:rPr>
      </w:pPr>
      <w:bookmarkStart w:id="319" w:name="_Toc223965652"/>
      <w:r w:rsidRPr="00E01DE6">
        <w:rPr>
          <w:rFonts w:ascii="Times New Roman" w:hAnsi="Times New Roman" w:cs="Times New Roman"/>
        </w:rPr>
        <w:lastRenderedPageBreak/>
        <w:t>IDENTIFICATION, DESCRIPTION ET ÉVALUATION DES IMPACTS POTENTIELS DU PROJET SUR L’ENVIRONNEMENT</w:t>
      </w:r>
      <w:bookmarkEnd w:id="319"/>
    </w:p>
    <w:p w14:paraId="352CCF12" w14:textId="77777777" w:rsidR="00E94AA5" w:rsidRPr="00E01DE6" w:rsidRDefault="00E94AA5" w:rsidP="00E94AA5">
      <w:r w:rsidRPr="00E01DE6">
        <w:t>L'identification des impacts environnementaux portera sur les paramètres ci-dessous :</w:t>
      </w:r>
    </w:p>
    <w:p w14:paraId="1310BCFC" w14:textId="77777777" w:rsidR="00E94AA5" w:rsidRPr="00E01DE6" w:rsidRDefault="00E94AA5" w:rsidP="006E243E">
      <w:pPr>
        <w:numPr>
          <w:ilvl w:val="0"/>
          <w:numId w:val="13"/>
        </w:numPr>
        <w:spacing w:line="360" w:lineRule="auto"/>
        <w:ind w:right="-403"/>
        <w:jc w:val="both"/>
      </w:pPr>
      <w:r w:rsidRPr="00E01DE6">
        <w:t>les deux (02) phases du projet ;</w:t>
      </w:r>
    </w:p>
    <w:p w14:paraId="042EC20D" w14:textId="77777777" w:rsidR="00E94AA5" w:rsidRPr="00E01DE6" w:rsidRDefault="00E94AA5" w:rsidP="006E243E">
      <w:pPr>
        <w:numPr>
          <w:ilvl w:val="0"/>
          <w:numId w:val="13"/>
        </w:numPr>
        <w:spacing w:line="360" w:lineRule="auto"/>
        <w:ind w:right="-403"/>
        <w:jc w:val="both"/>
      </w:pPr>
      <w:r w:rsidRPr="00E01DE6">
        <w:t>les composantes du milieu récepteur ;</w:t>
      </w:r>
    </w:p>
    <w:p w14:paraId="10D73089" w14:textId="77777777" w:rsidR="00E94AA5" w:rsidRPr="00E01DE6" w:rsidRDefault="00E94AA5" w:rsidP="006E243E">
      <w:pPr>
        <w:numPr>
          <w:ilvl w:val="0"/>
          <w:numId w:val="13"/>
        </w:numPr>
        <w:spacing w:line="360" w:lineRule="auto"/>
        <w:ind w:right="-403"/>
        <w:jc w:val="both"/>
      </w:pPr>
      <w:r w:rsidRPr="00E01DE6">
        <w:t>les sources d'impacts.</w:t>
      </w:r>
    </w:p>
    <w:p w14:paraId="2A6DBA02" w14:textId="77777777" w:rsidR="00E94AA5" w:rsidRPr="00E01DE6" w:rsidRDefault="00E94AA5" w:rsidP="00E94AA5"/>
    <w:p w14:paraId="4E85A815" w14:textId="77777777" w:rsidR="00E94AA5" w:rsidRPr="00E01DE6" w:rsidRDefault="00E94AA5" w:rsidP="008E14A6">
      <w:pPr>
        <w:spacing w:line="360" w:lineRule="auto"/>
        <w:jc w:val="both"/>
      </w:pPr>
      <w:r w:rsidRPr="00E01DE6">
        <w:t>Les deux phases du projet sont : l’exécution des travaux et l’exploitation. Les composantes du milieu récepteur analysées au cours de l'étude sont celles biologiques, physiques et socio-économiques. Les sources d'impacts comprennent toutes les activités susceptibles d'avoir un effet direct ou indirect sur une ou plusieurs composantes du milieu récepteur.</w:t>
      </w:r>
    </w:p>
    <w:p w14:paraId="788E00CC" w14:textId="77777777" w:rsidR="00E94AA5" w:rsidRPr="00E01DE6" w:rsidRDefault="00E94AA5" w:rsidP="008E14A6">
      <w:pPr>
        <w:spacing w:line="360" w:lineRule="auto"/>
        <w:jc w:val="both"/>
      </w:pPr>
      <w:r w:rsidRPr="00E01DE6">
        <w:t>L’identification des impacts sera faite en mettant en relation les éléments du projet, tant en phase de construction que d’exploitation, avec les composantes du milieu récepteur.</w:t>
      </w:r>
    </w:p>
    <w:p w14:paraId="7AC183C6" w14:textId="77777777" w:rsidR="00E94AA5" w:rsidRPr="00E01DE6" w:rsidRDefault="00E94AA5" w:rsidP="001D0B3D">
      <w:pPr>
        <w:pStyle w:val="Titre10"/>
        <w:numPr>
          <w:ilvl w:val="1"/>
          <w:numId w:val="64"/>
        </w:numPr>
        <w:rPr>
          <w:rFonts w:ascii="Times New Roman" w:hAnsi="Times New Roman" w:cs="Times New Roman"/>
        </w:rPr>
      </w:pPr>
      <w:bookmarkStart w:id="320" w:name="_Toc223965653"/>
      <w:r w:rsidRPr="00E01DE6">
        <w:rPr>
          <w:rFonts w:ascii="Times New Roman" w:hAnsi="Times New Roman" w:cs="Times New Roman"/>
        </w:rPr>
        <w:t>Méthodologie d’identification des impacts potentiels</w:t>
      </w:r>
      <w:bookmarkEnd w:id="320"/>
    </w:p>
    <w:p w14:paraId="6CE931E5" w14:textId="77777777" w:rsidR="00E94AA5" w:rsidRPr="00E01DE6" w:rsidRDefault="00E94AA5" w:rsidP="008E14A6">
      <w:pPr>
        <w:spacing w:line="360" w:lineRule="auto"/>
      </w:pPr>
      <w:r w:rsidRPr="00E01DE6">
        <w:t>L’approche utilisée pour identifier et analyser les impacts environnementaux et sociaux, reposera sur une bonne connaissance du projet et du milieu d’insertion, ainsi que sur les enseignements et les suivis réalisés dans le cadre de projets similaires :</w:t>
      </w:r>
    </w:p>
    <w:p w14:paraId="492C1ED8" w14:textId="77777777" w:rsidR="00E94AA5" w:rsidRPr="00E01DE6" w:rsidRDefault="00E94AA5" w:rsidP="008E14A6">
      <w:pPr>
        <w:numPr>
          <w:ilvl w:val="0"/>
          <w:numId w:val="14"/>
        </w:numPr>
        <w:spacing w:line="360" w:lineRule="auto"/>
        <w:ind w:right="-403"/>
        <w:jc w:val="both"/>
      </w:pPr>
      <w:r w:rsidRPr="00E01DE6">
        <w:t>la connaissance du projet permet d'identifier les sources d'impact à partir des caractéristiques techniques des infrastructures et équipements à mettre en place en phase de construction et des activités à mener en phase d’exploitation ;</w:t>
      </w:r>
    </w:p>
    <w:p w14:paraId="3CA819AA" w14:textId="77777777" w:rsidR="00E94AA5" w:rsidRPr="00E01DE6" w:rsidRDefault="00E94AA5" w:rsidP="006E243E">
      <w:pPr>
        <w:numPr>
          <w:ilvl w:val="0"/>
          <w:numId w:val="14"/>
        </w:numPr>
        <w:spacing w:line="360" w:lineRule="auto"/>
        <w:ind w:right="-403"/>
        <w:jc w:val="both"/>
      </w:pPr>
      <w:r w:rsidRPr="00E01DE6">
        <w:t>l’inventaire du milieu permet de comprendre le contexte environnemental et social dans lequel s'insère le projet et d’en identifier les composantes les plus sensibles ;</w:t>
      </w:r>
    </w:p>
    <w:p w14:paraId="17ED5664" w14:textId="77777777" w:rsidR="00E94AA5" w:rsidRPr="00E01DE6" w:rsidRDefault="00E94AA5" w:rsidP="006E243E">
      <w:pPr>
        <w:numPr>
          <w:ilvl w:val="0"/>
          <w:numId w:val="14"/>
        </w:numPr>
        <w:spacing w:line="360" w:lineRule="auto"/>
        <w:ind w:right="-403"/>
        <w:jc w:val="both"/>
      </w:pPr>
      <w:r w:rsidRPr="00E01DE6">
        <w:t>la consultation des parties prenantes permet de connaître leurs attentes et leurs préoccupations ce qui conduit, compte tenu des connaissances acquises sur le milieu d’insertion, à l’identification des grands enjeux liés au projet ;</w:t>
      </w:r>
    </w:p>
    <w:p w14:paraId="071806AF" w14:textId="77777777" w:rsidR="00E94AA5" w:rsidRPr="00E01DE6" w:rsidRDefault="00E94AA5" w:rsidP="006E243E">
      <w:pPr>
        <w:numPr>
          <w:ilvl w:val="0"/>
          <w:numId w:val="14"/>
        </w:numPr>
        <w:spacing w:line="360" w:lineRule="auto"/>
        <w:ind w:right="-403"/>
        <w:jc w:val="both"/>
      </w:pPr>
      <w:r w:rsidRPr="00E01DE6">
        <w:t>les enseignements tirés de la réalisation de projets similaires fournissent des informations sur la nature et l'intensité des impacts associés à ce type de projet, et sur l'efficacité des mesures d'atténuation, de bonification et de compensation généralement appliquées dans ce type de projets.</w:t>
      </w:r>
    </w:p>
    <w:p w14:paraId="3FC51E92" w14:textId="77777777" w:rsidR="00E94AA5" w:rsidRPr="00E01DE6" w:rsidRDefault="00E94AA5" w:rsidP="00E94AA5"/>
    <w:p w14:paraId="0832AD52" w14:textId="74E95909" w:rsidR="00E94AA5" w:rsidRPr="00E01DE6" w:rsidRDefault="00E94AA5" w:rsidP="00445A6B">
      <w:pPr>
        <w:spacing w:line="360" w:lineRule="auto"/>
        <w:jc w:val="both"/>
      </w:pPr>
      <w:r w:rsidRPr="00E01DE6">
        <w:t xml:space="preserve">Ainsi, sur la base des caractéristiques techniques du projet envisagé, de l’état initial du milieu récepteur du projet et des prospections et enquêtes de terrain, les différents types </w:t>
      </w:r>
      <w:r w:rsidRPr="00E01DE6">
        <w:lastRenderedPageBreak/>
        <w:t xml:space="preserve">d’impacts du projet seront identifiés. Cette mise en relation prendra la forme d’une analyse, où chaque interrelation identifiée représente un impact probable d’un élément du projet sur une ou plusieurs composantes du milieu. </w:t>
      </w:r>
    </w:p>
    <w:p w14:paraId="1B2FD3F2" w14:textId="77777777" w:rsidR="00E94AA5" w:rsidRPr="00E01DE6" w:rsidRDefault="00E94AA5" w:rsidP="00445A6B">
      <w:pPr>
        <w:spacing w:line="360" w:lineRule="auto"/>
        <w:jc w:val="both"/>
      </w:pPr>
      <w:r w:rsidRPr="00E01DE6">
        <w:t>La méthode matricielle de Léopold sera utilisée pour l’identification des impacts. Cette matrice a pour principaux avantages son approche systématique des impacts de projets complexes et sa présentation facile à comprendre. Elle permet de dégager les interrelations entre les activités sources d’impacts et les composantes du milieu. L’identification des impacts tiendra compte des résultats de terrain et particulièrement des différents entretiens réalisés dans le cadre l’étude.</w:t>
      </w:r>
    </w:p>
    <w:p w14:paraId="14E2A463" w14:textId="77777777" w:rsidR="00E94AA5" w:rsidRPr="00E01DE6" w:rsidRDefault="00E94AA5" w:rsidP="001D0B3D">
      <w:pPr>
        <w:pStyle w:val="Titre10"/>
        <w:numPr>
          <w:ilvl w:val="1"/>
          <w:numId w:val="64"/>
        </w:numPr>
        <w:rPr>
          <w:rFonts w:ascii="Times New Roman" w:hAnsi="Times New Roman" w:cs="Times New Roman"/>
        </w:rPr>
      </w:pPr>
      <w:bookmarkStart w:id="321" w:name="_Toc118706537"/>
      <w:bookmarkStart w:id="322" w:name="_Toc223965654"/>
      <w:r w:rsidRPr="00E01DE6">
        <w:rPr>
          <w:rFonts w:ascii="Times New Roman" w:hAnsi="Times New Roman" w:cs="Times New Roman"/>
        </w:rPr>
        <w:t>MÉTHODOLOGIE DE CARACTÉRISATION ET D’ÉVALUATION DES IMPACTS</w:t>
      </w:r>
      <w:bookmarkEnd w:id="321"/>
      <w:bookmarkEnd w:id="322"/>
      <w:r w:rsidRPr="00E01DE6">
        <w:rPr>
          <w:rFonts w:ascii="Times New Roman" w:hAnsi="Times New Roman" w:cs="Times New Roman"/>
        </w:rPr>
        <w:t xml:space="preserve"> </w:t>
      </w:r>
    </w:p>
    <w:p w14:paraId="55C929A7" w14:textId="77777777" w:rsidR="00E94AA5" w:rsidRPr="00E01DE6" w:rsidRDefault="00E94AA5" w:rsidP="001D0B3D">
      <w:pPr>
        <w:pStyle w:val="Titre20"/>
        <w:numPr>
          <w:ilvl w:val="2"/>
          <w:numId w:val="64"/>
        </w:numPr>
        <w:rPr>
          <w:rFonts w:ascii="Times New Roman" w:hAnsi="Times New Roman" w:cs="Times New Roman"/>
        </w:rPr>
      </w:pPr>
      <w:bookmarkStart w:id="323" w:name="_Toc118706538"/>
      <w:bookmarkStart w:id="324" w:name="_Toc223965655"/>
      <w:r w:rsidRPr="00E01DE6">
        <w:rPr>
          <w:rFonts w:ascii="Times New Roman" w:hAnsi="Times New Roman" w:cs="Times New Roman"/>
        </w:rPr>
        <w:t>Critères de caractérisation des impacts</w:t>
      </w:r>
      <w:bookmarkEnd w:id="323"/>
      <w:bookmarkEnd w:id="324"/>
    </w:p>
    <w:p w14:paraId="214FD4A5" w14:textId="77777777" w:rsidR="00E94AA5" w:rsidRPr="00E01DE6" w:rsidRDefault="00E94AA5" w:rsidP="003F20BB">
      <w:pPr>
        <w:spacing w:line="360" w:lineRule="auto"/>
      </w:pPr>
      <w:r w:rsidRPr="00E01DE6">
        <w:t>Afin de caractériser les différents impacts du projet sur les composantes de l’environnement, les critères suivants seront utilisés :</w:t>
      </w:r>
    </w:p>
    <w:p w14:paraId="0E9D83C7" w14:textId="77777777" w:rsidR="00E94AA5" w:rsidRPr="00E01DE6" w:rsidRDefault="00E94AA5" w:rsidP="003F20BB">
      <w:pPr>
        <w:numPr>
          <w:ilvl w:val="0"/>
          <w:numId w:val="10"/>
        </w:numPr>
        <w:spacing w:line="360" w:lineRule="auto"/>
        <w:ind w:right="-403"/>
        <w:jc w:val="both"/>
      </w:pPr>
      <w:r w:rsidRPr="00E01DE6">
        <w:t>La nature de l’impact : l’impact est négatif ou positif.</w:t>
      </w:r>
    </w:p>
    <w:p w14:paraId="4BD527DC" w14:textId="77777777" w:rsidR="00E94AA5" w:rsidRPr="00E01DE6" w:rsidRDefault="00E94AA5" w:rsidP="006E243E">
      <w:pPr>
        <w:numPr>
          <w:ilvl w:val="0"/>
          <w:numId w:val="10"/>
        </w:numPr>
        <w:spacing w:line="360" w:lineRule="auto"/>
        <w:ind w:right="-403"/>
        <w:jc w:val="both"/>
      </w:pPr>
      <w:r w:rsidRPr="00E01DE6">
        <w:t>L’intensité ou l’ampleur de l’impact : elle résulte des combinaisons entre les trois degrés de perturbation de la composante (élevé, moyen et faible) et les trois classes de valeur (cf enjeux environnementaux) de la composante (grande, moyenne et faible). Elle est divisée en trois classes :</w:t>
      </w:r>
    </w:p>
    <w:p w14:paraId="4B66F019" w14:textId="77777777" w:rsidR="00E94AA5" w:rsidRPr="00E01DE6" w:rsidRDefault="00E94AA5" w:rsidP="006E243E">
      <w:pPr>
        <w:numPr>
          <w:ilvl w:val="0"/>
          <w:numId w:val="10"/>
        </w:numPr>
        <w:spacing w:line="360" w:lineRule="auto"/>
        <w:ind w:right="-403" w:hanging="11"/>
        <w:jc w:val="both"/>
      </w:pPr>
      <w:r w:rsidRPr="00E01DE6">
        <w:t>Très forte : l’activité affecte sensiblement l’intégrité de la composante ou son utilisation et compromet sa pérennité ;</w:t>
      </w:r>
    </w:p>
    <w:p w14:paraId="4715CC5E" w14:textId="77777777" w:rsidR="00E94AA5" w:rsidRPr="00E01DE6" w:rsidRDefault="00E94AA5" w:rsidP="006E243E">
      <w:pPr>
        <w:numPr>
          <w:ilvl w:val="0"/>
          <w:numId w:val="10"/>
        </w:numPr>
        <w:spacing w:line="360" w:lineRule="auto"/>
        <w:ind w:right="-403" w:hanging="11"/>
        <w:jc w:val="both"/>
      </w:pPr>
      <w:r w:rsidRPr="00E01DE6">
        <w:t>Forte : l’activité affecte sensiblement l’intégrité de la composante ou son utilisation sans compromettre sa pérennité ;</w:t>
      </w:r>
    </w:p>
    <w:p w14:paraId="2A4E1175" w14:textId="77777777" w:rsidR="00E94AA5" w:rsidRPr="00E01DE6" w:rsidRDefault="00E94AA5" w:rsidP="00B31F0D">
      <w:pPr>
        <w:numPr>
          <w:ilvl w:val="0"/>
          <w:numId w:val="10"/>
        </w:numPr>
        <w:spacing w:line="360" w:lineRule="auto"/>
        <w:ind w:right="-403" w:hanging="11"/>
        <w:jc w:val="both"/>
      </w:pPr>
      <w:r w:rsidRPr="00E01DE6">
        <w:t>Faible : l’activité affecte peu l’intégrité de la composante ou son utilisation.</w:t>
      </w:r>
    </w:p>
    <w:p w14:paraId="10009125" w14:textId="77777777" w:rsidR="00E94AA5" w:rsidRPr="00E01DE6" w:rsidRDefault="00E94AA5" w:rsidP="00E94AA5">
      <w:pPr>
        <w:pStyle w:val="Lgende"/>
        <w:keepNext/>
        <w:rPr>
          <w:rFonts w:cs="Times New Roman"/>
        </w:rPr>
      </w:pPr>
      <w:bookmarkStart w:id="325" w:name="_Toc118449787"/>
      <w:bookmarkStart w:id="326" w:name="_Toc223963728"/>
      <w:r w:rsidRPr="00E01DE6">
        <w:rPr>
          <w:rFonts w:cs="Times New Roman"/>
        </w:rPr>
        <w:t xml:space="preserve">Tableau </w:t>
      </w:r>
      <w:r w:rsidR="00D37A0E" w:rsidRPr="00E01DE6">
        <w:rPr>
          <w:rFonts w:cs="Times New Roman"/>
        </w:rPr>
        <w:fldChar w:fldCharType="begin"/>
      </w:r>
      <w:r w:rsidR="00D37A0E" w:rsidRPr="00E01DE6">
        <w:rPr>
          <w:rFonts w:cs="Times New Roman"/>
        </w:rPr>
        <w:instrText xml:space="preserve"> SEQ Tableau \* ARABIC </w:instrText>
      </w:r>
      <w:r w:rsidR="00D37A0E" w:rsidRPr="00E01DE6">
        <w:rPr>
          <w:rFonts w:cs="Times New Roman"/>
        </w:rPr>
        <w:fldChar w:fldCharType="separate"/>
      </w:r>
      <w:r w:rsidR="00590F66">
        <w:rPr>
          <w:rFonts w:cs="Times New Roman"/>
          <w:noProof/>
        </w:rPr>
        <w:t>3</w:t>
      </w:r>
      <w:r w:rsidR="00D37A0E" w:rsidRPr="00E01DE6">
        <w:rPr>
          <w:rFonts w:cs="Times New Roman"/>
          <w:noProof/>
        </w:rPr>
        <w:fldChar w:fldCharType="end"/>
      </w:r>
      <w:r w:rsidRPr="00E01DE6">
        <w:rPr>
          <w:rFonts w:cs="Times New Roman"/>
        </w:rPr>
        <w:t> : Grille de détermination de l’intensité de l’impact environnemental</w:t>
      </w:r>
      <w:bookmarkEnd w:id="325"/>
      <w:bookmarkEnd w:id="326"/>
    </w:p>
    <w:tbl>
      <w:tblPr>
        <w:tblW w:w="5462"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5"/>
        <w:gridCol w:w="2178"/>
        <w:gridCol w:w="2178"/>
        <w:gridCol w:w="2178"/>
      </w:tblGrid>
      <w:tr w:rsidR="00E94AA5" w:rsidRPr="00E01DE6" w14:paraId="2ADC4D30" w14:textId="77777777" w:rsidTr="00E94AA5">
        <w:tc>
          <w:tcPr>
            <w:tcW w:w="1568" w:type="pct"/>
            <w:vMerge w:val="restart"/>
            <w:tcBorders>
              <w:top w:val="single" w:sz="4" w:space="0" w:color="auto"/>
              <w:left w:val="single" w:sz="4" w:space="0" w:color="auto"/>
              <w:bottom w:val="single" w:sz="4" w:space="0" w:color="auto"/>
              <w:right w:val="single" w:sz="4" w:space="0" w:color="auto"/>
            </w:tcBorders>
            <w:hideMark/>
          </w:tcPr>
          <w:p w14:paraId="00CCF18A" w14:textId="77777777" w:rsidR="00E94AA5" w:rsidRPr="00E01DE6" w:rsidRDefault="00E94AA5" w:rsidP="00E94AA5">
            <w:pPr>
              <w:jc w:val="center"/>
              <w:rPr>
                <w:rFonts w:eastAsia="Calibri"/>
                <w:b/>
                <w:sz w:val="22"/>
                <w:szCs w:val="22"/>
                <w:lang w:eastAsia="en-US"/>
              </w:rPr>
            </w:pPr>
            <w:r w:rsidRPr="00E01DE6">
              <w:rPr>
                <w:rFonts w:eastAsia="Calibri"/>
                <w:b/>
                <w:sz w:val="22"/>
                <w:szCs w:val="22"/>
                <w:lang w:eastAsia="en-US"/>
              </w:rPr>
              <w:t>Degré de la perturbation</w:t>
            </w:r>
          </w:p>
        </w:tc>
        <w:tc>
          <w:tcPr>
            <w:tcW w:w="3432" w:type="pct"/>
            <w:gridSpan w:val="3"/>
            <w:tcBorders>
              <w:top w:val="single" w:sz="4" w:space="0" w:color="auto"/>
              <w:left w:val="single" w:sz="4" w:space="0" w:color="auto"/>
              <w:bottom w:val="single" w:sz="4" w:space="0" w:color="auto"/>
              <w:right w:val="single" w:sz="4" w:space="0" w:color="auto"/>
            </w:tcBorders>
            <w:hideMark/>
          </w:tcPr>
          <w:p w14:paraId="515AFE58" w14:textId="77777777" w:rsidR="00E94AA5" w:rsidRPr="00E01DE6" w:rsidRDefault="00E94AA5" w:rsidP="00E94AA5">
            <w:pPr>
              <w:jc w:val="center"/>
              <w:rPr>
                <w:rFonts w:eastAsia="Calibri"/>
                <w:b/>
                <w:sz w:val="22"/>
                <w:szCs w:val="22"/>
                <w:lang w:eastAsia="en-US"/>
              </w:rPr>
            </w:pPr>
            <w:r w:rsidRPr="00E01DE6">
              <w:rPr>
                <w:rFonts w:eastAsia="Calibri"/>
                <w:b/>
                <w:sz w:val="22"/>
                <w:szCs w:val="22"/>
                <w:lang w:eastAsia="en-US"/>
              </w:rPr>
              <w:t xml:space="preserve">Valeur </w:t>
            </w:r>
            <w:r w:rsidR="00B31F0D" w:rsidRPr="00E01DE6">
              <w:rPr>
                <w:rFonts w:eastAsia="Calibri"/>
                <w:b/>
                <w:sz w:val="22"/>
                <w:szCs w:val="22"/>
                <w:lang w:eastAsia="en-US"/>
              </w:rPr>
              <w:t>éco systémique</w:t>
            </w:r>
          </w:p>
        </w:tc>
      </w:tr>
      <w:tr w:rsidR="00E94AA5" w:rsidRPr="00E01DE6" w14:paraId="33C56D60" w14:textId="77777777" w:rsidTr="00E94AA5">
        <w:tc>
          <w:tcPr>
            <w:tcW w:w="1568" w:type="pct"/>
            <w:vMerge/>
            <w:tcBorders>
              <w:top w:val="single" w:sz="4" w:space="0" w:color="auto"/>
              <w:left w:val="single" w:sz="4" w:space="0" w:color="auto"/>
              <w:bottom w:val="single" w:sz="4" w:space="0" w:color="auto"/>
              <w:right w:val="single" w:sz="4" w:space="0" w:color="auto"/>
            </w:tcBorders>
            <w:vAlign w:val="center"/>
            <w:hideMark/>
          </w:tcPr>
          <w:p w14:paraId="6089F9DC" w14:textId="77777777" w:rsidR="00E94AA5" w:rsidRPr="00E01DE6" w:rsidRDefault="00E94AA5" w:rsidP="00E94AA5">
            <w:pPr>
              <w:jc w:val="center"/>
              <w:rPr>
                <w:rFonts w:eastAsia="Calibri"/>
                <w:b/>
                <w:sz w:val="22"/>
                <w:szCs w:val="22"/>
                <w:lang w:eastAsia="en-US"/>
              </w:rPr>
            </w:pPr>
          </w:p>
        </w:tc>
        <w:tc>
          <w:tcPr>
            <w:tcW w:w="1144" w:type="pct"/>
            <w:tcBorders>
              <w:top w:val="single" w:sz="4" w:space="0" w:color="auto"/>
              <w:left w:val="single" w:sz="4" w:space="0" w:color="auto"/>
              <w:bottom w:val="single" w:sz="4" w:space="0" w:color="auto"/>
              <w:right w:val="single" w:sz="4" w:space="0" w:color="auto"/>
            </w:tcBorders>
            <w:hideMark/>
          </w:tcPr>
          <w:p w14:paraId="28435B71" w14:textId="77777777" w:rsidR="00E94AA5" w:rsidRPr="00E01DE6" w:rsidRDefault="00E94AA5" w:rsidP="00E94AA5">
            <w:pPr>
              <w:jc w:val="center"/>
              <w:rPr>
                <w:rFonts w:eastAsia="Calibri"/>
                <w:b/>
                <w:sz w:val="22"/>
                <w:szCs w:val="22"/>
                <w:lang w:eastAsia="en-US"/>
              </w:rPr>
            </w:pPr>
            <w:r w:rsidRPr="00E01DE6">
              <w:rPr>
                <w:rFonts w:eastAsia="Calibri"/>
                <w:b/>
                <w:sz w:val="22"/>
                <w:szCs w:val="22"/>
                <w:lang w:eastAsia="en-US"/>
              </w:rPr>
              <w:t>Grande</w:t>
            </w:r>
          </w:p>
        </w:tc>
        <w:tc>
          <w:tcPr>
            <w:tcW w:w="1144" w:type="pct"/>
            <w:tcBorders>
              <w:top w:val="single" w:sz="4" w:space="0" w:color="auto"/>
              <w:left w:val="single" w:sz="4" w:space="0" w:color="auto"/>
              <w:bottom w:val="single" w:sz="4" w:space="0" w:color="auto"/>
              <w:right w:val="single" w:sz="4" w:space="0" w:color="auto"/>
            </w:tcBorders>
            <w:hideMark/>
          </w:tcPr>
          <w:p w14:paraId="3B17D4D2" w14:textId="77777777" w:rsidR="00E94AA5" w:rsidRPr="00E01DE6" w:rsidRDefault="00E94AA5" w:rsidP="00E94AA5">
            <w:pPr>
              <w:jc w:val="center"/>
              <w:rPr>
                <w:rFonts w:eastAsia="Calibri"/>
                <w:b/>
                <w:sz w:val="22"/>
                <w:szCs w:val="22"/>
                <w:lang w:eastAsia="en-US"/>
              </w:rPr>
            </w:pPr>
            <w:r w:rsidRPr="00E01DE6">
              <w:rPr>
                <w:rFonts w:eastAsia="Calibri"/>
                <w:b/>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1C4C3CCE" w14:textId="77777777" w:rsidR="00E94AA5" w:rsidRPr="00E01DE6" w:rsidRDefault="00E94AA5" w:rsidP="00E94AA5">
            <w:pPr>
              <w:jc w:val="center"/>
              <w:rPr>
                <w:rFonts w:eastAsia="Calibri"/>
                <w:b/>
                <w:sz w:val="22"/>
                <w:szCs w:val="22"/>
                <w:lang w:eastAsia="en-US"/>
              </w:rPr>
            </w:pPr>
            <w:r w:rsidRPr="00E01DE6">
              <w:rPr>
                <w:rFonts w:eastAsia="Calibri"/>
                <w:b/>
                <w:sz w:val="22"/>
                <w:szCs w:val="22"/>
                <w:lang w:eastAsia="en-US"/>
              </w:rPr>
              <w:t>Faible</w:t>
            </w:r>
          </w:p>
        </w:tc>
      </w:tr>
      <w:tr w:rsidR="00E94AA5" w:rsidRPr="00E01DE6" w14:paraId="7F018D42" w14:textId="77777777" w:rsidTr="00E94AA5">
        <w:tc>
          <w:tcPr>
            <w:tcW w:w="1568" w:type="pct"/>
            <w:tcBorders>
              <w:top w:val="single" w:sz="4" w:space="0" w:color="auto"/>
              <w:left w:val="single" w:sz="4" w:space="0" w:color="auto"/>
              <w:bottom w:val="single" w:sz="4" w:space="0" w:color="auto"/>
              <w:right w:val="single" w:sz="4" w:space="0" w:color="auto"/>
            </w:tcBorders>
            <w:hideMark/>
          </w:tcPr>
          <w:p w14:paraId="3801BABE" w14:textId="77777777" w:rsidR="00E94AA5" w:rsidRPr="00E01DE6" w:rsidRDefault="00E94AA5" w:rsidP="00E94AA5">
            <w:pPr>
              <w:rPr>
                <w:rFonts w:eastAsia="Calibri"/>
                <w:sz w:val="22"/>
                <w:szCs w:val="22"/>
                <w:lang w:eastAsia="en-US"/>
              </w:rPr>
            </w:pPr>
            <w:r w:rsidRPr="00E01DE6">
              <w:rPr>
                <w:rFonts w:eastAsia="Calibri"/>
                <w:sz w:val="22"/>
                <w:szCs w:val="22"/>
                <w:lang w:eastAsia="en-US"/>
              </w:rPr>
              <w:t>Élevée</w:t>
            </w:r>
          </w:p>
        </w:tc>
        <w:tc>
          <w:tcPr>
            <w:tcW w:w="1144" w:type="pct"/>
            <w:tcBorders>
              <w:top w:val="single" w:sz="4" w:space="0" w:color="auto"/>
              <w:left w:val="single" w:sz="4" w:space="0" w:color="auto"/>
              <w:bottom w:val="single" w:sz="4" w:space="0" w:color="auto"/>
              <w:right w:val="single" w:sz="4" w:space="0" w:color="auto"/>
            </w:tcBorders>
            <w:hideMark/>
          </w:tcPr>
          <w:p w14:paraId="3565CDB6" w14:textId="77777777" w:rsidR="00E94AA5" w:rsidRPr="00E01DE6" w:rsidRDefault="00E94AA5" w:rsidP="00E94AA5">
            <w:pPr>
              <w:rPr>
                <w:rFonts w:eastAsia="Calibri"/>
                <w:sz w:val="22"/>
                <w:szCs w:val="22"/>
                <w:lang w:eastAsia="en-US"/>
              </w:rPr>
            </w:pPr>
            <w:r w:rsidRPr="00E01DE6">
              <w:rPr>
                <w:rFonts w:eastAsia="Calibri"/>
                <w:sz w:val="22"/>
                <w:szCs w:val="22"/>
                <w:lang w:eastAsia="en-US"/>
              </w:rPr>
              <w:t>Très forte</w:t>
            </w:r>
          </w:p>
        </w:tc>
        <w:tc>
          <w:tcPr>
            <w:tcW w:w="1144" w:type="pct"/>
            <w:tcBorders>
              <w:top w:val="single" w:sz="4" w:space="0" w:color="auto"/>
              <w:left w:val="single" w:sz="4" w:space="0" w:color="auto"/>
              <w:bottom w:val="single" w:sz="4" w:space="0" w:color="auto"/>
              <w:right w:val="single" w:sz="4" w:space="0" w:color="auto"/>
            </w:tcBorders>
            <w:hideMark/>
          </w:tcPr>
          <w:p w14:paraId="1D918BEC" w14:textId="77777777" w:rsidR="00E94AA5" w:rsidRPr="00E01DE6" w:rsidRDefault="00E94AA5" w:rsidP="00E94AA5">
            <w:pPr>
              <w:rPr>
                <w:rFonts w:eastAsia="Calibri"/>
                <w:sz w:val="22"/>
                <w:szCs w:val="22"/>
                <w:lang w:eastAsia="en-US"/>
              </w:rPr>
            </w:pPr>
            <w:r w:rsidRPr="00E01DE6">
              <w:rPr>
                <w:rFonts w:eastAsia="Calibri"/>
                <w:sz w:val="22"/>
                <w:szCs w:val="22"/>
                <w:lang w:eastAsia="en-US"/>
              </w:rPr>
              <w:t>Forte</w:t>
            </w:r>
          </w:p>
        </w:tc>
        <w:tc>
          <w:tcPr>
            <w:tcW w:w="1144" w:type="pct"/>
            <w:tcBorders>
              <w:top w:val="single" w:sz="4" w:space="0" w:color="auto"/>
              <w:left w:val="single" w:sz="4" w:space="0" w:color="auto"/>
              <w:bottom w:val="single" w:sz="4" w:space="0" w:color="auto"/>
              <w:right w:val="single" w:sz="4" w:space="0" w:color="auto"/>
            </w:tcBorders>
            <w:hideMark/>
          </w:tcPr>
          <w:p w14:paraId="73B1972D"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r>
      <w:tr w:rsidR="00E94AA5" w:rsidRPr="00E01DE6" w14:paraId="60215D58" w14:textId="77777777" w:rsidTr="00E94AA5">
        <w:tc>
          <w:tcPr>
            <w:tcW w:w="1568" w:type="pct"/>
            <w:tcBorders>
              <w:top w:val="single" w:sz="4" w:space="0" w:color="auto"/>
              <w:left w:val="single" w:sz="4" w:space="0" w:color="auto"/>
              <w:bottom w:val="single" w:sz="4" w:space="0" w:color="auto"/>
              <w:right w:val="single" w:sz="4" w:space="0" w:color="auto"/>
            </w:tcBorders>
            <w:hideMark/>
          </w:tcPr>
          <w:p w14:paraId="79951D2D"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688D3F75" w14:textId="77777777" w:rsidR="00E94AA5" w:rsidRPr="00E01DE6" w:rsidRDefault="00E94AA5" w:rsidP="00E94AA5">
            <w:pPr>
              <w:rPr>
                <w:rFonts w:eastAsia="Calibri"/>
                <w:sz w:val="22"/>
                <w:szCs w:val="22"/>
                <w:lang w:eastAsia="en-US"/>
              </w:rPr>
            </w:pPr>
            <w:r w:rsidRPr="00E01DE6">
              <w:rPr>
                <w:rFonts w:eastAsia="Calibri"/>
                <w:sz w:val="22"/>
                <w:szCs w:val="22"/>
                <w:lang w:eastAsia="en-US"/>
              </w:rPr>
              <w:t>Forte</w:t>
            </w:r>
          </w:p>
        </w:tc>
        <w:tc>
          <w:tcPr>
            <w:tcW w:w="1144" w:type="pct"/>
            <w:tcBorders>
              <w:top w:val="single" w:sz="4" w:space="0" w:color="auto"/>
              <w:left w:val="single" w:sz="4" w:space="0" w:color="auto"/>
              <w:bottom w:val="single" w:sz="4" w:space="0" w:color="auto"/>
              <w:right w:val="single" w:sz="4" w:space="0" w:color="auto"/>
            </w:tcBorders>
            <w:hideMark/>
          </w:tcPr>
          <w:p w14:paraId="0DC84BF1"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58160742" w14:textId="77777777" w:rsidR="00E94AA5" w:rsidRPr="00E01DE6" w:rsidRDefault="00E94AA5" w:rsidP="00E94AA5">
            <w:pPr>
              <w:rPr>
                <w:rFonts w:eastAsia="Calibri"/>
                <w:sz w:val="22"/>
                <w:szCs w:val="22"/>
                <w:lang w:eastAsia="en-US"/>
              </w:rPr>
            </w:pPr>
            <w:r w:rsidRPr="00E01DE6">
              <w:rPr>
                <w:rFonts w:eastAsia="Calibri"/>
                <w:sz w:val="22"/>
                <w:szCs w:val="22"/>
                <w:lang w:eastAsia="en-US"/>
              </w:rPr>
              <w:t>Faible</w:t>
            </w:r>
          </w:p>
        </w:tc>
      </w:tr>
      <w:tr w:rsidR="00E94AA5" w:rsidRPr="00E01DE6" w14:paraId="486DE0C0" w14:textId="77777777" w:rsidTr="00E94AA5">
        <w:tc>
          <w:tcPr>
            <w:tcW w:w="1568" w:type="pct"/>
            <w:tcBorders>
              <w:top w:val="single" w:sz="4" w:space="0" w:color="auto"/>
              <w:left w:val="single" w:sz="4" w:space="0" w:color="auto"/>
              <w:bottom w:val="single" w:sz="4" w:space="0" w:color="auto"/>
              <w:right w:val="single" w:sz="4" w:space="0" w:color="auto"/>
            </w:tcBorders>
            <w:hideMark/>
          </w:tcPr>
          <w:p w14:paraId="7B06E829" w14:textId="77777777" w:rsidR="00E94AA5" w:rsidRPr="00E01DE6" w:rsidRDefault="00E94AA5" w:rsidP="00E94AA5">
            <w:pPr>
              <w:rPr>
                <w:rFonts w:eastAsia="Calibri"/>
                <w:sz w:val="22"/>
                <w:szCs w:val="22"/>
                <w:lang w:eastAsia="en-US"/>
              </w:rPr>
            </w:pPr>
            <w:r w:rsidRPr="00E01DE6">
              <w:rPr>
                <w:rFonts w:eastAsia="Calibri"/>
                <w:sz w:val="22"/>
                <w:szCs w:val="22"/>
                <w:lang w:eastAsia="en-US"/>
              </w:rPr>
              <w:t>Faible</w:t>
            </w:r>
          </w:p>
        </w:tc>
        <w:tc>
          <w:tcPr>
            <w:tcW w:w="1144" w:type="pct"/>
            <w:tcBorders>
              <w:top w:val="single" w:sz="4" w:space="0" w:color="auto"/>
              <w:left w:val="single" w:sz="4" w:space="0" w:color="auto"/>
              <w:bottom w:val="single" w:sz="4" w:space="0" w:color="auto"/>
              <w:right w:val="single" w:sz="4" w:space="0" w:color="auto"/>
            </w:tcBorders>
            <w:hideMark/>
          </w:tcPr>
          <w:p w14:paraId="53055C03" w14:textId="77777777" w:rsidR="00E94AA5" w:rsidRPr="00E01DE6" w:rsidRDefault="00E94AA5" w:rsidP="00E94AA5">
            <w:pPr>
              <w:rPr>
                <w:rFonts w:eastAsia="Calibri"/>
                <w:sz w:val="22"/>
                <w:szCs w:val="22"/>
                <w:lang w:eastAsia="en-US"/>
              </w:rPr>
            </w:pPr>
            <w:r w:rsidRPr="00E01DE6">
              <w:rPr>
                <w:rFonts w:eastAsia="Calibri"/>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0FA7C752" w14:textId="77777777" w:rsidR="00E94AA5" w:rsidRPr="00E01DE6" w:rsidRDefault="00E94AA5" w:rsidP="00E94AA5">
            <w:pPr>
              <w:rPr>
                <w:rFonts w:eastAsia="Calibri"/>
                <w:sz w:val="22"/>
                <w:szCs w:val="22"/>
                <w:lang w:eastAsia="en-US"/>
              </w:rPr>
            </w:pPr>
            <w:r w:rsidRPr="00E01DE6">
              <w:rPr>
                <w:rFonts w:eastAsia="Calibri"/>
                <w:sz w:val="22"/>
                <w:szCs w:val="22"/>
                <w:lang w:eastAsia="en-US"/>
              </w:rPr>
              <w:t>Faible</w:t>
            </w:r>
          </w:p>
        </w:tc>
        <w:tc>
          <w:tcPr>
            <w:tcW w:w="1144" w:type="pct"/>
            <w:tcBorders>
              <w:top w:val="single" w:sz="4" w:space="0" w:color="auto"/>
              <w:left w:val="single" w:sz="4" w:space="0" w:color="auto"/>
              <w:bottom w:val="single" w:sz="4" w:space="0" w:color="auto"/>
              <w:right w:val="single" w:sz="4" w:space="0" w:color="auto"/>
            </w:tcBorders>
            <w:hideMark/>
          </w:tcPr>
          <w:p w14:paraId="32963B4E" w14:textId="77777777" w:rsidR="00E94AA5" w:rsidRPr="00E01DE6" w:rsidRDefault="00E94AA5" w:rsidP="00E94AA5">
            <w:pPr>
              <w:rPr>
                <w:rFonts w:eastAsia="Calibri"/>
                <w:sz w:val="22"/>
                <w:szCs w:val="22"/>
                <w:lang w:eastAsia="en-US"/>
              </w:rPr>
            </w:pPr>
            <w:r w:rsidRPr="00E01DE6">
              <w:rPr>
                <w:rFonts w:eastAsia="Calibri"/>
                <w:sz w:val="22"/>
                <w:szCs w:val="22"/>
                <w:lang w:eastAsia="en-US"/>
              </w:rPr>
              <w:t>Faible</w:t>
            </w:r>
          </w:p>
        </w:tc>
      </w:tr>
    </w:tbl>
    <w:p w14:paraId="3A53EF2E" w14:textId="77777777" w:rsidR="00B31F0D" w:rsidRPr="00E01DE6" w:rsidRDefault="00B31F0D" w:rsidP="00B31F0D">
      <w:pPr>
        <w:rPr>
          <w:i/>
          <w:iCs/>
          <w:sz w:val="20"/>
          <w:szCs w:val="20"/>
        </w:rPr>
      </w:pPr>
      <w:r w:rsidRPr="00E01DE6">
        <w:rPr>
          <w:rFonts w:eastAsia="Calibri"/>
          <w:b/>
          <w:i/>
          <w:iCs/>
          <w:sz w:val="20"/>
          <w:szCs w:val="20"/>
          <w:u w:val="single"/>
        </w:rPr>
        <w:t>Source :</w:t>
      </w:r>
      <w:r w:rsidRPr="00E01DE6">
        <w:rPr>
          <w:rFonts w:eastAsia="Calibri"/>
          <w:i/>
          <w:iCs/>
          <w:sz w:val="20"/>
          <w:szCs w:val="20"/>
        </w:rPr>
        <w:t xml:space="preserve"> EIE du projet Rabaska, 2006</w:t>
      </w:r>
    </w:p>
    <w:p w14:paraId="410B91DA" w14:textId="77777777" w:rsidR="00E94AA5" w:rsidRPr="00E01DE6" w:rsidRDefault="00E94AA5" w:rsidP="00E94AA5">
      <w:pPr>
        <w:rPr>
          <w:rFonts w:eastAsia="Calibri"/>
        </w:rPr>
      </w:pPr>
    </w:p>
    <w:p w14:paraId="73E71F60" w14:textId="77777777" w:rsidR="00E94AA5" w:rsidRPr="00E01DE6" w:rsidRDefault="00E94AA5" w:rsidP="00E94AA5">
      <w:pPr>
        <w:rPr>
          <w:rFonts w:eastAsia="Calibri"/>
        </w:rPr>
      </w:pPr>
    </w:p>
    <w:p w14:paraId="04AB9526" w14:textId="77777777" w:rsidR="00E94AA5" w:rsidRPr="00E01DE6" w:rsidRDefault="00E94AA5" w:rsidP="00E94AA5"/>
    <w:p w14:paraId="45857C3D" w14:textId="0C6CFFF0" w:rsidR="00E94AA5" w:rsidRPr="00E01DE6" w:rsidRDefault="00E94AA5" w:rsidP="00D6059F">
      <w:pPr>
        <w:spacing w:line="360" w:lineRule="auto"/>
        <w:ind w:left="-142"/>
        <w:jc w:val="both"/>
      </w:pPr>
      <w:r w:rsidRPr="00E01DE6">
        <w:lastRenderedPageBreak/>
        <w:t>Il faut noter que l’intensité de l’impact correspondant à la combinaison d’une valeur environnementale et d’un degré de perturbation faible aurait pu être qualifi</w:t>
      </w:r>
      <w:r w:rsidR="0003076C">
        <w:t>ée</w:t>
      </w:r>
      <w:r w:rsidRPr="00E01DE6">
        <w:t xml:space="preserve"> de très faible pour respecter la logique de la grille. S’il n’en est pas ainsi, c’est pour limiter le nombre</w:t>
      </w:r>
      <w:r w:rsidR="00CB775C">
        <w:t xml:space="preserve"> de combinaisons possibles </w:t>
      </w:r>
      <w:r w:rsidRPr="00E01DE6">
        <w:t>ultérieures</w:t>
      </w:r>
      <w:r w:rsidR="008B1F39">
        <w:t xml:space="preserve"> à</w:t>
      </w:r>
      <w:r w:rsidRPr="00E01DE6">
        <w:t xml:space="preserve"> </w:t>
      </w:r>
      <w:r w:rsidR="008B1F39">
        <w:t>AEPS</w:t>
      </w:r>
      <w:r w:rsidR="008B1F39" w:rsidRPr="00E01DE6">
        <w:t xml:space="preserve"> </w:t>
      </w:r>
      <w:r w:rsidRPr="00E01DE6">
        <w:t>de l’évaluation. Le biais ainsi introduit est négligeable et va dans le sens d’une surestimation de l’importance des effets.</w:t>
      </w:r>
    </w:p>
    <w:p w14:paraId="2CFC1B29" w14:textId="77777777" w:rsidR="00D6059F" w:rsidRPr="00E01DE6" w:rsidRDefault="00E94AA5" w:rsidP="00D6059F">
      <w:pPr>
        <w:numPr>
          <w:ilvl w:val="0"/>
          <w:numId w:val="11"/>
        </w:numPr>
        <w:spacing w:line="360" w:lineRule="auto"/>
        <w:ind w:right="-403"/>
        <w:jc w:val="both"/>
      </w:pPr>
      <w:r w:rsidRPr="00E01DE6">
        <w:t>L’étendue ou la portée de l’impact : elle donne une idée de la dimension spatiale de l’impact. Le facteur considéré est la proposition de la zone d’influence du projet, qui peut être :</w:t>
      </w:r>
    </w:p>
    <w:p w14:paraId="5EAAB60E" w14:textId="77777777" w:rsidR="00D6059F" w:rsidRPr="00E01DE6" w:rsidRDefault="00E94AA5" w:rsidP="004805F4">
      <w:pPr>
        <w:pStyle w:val="Paragraphedeliste"/>
        <w:numPr>
          <w:ilvl w:val="0"/>
          <w:numId w:val="48"/>
        </w:numPr>
        <w:spacing w:line="360" w:lineRule="auto"/>
        <w:jc w:val="both"/>
      </w:pPr>
      <w:r w:rsidRPr="00E01DE6">
        <w:t>Régionale : lorsque l’impact touche un vaste espace jusqu’à une distance importante du site du projet, ou qu’il est ressenti par l’ensemble de la population de la zone d’influence ou par une proportion importante de celle-ci ;</w:t>
      </w:r>
    </w:p>
    <w:p w14:paraId="56171FD6" w14:textId="77777777" w:rsidR="00D6059F" w:rsidRPr="00E01DE6" w:rsidRDefault="00E94AA5" w:rsidP="004805F4">
      <w:pPr>
        <w:pStyle w:val="Paragraphedeliste"/>
        <w:numPr>
          <w:ilvl w:val="0"/>
          <w:numId w:val="48"/>
        </w:numPr>
        <w:spacing w:line="360" w:lineRule="auto"/>
        <w:jc w:val="both"/>
      </w:pPr>
      <w:r w:rsidRPr="00E01DE6">
        <w:t>Locale, lorsque l’impact touche un espace relativement restreint situé à l’intérieur, à proximité ou à une faible distance du site du projet, ou qu’il est ressenti par une proportion limitée de la population de la zone d’influence ;</w:t>
      </w:r>
    </w:p>
    <w:p w14:paraId="502D2C08" w14:textId="77777777" w:rsidR="00E94AA5" w:rsidRPr="00E01DE6" w:rsidRDefault="00E94AA5" w:rsidP="004805F4">
      <w:pPr>
        <w:pStyle w:val="Paragraphedeliste"/>
        <w:numPr>
          <w:ilvl w:val="0"/>
          <w:numId w:val="48"/>
        </w:numPr>
        <w:spacing w:line="360" w:lineRule="auto"/>
        <w:jc w:val="both"/>
      </w:pPr>
      <w:r w:rsidRPr="00E01DE6">
        <w:t>Ponctuelle, lorsque l’impact ne touche qu’un espace très restreint à l’intérieur ou à proximité du site du projet, ou qu’il n’est ressenti que par un faible nombre de personnes de la zone d’influence.</w:t>
      </w:r>
    </w:p>
    <w:p w14:paraId="6FFF2032" w14:textId="77777777" w:rsidR="00D6059F" w:rsidRPr="00E01DE6" w:rsidRDefault="00E94AA5" w:rsidP="00D6059F">
      <w:pPr>
        <w:numPr>
          <w:ilvl w:val="0"/>
          <w:numId w:val="11"/>
        </w:numPr>
        <w:spacing w:line="360" w:lineRule="auto"/>
        <w:ind w:right="-403"/>
        <w:jc w:val="both"/>
      </w:pPr>
      <w:r w:rsidRPr="00E01DE6">
        <w:t>L</w:t>
      </w:r>
      <w:r w:rsidR="00D6059F" w:rsidRPr="00E01DE6">
        <w:t>a durée</w:t>
      </w:r>
      <w:r w:rsidRPr="00E01DE6">
        <w:t>: elle indique la manifestation de l’impact avec le temps. Trois classes sont distinguées :</w:t>
      </w:r>
    </w:p>
    <w:p w14:paraId="29831095" w14:textId="77777777" w:rsidR="00D6059F" w:rsidRPr="00E01DE6" w:rsidRDefault="00E94AA5" w:rsidP="004805F4">
      <w:pPr>
        <w:pStyle w:val="Paragraphedeliste"/>
        <w:numPr>
          <w:ilvl w:val="0"/>
          <w:numId w:val="49"/>
        </w:numPr>
        <w:spacing w:line="360" w:lineRule="auto"/>
        <w:jc w:val="both"/>
      </w:pPr>
      <w:r w:rsidRPr="00E01DE6">
        <w:t>Court terme : quand l’impact se manifeste pendant la mise en œuvre du projet ;</w:t>
      </w:r>
    </w:p>
    <w:p w14:paraId="241FE5B1" w14:textId="77777777" w:rsidR="00D6059F" w:rsidRPr="00E01DE6" w:rsidRDefault="00E94AA5" w:rsidP="004805F4">
      <w:pPr>
        <w:pStyle w:val="Paragraphedeliste"/>
        <w:numPr>
          <w:ilvl w:val="0"/>
          <w:numId w:val="49"/>
        </w:numPr>
        <w:spacing w:line="360" w:lineRule="auto"/>
        <w:jc w:val="both"/>
      </w:pPr>
      <w:r w:rsidRPr="00E01DE6">
        <w:t>Moyen terme : quand l’impact dure quelques mois à deux ans après l’exécution des travaux ;</w:t>
      </w:r>
    </w:p>
    <w:p w14:paraId="76BB8EAA" w14:textId="77777777" w:rsidR="00E94AA5" w:rsidRPr="00E01DE6" w:rsidRDefault="00E94AA5" w:rsidP="004805F4">
      <w:pPr>
        <w:pStyle w:val="Paragraphedeliste"/>
        <w:numPr>
          <w:ilvl w:val="0"/>
          <w:numId w:val="49"/>
        </w:numPr>
        <w:spacing w:line="360" w:lineRule="auto"/>
        <w:jc w:val="both"/>
      </w:pPr>
      <w:r w:rsidRPr="00E01DE6">
        <w:t>Long terme : quand l’impact se manifeste pendant toute la durée de vie de l’infrastructure ou plus.</w:t>
      </w:r>
    </w:p>
    <w:p w14:paraId="145D0805" w14:textId="77777777" w:rsidR="00E94AA5" w:rsidRPr="00E01DE6" w:rsidRDefault="00E94AA5" w:rsidP="001D0B3D">
      <w:pPr>
        <w:pStyle w:val="Titre20"/>
        <w:numPr>
          <w:ilvl w:val="2"/>
          <w:numId w:val="64"/>
        </w:numPr>
        <w:rPr>
          <w:rFonts w:ascii="Times New Roman" w:hAnsi="Times New Roman" w:cs="Times New Roman"/>
        </w:rPr>
      </w:pPr>
      <w:bookmarkStart w:id="327" w:name="_Toc124174686"/>
      <w:bookmarkStart w:id="328" w:name="_Toc118706539"/>
      <w:bookmarkStart w:id="329" w:name="_Toc223965656"/>
      <w:bookmarkEnd w:id="327"/>
      <w:r w:rsidRPr="00E01DE6">
        <w:rPr>
          <w:rFonts w:ascii="Times New Roman" w:hAnsi="Times New Roman" w:cs="Times New Roman"/>
        </w:rPr>
        <w:t>Mode d’évaluation de la gravité d’un impact par la grille de Martin FECTEAU</w:t>
      </w:r>
      <w:bookmarkEnd w:id="328"/>
      <w:bookmarkEnd w:id="329"/>
    </w:p>
    <w:p w14:paraId="50096FD2" w14:textId="77777777" w:rsidR="00E94AA5" w:rsidRPr="00E01DE6" w:rsidRDefault="00E94AA5" w:rsidP="008B1F39">
      <w:pPr>
        <w:spacing w:line="360" w:lineRule="auto"/>
        <w:jc w:val="both"/>
      </w:pPr>
      <w:r w:rsidRPr="00E01DE6">
        <w:t xml:space="preserve">Grâce à la caractérisation de l’impact, nous serons à mesure de déterminer son importance absolue à l’aide de la grille </w:t>
      </w:r>
      <w:r w:rsidR="008B1F39">
        <w:t>d’évaluation de Martin FECTEAU.</w:t>
      </w:r>
    </w:p>
    <w:p w14:paraId="1513BA7C" w14:textId="77777777" w:rsidR="00E94AA5" w:rsidRPr="00E01DE6" w:rsidRDefault="00E94AA5" w:rsidP="00E94AA5">
      <w:pPr>
        <w:rPr>
          <w:rFonts w:eastAsia="Calibri"/>
          <w:sz w:val="22"/>
          <w:szCs w:val="22"/>
          <w:lang w:eastAsia="en-US"/>
        </w:rPr>
      </w:pPr>
    </w:p>
    <w:p w14:paraId="30E5EFCE" w14:textId="77777777" w:rsidR="00E94AA5" w:rsidRPr="00E01DE6" w:rsidRDefault="00E94AA5" w:rsidP="00E94AA5">
      <w:pPr>
        <w:pStyle w:val="Lgende"/>
        <w:keepNext/>
        <w:rPr>
          <w:rFonts w:cs="Times New Roman"/>
        </w:rPr>
      </w:pPr>
      <w:bookmarkStart w:id="330" w:name="_Toc118449788"/>
      <w:bookmarkStart w:id="331" w:name="_Toc223963729"/>
      <w:r w:rsidRPr="00E01DE6">
        <w:rPr>
          <w:rFonts w:cs="Times New Roman"/>
        </w:rPr>
        <w:t xml:space="preserve">Tableau </w:t>
      </w:r>
      <w:r w:rsidR="00D37A0E" w:rsidRPr="00E01DE6">
        <w:rPr>
          <w:rFonts w:cs="Times New Roman"/>
        </w:rPr>
        <w:fldChar w:fldCharType="begin"/>
      </w:r>
      <w:r w:rsidR="00D37A0E" w:rsidRPr="00E01DE6">
        <w:rPr>
          <w:rFonts w:cs="Times New Roman"/>
        </w:rPr>
        <w:instrText xml:space="preserve"> SEQ Tableau \* ARABIC </w:instrText>
      </w:r>
      <w:r w:rsidR="00D37A0E" w:rsidRPr="00E01DE6">
        <w:rPr>
          <w:rFonts w:cs="Times New Roman"/>
        </w:rPr>
        <w:fldChar w:fldCharType="separate"/>
      </w:r>
      <w:r w:rsidR="00590F66">
        <w:rPr>
          <w:rFonts w:cs="Times New Roman"/>
          <w:noProof/>
        </w:rPr>
        <w:t>4</w:t>
      </w:r>
      <w:r w:rsidR="00D37A0E" w:rsidRPr="00E01DE6">
        <w:rPr>
          <w:rFonts w:cs="Times New Roman"/>
          <w:noProof/>
        </w:rPr>
        <w:fldChar w:fldCharType="end"/>
      </w:r>
      <w:r w:rsidRPr="00E01DE6">
        <w:rPr>
          <w:rFonts w:cs="Times New Roman"/>
        </w:rPr>
        <w:t>: Grille d’évaluation de Martin FECTEAU</w:t>
      </w:r>
      <w:bookmarkEnd w:id="330"/>
      <w:bookmarkEnd w:id="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2175"/>
        <w:gridCol w:w="2431"/>
        <w:gridCol w:w="2337"/>
      </w:tblGrid>
      <w:tr w:rsidR="00E94AA5" w:rsidRPr="00E01DE6" w14:paraId="4F4FCBA8" w14:textId="77777777" w:rsidTr="00E94AA5">
        <w:trPr>
          <w:tblHeader/>
          <w:jc w:val="center"/>
        </w:trPr>
        <w:tc>
          <w:tcPr>
            <w:tcW w:w="1016" w:type="pct"/>
            <w:tcBorders>
              <w:top w:val="single" w:sz="4" w:space="0" w:color="auto"/>
              <w:left w:val="single" w:sz="4" w:space="0" w:color="auto"/>
              <w:bottom w:val="single" w:sz="4" w:space="0" w:color="auto"/>
              <w:right w:val="single" w:sz="4" w:space="0" w:color="auto"/>
            </w:tcBorders>
            <w:vAlign w:val="center"/>
            <w:hideMark/>
          </w:tcPr>
          <w:p w14:paraId="002D73A1" w14:textId="77777777" w:rsidR="00E94AA5" w:rsidRPr="00E01DE6" w:rsidRDefault="00E94AA5" w:rsidP="00E94AA5">
            <w:pPr>
              <w:rPr>
                <w:rFonts w:eastAsia="Calibri"/>
                <w:b/>
                <w:bCs/>
                <w:sz w:val="22"/>
                <w:szCs w:val="22"/>
                <w:lang w:eastAsia="en-US"/>
              </w:rPr>
            </w:pPr>
            <w:r w:rsidRPr="00E01DE6">
              <w:rPr>
                <w:rFonts w:eastAsia="Calibri"/>
                <w:b/>
                <w:bCs/>
                <w:sz w:val="22"/>
                <w:szCs w:val="22"/>
                <w:lang w:eastAsia="en-US"/>
              </w:rPr>
              <w:t xml:space="preserve">Durée </w:t>
            </w:r>
          </w:p>
        </w:tc>
        <w:tc>
          <w:tcPr>
            <w:tcW w:w="1248" w:type="pct"/>
            <w:tcBorders>
              <w:top w:val="single" w:sz="4" w:space="0" w:color="auto"/>
              <w:left w:val="single" w:sz="4" w:space="0" w:color="auto"/>
              <w:bottom w:val="single" w:sz="4" w:space="0" w:color="auto"/>
              <w:right w:val="single" w:sz="4" w:space="0" w:color="auto"/>
            </w:tcBorders>
            <w:vAlign w:val="center"/>
            <w:hideMark/>
          </w:tcPr>
          <w:p w14:paraId="6AB98708" w14:textId="77777777" w:rsidR="00E94AA5" w:rsidRPr="00E01DE6" w:rsidRDefault="00E94AA5" w:rsidP="00E94AA5">
            <w:pPr>
              <w:rPr>
                <w:rFonts w:eastAsia="Calibri"/>
                <w:b/>
                <w:bCs/>
                <w:sz w:val="22"/>
                <w:szCs w:val="22"/>
                <w:lang w:eastAsia="en-US"/>
              </w:rPr>
            </w:pPr>
            <w:r w:rsidRPr="00E01DE6">
              <w:rPr>
                <w:rFonts w:eastAsia="Calibri"/>
                <w:b/>
                <w:bCs/>
                <w:sz w:val="22"/>
                <w:szCs w:val="22"/>
                <w:lang w:eastAsia="en-US"/>
              </w:rPr>
              <w:t>Portée/ Étendue</w:t>
            </w:r>
          </w:p>
        </w:tc>
        <w:tc>
          <w:tcPr>
            <w:tcW w:w="1395" w:type="pct"/>
            <w:tcBorders>
              <w:top w:val="single" w:sz="4" w:space="0" w:color="auto"/>
              <w:left w:val="single" w:sz="4" w:space="0" w:color="auto"/>
              <w:bottom w:val="single" w:sz="4" w:space="0" w:color="auto"/>
              <w:right w:val="single" w:sz="4" w:space="0" w:color="auto"/>
            </w:tcBorders>
            <w:vAlign w:val="center"/>
            <w:hideMark/>
          </w:tcPr>
          <w:p w14:paraId="6A7E29CD" w14:textId="77777777" w:rsidR="00E94AA5" w:rsidRPr="00E01DE6" w:rsidRDefault="00E94AA5" w:rsidP="00E94AA5">
            <w:pPr>
              <w:rPr>
                <w:rFonts w:eastAsia="Calibri"/>
                <w:b/>
                <w:bCs/>
                <w:sz w:val="22"/>
                <w:szCs w:val="22"/>
                <w:lang w:eastAsia="en-US"/>
              </w:rPr>
            </w:pPr>
            <w:r w:rsidRPr="00E01DE6">
              <w:rPr>
                <w:rFonts w:eastAsia="Calibri"/>
                <w:b/>
                <w:bCs/>
                <w:sz w:val="22"/>
                <w:szCs w:val="22"/>
                <w:lang w:eastAsia="en-US"/>
              </w:rPr>
              <w:t>Intensité/Ampleur</w:t>
            </w:r>
          </w:p>
        </w:tc>
        <w:tc>
          <w:tcPr>
            <w:tcW w:w="1341" w:type="pct"/>
            <w:tcBorders>
              <w:top w:val="single" w:sz="4" w:space="0" w:color="auto"/>
              <w:left w:val="single" w:sz="4" w:space="0" w:color="auto"/>
              <w:bottom w:val="single" w:sz="4" w:space="0" w:color="auto"/>
              <w:right w:val="single" w:sz="4" w:space="0" w:color="auto"/>
            </w:tcBorders>
            <w:vAlign w:val="center"/>
            <w:hideMark/>
          </w:tcPr>
          <w:p w14:paraId="05169B48" w14:textId="77777777" w:rsidR="00E94AA5" w:rsidRPr="00E01DE6" w:rsidRDefault="00E94AA5" w:rsidP="00E94AA5">
            <w:pPr>
              <w:rPr>
                <w:rFonts w:eastAsia="Calibri"/>
                <w:b/>
                <w:bCs/>
                <w:sz w:val="22"/>
                <w:szCs w:val="22"/>
                <w:lang w:eastAsia="en-US"/>
              </w:rPr>
            </w:pPr>
            <w:r w:rsidRPr="00E01DE6">
              <w:rPr>
                <w:rFonts w:eastAsia="Calibri"/>
                <w:b/>
                <w:bCs/>
                <w:sz w:val="22"/>
                <w:szCs w:val="22"/>
                <w:lang w:eastAsia="en-US"/>
              </w:rPr>
              <w:t xml:space="preserve">Importance absolue </w:t>
            </w:r>
          </w:p>
        </w:tc>
      </w:tr>
      <w:tr w:rsidR="00E94AA5" w:rsidRPr="00E01DE6" w14:paraId="6F6DF932" w14:textId="77777777" w:rsidTr="00E94AA5">
        <w:trPr>
          <w:jc w:val="center"/>
        </w:trPr>
        <w:tc>
          <w:tcPr>
            <w:tcW w:w="1016" w:type="pct"/>
            <w:vMerge w:val="restart"/>
            <w:tcBorders>
              <w:top w:val="single" w:sz="4" w:space="0" w:color="auto"/>
              <w:left w:val="single" w:sz="4" w:space="0" w:color="auto"/>
              <w:bottom w:val="single" w:sz="4" w:space="0" w:color="auto"/>
              <w:right w:val="single" w:sz="4" w:space="0" w:color="auto"/>
            </w:tcBorders>
            <w:hideMark/>
          </w:tcPr>
          <w:p w14:paraId="4344D634"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Long terme (Lt)</w:t>
            </w:r>
          </w:p>
        </w:tc>
        <w:tc>
          <w:tcPr>
            <w:tcW w:w="1248" w:type="pct"/>
            <w:vMerge w:val="restart"/>
            <w:tcBorders>
              <w:top w:val="single" w:sz="4" w:space="0" w:color="auto"/>
              <w:left w:val="single" w:sz="4" w:space="0" w:color="auto"/>
              <w:bottom w:val="single" w:sz="4" w:space="0" w:color="auto"/>
              <w:right w:val="single" w:sz="4" w:space="0" w:color="auto"/>
            </w:tcBorders>
            <w:hideMark/>
          </w:tcPr>
          <w:p w14:paraId="42DA717E"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Régionale (R)</w:t>
            </w:r>
          </w:p>
        </w:tc>
        <w:tc>
          <w:tcPr>
            <w:tcW w:w="1395" w:type="pct"/>
            <w:tcBorders>
              <w:top w:val="single" w:sz="4" w:space="0" w:color="auto"/>
              <w:left w:val="single" w:sz="4" w:space="0" w:color="auto"/>
              <w:bottom w:val="single" w:sz="4" w:space="0" w:color="auto"/>
              <w:right w:val="single" w:sz="4" w:space="0" w:color="auto"/>
            </w:tcBorders>
            <w:hideMark/>
          </w:tcPr>
          <w:p w14:paraId="5140B821"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3AE49D29"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743639F1"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FDE20E"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62CB1"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297D7AF0"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4DE20DBF"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42484844"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59BF6C"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11693B"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63FEAB7D"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3C05B6F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1F0387EE"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09372F" w14:textId="77777777" w:rsidR="00E94AA5" w:rsidRPr="00E01DE6"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7E970825"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Locale (L)</w:t>
            </w:r>
          </w:p>
        </w:tc>
        <w:tc>
          <w:tcPr>
            <w:tcW w:w="1395" w:type="pct"/>
            <w:tcBorders>
              <w:top w:val="single" w:sz="4" w:space="0" w:color="auto"/>
              <w:left w:val="single" w:sz="4" w:space="0" w:color="auto"/>
              <w:bottom w:val="single" w:sz="4" w:space="0" w:color="auto"/>
              <w:right w:val="single" w:sz="4" w:space="0" w:color="auto"/>
            </w:tcBorders>
            <w:hideMark/>
          </w:tcPr>
          <w:p w14:paraId="0320803C"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10E43CF7"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0F0A1676"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288C7"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C639E5"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5EA7ECD7"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6B35EE76"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5B5087E9"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0C6E6F"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54954"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710AED69"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4B42C370"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2D8FC919"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7AE8E3" w14:textId="77777777" w:rsidR="00E94AA5" w:rsidRPr="00E01DE6"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75450DE0"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Ponctuelle (P)</w:t>
            </w:r>
          </w:p>
        </w:tc>
        <w:tc>
          <w:tcPr>
            <w:tcW w:w="1395" w:type="pct"/>
            <w:tcBorders>
              <w:top w:val="single" w:sz="4" w:space="0" w:color="auto"/>
              <w:left w:val="single" w:sz="4" w:space="0" w:color="auto"/>
              <w:bottom w:val="single" w:sz="4" w:space="0" w:color="auto"/>
              <w:right w:val="single" w:sz="4" w:space="0" w:color="auto"/>
            </w:tcBorders>
            <w:hideMark/>
          </w:tcPr>
          <w:p w14:paraId="75323A2A"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22EE5DC3"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0E393377"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2293F6"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2E99B"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2418C3B7"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651914A0"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414F5335"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820F1"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486AE"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46FFA5D7"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588A00D8"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r w:rsidR="00E94AA5" w:rsidRPr="00E01DE6" w14:paraId="5D26ED8D" w14:textId="77777777" w:rsidTr="00E94AA5">
        <w:trPr>
          <w:jc w:val="center"/>
        </w:trPr>
        <w:tc>
          <w:tcPr>
            <w:tcW w:w="1016" w:type="pct"/>
            <w:vMerge w:val="restart"/>
            <w:tcBorders>
              <w:top w:val="single" w:sz="4" w:space="0" w:color="auto"/>
              <w:left w:val="single" w:sz="4" w:space="0" w:color="auto"/>
              <w:bottom w:val="single" w:sz="4" w:space="0" w:color="auto"/>
              <w:right w:val="single" w:sz="4" w:space="0" w:color="auto"/>
            </w:tcBorders>
            <w:hideMark/>
          </w:tcPr>
          <w:p w14:paraId="1B37F1F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 terme (mt)</w:t>
            </w:r>
          </w:p>
        </w:tc>
        <w:tc>
          <w:tcPr>
            <w:tcW w:w="1248" w:type="pct"/>
            <w:vMerge w:val="restart"/>
            <w:tcBorders>
              <w:top w:val="single" w:sz="4" w:space="0" w:color="auto"/>
              <w:left w:val="single" w:sz="4" w:space="0" w:color="auto"/>
              <w:bottom w:val="single" w:sz="4" w:space="0" w:color="auto"/>
              <w:right w:val="single" w:sz="4" w:space="0" w:color="auto"/>
            </w:tcBorders>
            <w:hideMark/>
          </w:tcPr>
          <w:p w14:paraId="4C4994A6"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Régionale (R)</w:t>
            </w:r>
          </w:p>
        </w:tc>
        <w:tc>
          <w:tcPr>
            <w:tcW w:w="1395" w:type="pct"/>
            <w:tcBorders>
              <w:top w:val="single" w:sz="4" w:space="0" w:color="auto"/>
              <w:left w:val="single" w:sz="4" w:space="0" w:color="auto"/>
              <w:bottom w:val="single" w:sz="4" w:space="0" w:color="auto"/>
              <w:right w:val="single" w:sz="4" w:space="0" w:color="auto"/>
            </w:tcBorders>
            <w:hideMark/>
          </w:tcPr>
          <w:p w14:paraId="3DD885F0"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369715AA"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397E3172"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42F69"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BAC48"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271D1788"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221C79ED"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40C82A04"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BACAB"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BF62F"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00004FA8"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26FC86B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(Ma)</w:t>
            </w:r>
          </w:p>
        </w:tc>
      </w:tr>
      <w:tr w:rsidR="00E94AA5" w:rsidRPr="00E01DE6" w14:paraId="799F816C"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0AA6D" w14:textId="77777777" w:rsidR="00E94AA5" w:rsidRPr="00E01DE6"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669702AB"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Locale (L)</w:t>
            </w:r>
          </w:p>
        </w:tc>
        <w:tc>
          <w:tcPr>
            <w:tcW w:w="1395" w:type="pct"/>
            <w:tcBorders>
              <w:top w:val="single" w:sz="4" w:space="0" w:color="auto"/>
              <w:left w:val="single" w:sz="4" w:space="0" w:color="auto"/>
              <w:bottom w:val="single" w:sz="4" w:space="0" w:color="auto"/>
              <w:right w:val="single" w:sz="4" w:space="0" w:color="auto"/>
            </w:tcBorders>
            <w:hideMark/>
          </w:tcPr>
          <w:p w14:paraId="4A4E499D"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386AF0AA"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Majeure (Ma)</w:t>
            </w:r>
          </w:p>
        </w:tc>
      </w:tr>
      <w:tr w:rsidR="00E94AA5" w:rsidRPr="00E01DE6" w14:paraId="23A84B75"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4FA00"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67D640"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18931FA8"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5F3231AB"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1D6DFD23"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39548"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2B377"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4A8B9A9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68B5B1AC"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641CC41B"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94DF8A" w14:textId="77777777" w:rsidR="00E94AA5" w:rsidRPr="00E01DE6"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2D5070F9"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Ponctuelle (P)</w:t>
            </w:r>
          </w:p>
        </w:tc>
        <w:tc>
          <w:tcPr>
            <w:tcW w:w="1395" w:type="pct"/>
            <w:tcBorders>
              <w:top w:val="single" w:sz="4" w:space="0" w:color="auto"/>
              <w:left w:val="single" w:sz="4" w:space="0" w:color="auto"/>
              <w:bottom w:val="single" w:sz="4" w:space="0" w:color="auto"/>
              <w:right w:val="single" w:sz="4" w:space="0" w:color="auto"/>
            </w:tcBorders>
            <w:hideMark/>
          </w:tcPr>
          <w:p w14:paraId="020AD10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7400F751"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477C0D75"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C1CF2"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F414A"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12487167"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003334C5"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 xml:space="preserve">Moyenne (Mo) </w:t>
            </w:r>
          </w:p>
        </w:tc>
      </w:tr>
      <w:tr w:rsidR="00E94AA5" w:rsidRPr="00E01DE6" w14:paraId="4D7D2078"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D1B91"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77EA3"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7A8221E1"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6D5ABFCE"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r w:rsidR="00E94AA5" w:rsidRPr="00E01DE6" w14:paraId="5749318B" w14:textId="77777777" w:rsidTr="00E94AA5">
        <w:trPr>
          <w:jc w:val="center"/>
        </w:trPr>
        <w:tc>
          <w:tcPr>
            <w:tcW w:w="1016" w:type="pct"/>
            <w:vMerge w:val="restart"/>
            <w:tcBorders>
              <w:top w:val="single" w:sz="4" w:space="0" w:color="auto"/>
              <w:left w:val="single" w:sz="4" w:space="0" w:color="auto"/>
              <w:bottom w:val="single" w:sz="4" w:space="0" w:color="auto"/>
              <w:right w:val="single" w:sz="4" w:space="0" w:color="auto"/>
            </w:tcBorders>
            <w:hideMark/>
          </w:tcPr>
          <w:p w14:paraId="54538551"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Courte terme (Ct)</w:t>
            </w:r>
          </w:p>
        </w:tc>
        <w:tc>
          <w:tcPr>
            <w:tcW w:w="1248" w:type="pct"/>
            <w:vMerge w:val="restart"/>
            <w:tcBorders>
              <w:top w:val="single" w:sz="4" w:space="0" w:color="auto"/>
              <w:left w:val="single" w:sz="4" w:space="0" w:color="auto"/>
              <w:bottom w:val="single" w:sz="4" w:space="0" w:color="auto"/>
              <w:right w:val="single" w:sz="4" w:space="0" w:color="auto"/>
            </w:tcBorders>
            <w:hideMark/>
          </w:tcPr>
          <w:p w14:paraId="232E5995"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Régionale (R)</w:t>
            </w:r>
          </w:p>
        </w:tc>
        <w:tc>
          <w:tcPr>
            <w:tcW w:w="1395" w:type="pct"/>
            <w:tcBorders>
              <w:top w:val="single" w:sz="4" w:space="0" w:color="auto"/>
              <w:left w:val="single" w:sz="4" w:space="0" w:color="auto"/>
              <w:bottom w:val="single" w:sz="4" w:space="0" w:color="auto"/>
              <w:right w:val="single" w:sz="4" w:space="0" w:color="auto"/>
            </w:tcBorders>
            <w:hideMark/>
          </w:tcPr>
          <w:p w14:paraId="442F64D9"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693CA9C1"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70A2E8A9"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FE98EF"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3DD0D5"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2D814436"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5322945F"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073E6DA9"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487AB"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570BA"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6A1285F4"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63A9E18B"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r w:rsidR="00E94AA5" w:rsidRPr="00E01DE6" w14:paraId="798661EE"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1AFE9" w14:textId="77777777" w:rsidR="00E94AA5" w:rsidRPr="00E01DE6"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38C6240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Locale (L)</w:t>
            </w:r>
          </w:p>
        </w:tc>
        <w:tc>
          <w:tcPr>
            <w:tcW w:w="1395" w:type="pct"/>
            <w:tcBorders>
              <w:top w:val="single" w:sz="4" w:space="0" w:color="auto"/>
              <w:left w:val="single" w:sz="4" w:space="0" w:color="auto"/>
              <w:bottom w:val="single" w:sz="4" w:space="0" w:color="auto"/>
              <w:right w:val="single" w:sz="4" w:space="0" w:color="auto"/>
            </w:tcBorders>
            <w:hideMark/>
          </w:tcPr>
          <w:p w14:paraId="24603A9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1AB3A9D0"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1C1AE223"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67F1B4"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B0652D"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4B264092"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1587F6FC"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(Mo)</w:t>
            </w:r>
          </w:p>
        </w:tc>
      </w:tr>
      <w:tr w:rsidR="00E94AA5" w:rsidRPr="00E01DE6" w14:paraId="649F5056"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22238"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79F74"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763CE833"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19A4DC2C"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r w:rsidR="00E94AA5" w:rsidRPr="00E01DE6" w14:paraId="7E4FBA2F"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9D09A" w14:textId="77777777" w:rsidR="00E94AA5" w:rsidRPr="00E01DE6"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15248A3A"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Ponctuelle (P)</w:t>
            </w:r>
          </w:p>
        </w:tc>
        <w:tc>
          <w:tcPr>
            <w:tcW w:w="1395" w:type="pct"/>
            <w:tcBorders>
              <w:top w:val="single" w:sz="4" w:space="0" w:color="auto"/>
              <w:left w:val="single" w:sz="4" w:space="0" w:color="auto"/>
              <w:bottom w:val="single" w:sz="4" w:space="0" w:color="auto"/>
              <w:right w:val="single" w:sz="4" w:space="0" w:color="auto"/>
            </w:tcBorders>
            <w:hideMark/>
          </w:tcPr>
          <w:p w14:paraId="35D78439"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27F85E8B"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r w:rsidR="00E94AA5" w:rsidRPr="00E01DE6" w14:paraId="6589CA7A"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6860C"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166A2"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377B1A63"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08B01106"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r w:rsidR="00E94AA5" w:rsidRPr="00E01DE6" w14:paraId="265B92C4"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29861B" w14:textId="77777777" w:rsidR="00E94AA5" w:rsidRPr="00E01DE6"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AA734" w14:textId="77777777" w:rsidR="00E94AA5" w:rsidRPr="00E01DE6"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39BD5739"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2FC7FDAD" w14:textId="77777777" w:rsidR="00E94AA5" w:rsidRPr="00E01DE6" w:rsidRDefault="00E94AA5" w:rsidP="00E94AA5">
            <w:pPr>
              <w:rPr>
                <w:rFonts w:eastAsia="Calibri"/>
                <w:bCs/>
                <w:sz w:val="22"/>
                <w:szCs w:val="22"/>
                <w:lang w:eastAsia="en-US"/>
              </w:rPr>
            </w:pPr>
            <w:r w:rsidRPr="00E01DE6">
              <w:rPr>
                <w:rFonts w:eastAsia="Calibri"/>
                <w:bCs/>
                <w:sz w:val="22"/>
                <w:szCs w:val="22"/>
                <w:lang w:eastAsia="en-US"/>
              </w:rPr>
              <w:t>Mineure (min)</w:t>
            </w:r>
          </w:p>
        </w:tc>
      </w:tr>
    </w:tbl>
    <w:p w14:paraId="221A3688" w14:textId="77777777" w:rsidR="00E94AA5" w:rsidRPr="00E01DE6" w:rsidRDefault="00E94AA5" w:rsidP="00E94AA5">
      <w:pPr>
        <w:rPr>
          <w:rFonts w:eastAsia="Calibri"/>
          <w:bCs/>
          <w:i/>
          <w:iCs/>
          <w:lang w:eastAsia="en-US"/>
        </w:rPr>
      </w:pPr>
      <w:r w:rsidRPr="00E01DE6">
        <w:rPr>
          <w:rFonts w:eastAsia="Calibri"/>
          <w:b/>
          <w:bCs/>
          <w:i/>
          <w:iCs/>
          <w:u w:val="single"/>
          <w:lang w:eastAsia="en-US"/>
        </w:rPr>
        <w:t>Source :</w:t>
      </w:r>
      <w:r w:rsidRPr="00E01DE6">
        <w:rPr>
          <w:rFonts w:eastAsia="Calibri"/>
          <w:bCs/>
          <w:i/>
          <w:iCs/>
          <w:lang w:eastAsia="en-US"/>
        </w:rPr>
        <w:t xml:space="preserve"> </w:t>
      </w:r>
      <w:bookmarkStart w:id="332" w:name="_Hlk76565753"/>
      <w:r w:rsidRPr="00E01DE6">
        <w:rPr>
          <w:rFonts w:eastAsia="Calibri"/>
          <w:bCs/>
          <w:i/>
          <w:iCs/>
          <w:lang w:eastAsia="en-US"/>
        </w:rPr>
        <w:t>Hydro-Québec (1995)</w:t>
      </w:r>
      <w:bookmarkEnd w:id="332"/>
    </w:p>
    <w:p w14:paraId="62AAC443" w14:textId="77777777" w:rsidR="00E94AA5" w:rsidRPr="00E01DE6" w:rsidRDefault="00E94AA5" w:rsidP="00E94AA5">
      <w:pPr>
        <w:rPr>
          <w:rFonts w:eastAsia="Calibri"/>
          <w:lang w:val="fr-CA" w:eastAsia="en-US"/>
        </w:rPr>
      </w:pPr>
    </w:p>
    <w:p w14:paraId="4C383BC5" w14:textId="77777777" w:rsidR="00E94AA5" w:rsidRPr="00E01DE6" w:rsidRDefault="00E94AA5" w:rsidP="00E94AA5">
      <w:r w:rsidRPr="00E01DE6">
        <w:t>Dans la fabrication de cette grille, Fecteau a respecté les principes suivants :</w:t>
      </w:r>
    </w:p>
    <w:p w14:paraId="2459D0F4" w14:textId="77777777" w:rsidR="00E94AA5" w:rsidRPr="00E01DE6" w:rsidRDefault="00E94AA5" w:rsidP="006E243E">
      <w:pPr>
        <w:numPr>
          <w:ilvl w:val="0"/>
          <w:numId w:val="12"/>
        </w:numPr>
        <w:spacing w:line="360" w:lineRule="auto"/>
        <w:ind w:right="-403"/>
        <w:jc w:val="both"/>
      </w:pPr>
      <w:r w:rsidRPr="00E01DE6">
        <w:t>chaque critère utilisé pour déterminer l’importance a le même poids;</w:t>
      </w:r>
    </w:p>
    <w:p w14:paraId="24B1F90F" w14:textId="77777777" w:rsidR="00E94AA5" w:rsidRPr="00E01DE6" w:rsidRDefault="00E94AA5" w:rsidP="006E243E">
      <w:pPr>
        <w:numPr>
          <w:ilvl w:val="0"/>
          <w:numId w:val="12"/>
        </w:numPr>
        <w:spacing w:line="360" w:lineRule="auto"/>
        <w:ind w:right="-403"/>
        <w:jc w:val="both"/>
      </w:pPr>
      <w:r w:rsidRPr="00E01DE6">
        <w:t>si les valeurs de deux critères ont le même niveau de gravité, on accorde la cote d’importance correspondant à ce niveau, indépendamment du niveau de gravité du troisième critère;</w:t>
      </w:r>
    </w:p>
    <w:p w14:paraId="5AAC74D0" w14:textId="77777777" w:rsidR="001D2461" w:rsidRPr="00E01DE6" w:rsidRDefault="00E94AA5" w:rsidP="001D2461">
      <w:pPr>
        <w:numPr>
          <w:ilvl w:val="0"/>
          <w:numId w:val="12"/>
        </w:numPr>
        <w:spacing w:line="360" w:lineRule="auto"/>
        <w:ind w:right="-403"/>
        <w:jc w:val="both"/>
      </w:pPr>
      <w:r w:rsidRPr="00E01DE6">
        <w:t xml:space="preserve">si les valeurs des trois critères sont différentes, on accorde la cote d’importance moyenne. </w:t>
      </w:r>
    </w:p>
    <w:p w14:paraId="250A2A87" w14:textId="77777777" w:rsidR="00E94AA5" w:rsidRPr="00E01DE6" w:rsidRDefault="00E94AA5" w:rsidP="001D2461">
      <w:pPr>
        <w:spacing w:line="360" w:lineRule="auto"/>
        <w:ind w:left="-491" w:right="-403"/>
        <w:jc w:val="both"/>
      </w:pPr>
      <w:r w:rsidRPr="00E01DE6">
        <w:t>La grille résultante de ces règles comporte autant de cotes d’importance majeure que mineure. Cet agencement des critères, discutable, offre l’avantage d’être transparent et d’éviter les distorsions en faveur des impacts mineurs ou majeurs</w:t>
      </w:r>
    </w:p>
    <w:p w14:paraId="120E4427" w14:textId="77777777" w:rsidR="00E94AA5" w:rsidRPr="00E01DE6" w:rsidRDefault="00E94AA5" w:rsidP="001D0B3D">
      <w:pPr>
        <w:pStyle w:val="Titre20"/>
        <w:numPr>
          <w:ilvl w:val="2"/>
          <w:numId w:val="64"/>
        </w:numPr>
        <w:rPr>
          <w:rFonts w:ascii="Times New Roman" w:hAnsi="Times New Roman" w:cs="Times New Roman"/>
        </w:rPr>
      </w:pPr>
      <w:bookmarkStart w:id="333" w:name="_Toc118706540"/>
      <w:bookmarkStart w:id="334" w:name="_Toc223965657"/>
      <w:r w:rsidRPr="00E01DE6">
        <w:rPr>
          <w:rFonts w:ascii="Times New Roman" w:hAnsi="Times New Roman" w:cs="Times New Roman"/>
        </w:rPr>
        <w:t>Méthodologie d’évaluation de l’importance des impacts</w:t>
      </w:r>
      <w:bookmarkEnd w:id="333"/>
      <w:bookmarkEnd w:id="334"/>
    </w:p>
    <w:p w14:paraId="48594E1B" w14:textId="77777777" w:rsidR="00E94AA5" w:rsidRPr="00E01DE6" w:rsidRDefault="00E94AA5" w:rsidP="001D2461">
      <w:pPr>
        <w:spacing w:line="360" w:lineRule="auto"/>
        <w:jc w:val="both"/>
      </w:pPr>
      <w:r w:rsidRPr="00E01DE6">
        <w:t>L’importance absolue des impacts sera évaluée à l’aide de la grille de Martin Fecteau. C’est une méthode qui combine trois critères à savoir l’intensité, la durée et l’étendue de l’impact. L’importance est déterminée suivant une clé de combinaison des trois critères ci-dessus proposés par Martin Fecteau. Cette évaluation de l’importance des impacts, à défaut de mesure sur le terrain, sera opérée par la réunion d’experts.</w:t>
      </w:r>
    </w:p>
    <w:p w14:paraId="251635A8" w14:textId="77777777" w:rsidR="00E94AA5" w:rsidRPr="00E01DE6" w:rsidRDefault="00E94AA5" w:rsidP="001D2461">
      <w:pPr>
        <w:spacing w:line="360" w:lineRule="auto"/>
        <w:jc w:val="both"/>
      </w:pPr>
      <w:r w:rsidRPr="00E01DE6">
        <w:t>Une fois l’importance absolue de l’impact déterminée, on pondère celle-ci en fonction de la valeur que les populations et/ou la communauté scientifique accordent à l’élément du milieu affecté. On parle alors de l’importance relative de l’impact.</w:t>
      </w:r>
    </w:p>
    <w:p w14:paraId="60152B52" w14:textId="77777777" w:rsidR="00E94AA5" w:rsidRPr="00E01DE6" w:rsidRDefault="00E94AA5" w:rsidP="001D2461">
      <w:pPr>
        <w:spacing w:line="360" w:lineRule="auto"/>
        <w:jc w:val="both"/>
      </w:pPr>
      <w:r w:rsidRPr="00E01DE6">
        <w:lastRenderedPageBreak/>
        <w:t xml:space="preserve">L'importance de chacun des impacts sera évaluée en tenant compte des mesures d'atténuation ou de bonification courantes intégrées au projet. Les impacts significatifs correspondent, en règle générale, à des impacts d’importance majeure ou moyenne et à des impacts de longue durée. Cette règle doit toutefois être validée et justifiée au cas par cas, selon le projet. Par </w:t>
      </w:r>
      <w:r w:rsidR="001D2461" w:rsidRPr="00E01DE6">
        <w:t>exemple, un impact majeur non at</w:t>
      </w:r>
      <w:r w:rsidRPr="00E01DE6">
        <w:t xml:space="preserve">ténuable, mais de courte durée, peut, pour un projet donné, être plus significatif qu’un impact majeur de longue durée qu’une mesure d’atténuation peut corriger. </w:t>
      </w:r>
    </w:p>
    <w:p w14:paraId="272BD8F5" w14:textId="77777777" w:rsidR="008B1F39" w:rsidRDefault="00E94AA5" w:rsidP="008B1F39">
      <w:pPr>
        <w:keepNext/>
      </w:pPr>
      <w:r w:rsidRPr="00E01DE6">
        <w:t xml:space="preserve"> </w:t>
      </w:r>
      <w:r w:rsidRPr="00E01DE6">
        <w:rPr>
          <w:noProof/>
        </w:rPr>
        <w:drawing>
          <wp:inline distT="0" distB="0" distL="0" distR="0" wp14:anchorId="33822CB5" wp14:editId="23F9E795">
            <wp:extent cx="5725160" cy="3140710"/>
            <wp:effectExtent l="0" t="0" r="889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5160" cy="3140710"/>
                    </a:xfrm>
                    <a:prstGeom prst="rect">
                      <a:avLst/>
                    </a:prstGeom>
                    <a:noFill/>
                    <a:ln>
                      <a:noFill/>
                    </a:ln>
                  </pic:spPr>
                </pic:pic>
              </a:graphicData>
            </a:graphic>
          </wp:inline>
        </w:drawing>
      </w:r>
    </w:p>
    <w:p w14:paraId="582F059F" w14:textId="77777777" w:rsidR="00E94AA5" w:rsidRPr="00E01DE6" w:rsidRDefault="008B1F39" w:rsidP="008B1F39">
      <w:pPr>
        <w:pStyle w:val="Lgende"/>
        <w:jc w:val="left"/>
      </w:pPr>
      <w:bookmarkStart w:id="335" w:name="_Toc223963817"/>
      <w:r>
        <w:t xml:space="preserve">Figure </w:t>
      </w:r>
      <w:fldSimple w:instr=" SEQ Figure \* ARABIC ">
        <w:r>
          <w:rPr>
            <w:noProof/>
          </w:rPr>
          <w:t>2</w:t>
        </w:r>
      </w:fldSimple>
      <w:r>
        <w:t> :</w:t>
      </w:r>
      <w:r w:rsidRPr="008B1F39">
        <w:rPr>
          <w:rFonts w:cs="Times New Roman"/>
        </w:rPr>
        <w:t xml:space="preserve"> </w:t>
      </w:r>
      <w:r w:rsidRPr="00E01DE6">
        <w:rPr>
          <w:rFonts w:cs="Times New Roman"/>
        </w:rPr>
        <w:t>Processus d'évaluation des effets environnementaux</w:t>
      </w:r>
      <w:bookmarkEnd w:id="335"/>
    </w:p>
    <w:p w14:paraId="1EF77DB4" w14:textId="77777777" w:rsidR="00E94AA5" w:rsidRPr="00E01DE6" w:rsidRDefault="00E94AA5" w:rsidP="00E94AA5"/>
    <w:p w14:paraId="179E2D2C" w14:textId="77777777" w:rsidR="00E94AA5" w:rsidRPr="00E01DE6" w:rsidRDefault="00E94AA5" w:rsidP="001D0B3D">
      <w:pPr>
        <w:pStyle w:val="Titre10"/>
        <w:numPr>
          <w:ilvl w:val="1"/>
          <w:numId w:val="64"/>
        </w:numPr>
        <w:rPr>
          <w:rFonts w:ascii="Times New Roman" w:hAnsi="Times New Roman" w:cs="Times New Roman"/>
        </w:rPr>
      </w:pPr>
      <w:bookmarkStart w:id="336" w:name="_Toc223965658"/>
      <w:r w:rsidRPr="00E01DE6">
        <w:rPr>
          <w:rFonts w:ascii="Times New Roman" w:hAnsi="Times New Roman" w:cs="Times New Roman"/>
        </w:rPr>
        <w:t xml:space="preserve">ACTIVITÉS SOURCES D’IMPACT ET </w:t>
      </w:r>
      <w:bookmarkStart w:id="337" w:name="_Hlk123871492"/>
      <w:r w:rsidRPr="00E01DE6">
        <w:rPr>
          <w:rFonts w:ascii="Times New Roman" w:hAnsi="Times New Roman" w:cs="Times New Roman"/>
        </w:rPr>
        <w:t>COMPOSANTES</w:t>
      </w:r>
      <w:r w:rsidR="001D2461" w:rsidRPr="00E01DE6">
        <w:rPr>
          <w:rFonts w:ascii="Times New Roman" w:hAnsi="Times New Roman" w:cs="Times New Roman"/>
        </w:rPr>
        <w:t xml:space="preserve"> DU MILIEU </w:t>
      </w:r>
      <w:r w:rsidRPr="00E01DE6">
        <w:rPr>
          <w:rFonts w:ascii="Times New Roman" w:hAnsi="Times New Roman" w:cs="Times New Roman"/>
        </w:rPr>
        <w:t xml:space="preserve">SUSCEPTIBLES D’ÊTRE AFFECTÉES PAR LE </w:t>
      </w:r>
      <w:bookmarkEnd w:id="337"/>
      <w:r w:rsidR="001D2461" w:rsidRPr="00E01DE6">
        <w:rPr>
          <w:rFonts w:ascii="Times New Roman" w:hAnsi="Times New Roman" w:cs="Times New Roman"/>
        </w:rPr>
        <w:t>sous projet</w:t>
      </w:r>
      <w:bookmarkEnd w:id="336"/>
      <w:r w:rsidRPr="00E01DE6">
        <w:rPr>
          <w:rFonts w:ascii="Times New Roman" w:hAnsi="Times New Roman" w:cs="Times New Roman"/>
        </w:rPr>
        <w:t xml:space="preserve"> </w:t>
      </w:r>
    </w:p>
    <w:p w14:paraId="2A37AF1A" w14:textId="77777777" w:rsidR="00E94AA5" w:rsidRPr="00E01DE6" w:rsidRDefault="00E94AA5" w:rsidP="001D0B3D">
      <w:pPr>
        <w:pStyle w:val="Titre20"/>
        <w:numPr>
          <w:ilvl w:val="2"/>
          <w:numId w:val="64"/>
        </w:numPr>
        <w:rPr>
          <w:rFonts w:ascii="Times New Roman" w:hAnsi="Times New Roman" w:cs="Times New Roman"/>
        </w:rPr>
      </w:pPr>
      <w:bookmarkStart w:id="338" w:name="_Toc382302294"/>
      <w:bookmarkStart w:id="339" w:name="_Toc483208280"/>
      <w:bookmarkStart w:id="340" w:name="_Toc72610654"/>
      <w:bookmarkStart w:id="341" w:name="_Toc76578218"/>
      <w:bookmarkStart w:id="342" w:name="_Toc223965659"/>
      <w:r w:rsidRPr="00E01DE6">
        <w:rPr>
          <w:rFonts w:ascii="Times New Roman" w:hAnsi="Times New Roman" w:cs="Times New Roman"/>
        </w:rPr>
        <w:t>Les sources d’impact des travaux d’aménagement</w:t>
      </w:r>
      <w:bookmarkEnd w:id="338"/>
      <w:bookmarkEnd w:id="339"/>
      <w:bookmarkEnd w:id="340"/>
      <w:bookmarkEnd w:id="341"/>
      <w:bookmarkEnd w:id="342"/>
    </w:p>
    <w:p w14:paraId="3545422D" w14:textId="77777777" w:rsidR="00E94AA5" w:rsidRPr="00E01DE6" w:rsidRDefault="00E94AA5" w:rsidP="001D2461">
      <w:pPr>
        <w:spacing w:line="360" w:lineRule="auto"/>
        <w:jc w:val="both"/>
      </w:pPr>
      <w:r w:rsidRPr="00E01DE6">
        <w:t>Les principales sources d’impacts à noter durant cette phase sont :</w:t>
      </w:r>
    </w:p>
    <w:p w14:paraId="3D0887FF"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l’aménagement des installations de chantier notamment, l’installation et l’approvisionnement</w:t>
      </w:r>
      <w:r w:rsidRPr="00E01DE6" w:rsidDel="00D44B11">
        <w:rPr>
          <w:lang w:val="fr-CA"/>
        </w:rPr>
        <w:t xml:space="preserve"> </w:t>
      </w:r>
      <w:r w:rsidRPr="00E01DE6">
        <w:rPr>
          <w:lang w:val="fr-CA"/>
        </w:rPr>
        <w:t>du camp chantier (base vie) ;</w:t>
      </w:r>
    </w:p>
    <w:p w14:paraId="0B561EB4"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le recrutement de la main d’œuvre locale ;</w:t>
      </w:r>
    </w:p>
    <w:p w14:paraId="01E4836F"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la fourniture, le transport et l’approvisionnement des matériaux de chantier ;</w:t>
      </w:r>
    </w:p>
    <w:p w14:paraId="3692FAF6" w14:textId="0D39F949" w:rsidR="00E94AA5" w:rsidRPr="00E01DE6" w:rsidRDefault="00E94AA5" w:rsidP="004805F4">
      <w:pPr>
        <w:numPr>
          <w:ilvl w:val="0"/>
          <w:numId w:val="24"/>
        </w:numPr>
        <w:spacing w:line="360" w:lineRule="auto"/>
        <w:ind w:left="357" w:hanging="357"/>
        <w:jc w:val="both"/>
        <w:rPr>
          <w:lang w:val="fr-CA"/>
        </w:rPr>
      </w:pPr>
      <w:r w:rsidRPr="00E01DE6">
        <w:rPr>
          <w:lang w:val="fr-CA"/>
        </w:rPr>
        <w:t>le débroussaillage, le déboisement et aménagement</w:t>
      </w:r>
      <w:r w:rsidR="00FC2CBD">
        <w:rPr>
          <w:lang w:val="fr-CA"/>
        </w:rPr>
        <w:t>,</w:t>
      </w:r>
      <w:r w:rsidRPr="00E01DE6">
        <w:rPr>
          <w:lang w:val="fr-CA"/>
        </w:rPr>
        <w:t xml:space="preserve"> le nettoyage et la délimitation des sites des travaux ;</w:t>
      </w:r>
    </w:p>
    <w:p w14:paraId="3FB28DB4"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lastRenderedPageBreak/>
        <w:t>le prélèvement d’eau;</w:t>
      </w:r>
    </w:p>
    <w:p w14:paraId="3FF3172B"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 xml:space="preserve">la </w:t>
      </w:r>
      <w:bookmarkStart w:id="343" w:name="_Hlk123880295"/>
      <w:r w:rsidRPr="00E01DE6">
        <w:rPr>
          <w:lang w:val="fr-CA"/>
        </w:rPr>
        <w:t>production des déchets</w:t>
      </w:r>
      <w:bookmarkEnd w:id="343"/>
      <w:r w:rsidRPr="00E01DE6">
        <w:rPr>
          <w:lang w:val="fr-CA"/>
        </w:rPr>
        <w:t>;</w:t>
      </w:r>
    </w:p>
    <w:p w14:paraId="6BCCB239"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les terrassements généraux tels fouilles et remblais</w:t>
      </w:r>
      <w:r w:rsidR="001D2461" w:rsidRPr="00E01DE6">
        <w:rPr>
          <w:lang w:val="fr-CA"/>
        </w:rPr>
        <w:t>;</w:t>
      </w:r>
    </w:p>
    <w:p w14:paraId="26DE1A3D" w14:textId="77777777" w:rsidR="00D14165" w:rsidRPr="00E01DE6" w:rsidRDefault="00E94AA5" w:rsidP="004805F4">
      <w:pPr>
        <w:numPr>
          <w:ilvl w:val="0"/>
          <w:numId w:val="24"/>
        </w:numPr>
        <w:spacing w:line="360" w:lineRule="auto"/>
        <w:ind w:left="357" w:hanging="357"/>
        <w:jc w:val="both"/>
        <w:rPr>
          <w:lang w:val="fr-CA"/>
        </w:rPr>
      </w:pPr>
      <w:r w:rsidRPr="00E01DE6">
        <w:rPr>
          <w:lang w:val="fr-CA"/>
        </w:rPr>
        <w:t>les travaux de construction des ouvrages et équipements annexes.</w:t>
      </w:r>
      <w:bookmarkStart w:id="344" w:name="_Toc72610655"/>
      <w:bookmarkStart w:id="345" w:name="_Toc76578219"/>
    </w:p>
    <w:p w14:paraId="31A14E6F" w14:textId="77777777" w:rsidR="00E94AA5" w:rsidRPr="00E01DE6" w:rsidRDefault="00E94AA5" w:rsidP="001D0B3D">
      <w:pPr>
        <w:pStyle w:val="Titre20"/>
        <w:numPr>
          <w:ilvl w:val="2"/>
          <w:numId w:val="64"/>
        </w:numPr>
        <w:rPr>
          <w:rFonts w:ascii="Times New Roman" w:hAnsi="Times New Roman" w:cs="Times New Roman"/>
        </w:rPr>
      </w:pPr>
      <w:bookmarkStart w:id="346" w:name="_Toc223965660"/>
      <w:r w:rsidRPr="00E01DE6">
        <w:rPr>
          <w:rFonts w:ascii="Times New Roman" w:hAnsi="Times New Roman" w:cs="Times New Roman"/>
        </w:rPr>
        <w:t>Les sources d’impact de l’exploitation</w:t>
      </w:r>
      <w:bookmarkEnd w:id="346"/>
      <w:r w:rsidRPr="00E01DE6">
        <w:rPr>
          <w:rFonts w:ascii="Times New Roman" w:hAnsi="Times New Roman" w:cs="Times New Roman"/>
        </w:rPr>
        <w:t xml:space="preserve"> </w:t>
      </w:r>
      <w:bookmarkEnd w:id="344"/>
      <w:bookmarkEnd w:id="345"/>
    </w:p>
    <w:p w14:paraId="144ABB9D" w14:textId="77777777" w:rsidR="00E94AA5" w:rsidRPr="00E01DE6" w:rsidRDefault="00E94AA5" w:rsidP="00D14165">
      <w:pPr>
        <w:spacing w:line="360" w:lineRule="auto"/>
      </w:pPr>
      <w:r w:rsidRPr="00E01DE6">
        <w:t>En période d’exploitation, les éléments du projet sources d’impacts sont liés à :</w:t>
      </w:r>
    </w:p>
    <w:p w14:paraId="120C2DDC"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Présence et exploitation des ouvrages de l’AEPS;</w:t>
      </w:r>
    </w:p>
    <w:p w14:paraId="784810C2" w14:textId="77777777" w:rsidR="00E94AA5" w:rsidRPr="00E01DE6" w:rsidRDefault="00E94AA5" w:rsidP="004805F4">
      <w:pPr>
        <w:numPr>
          <w:ilvl w:val="0"/>
          <w:numId w:val="24"/>
        </w:numPr>
        <w:spacing w:line="360" w:lineRule="auto"/>
        <w:ind w:left="357" w:hanging="357"/>
        <w:jc w:val="both"/>
        <w:rPr>
          <w:lang w:val="fr-CA"/>
        </w:rPr>
      </w:pPr>
      <w:r w:rsidRPr="00E01DE6">
        <w:rPr>
          <w:lang w:val="fr-CA"/>
        </w:rPr>
        <w:t>La production de déchets;</w:t>
      </w:r>
    </w:p>
    <w:p w14:paraId="7FB7D962" w14:textId="77777777" w:rsidR="00E94AA5" w:rsidRPr="00E01DE6" w:rsidRDefault="00E94AA5" w:rsidP="004805F4">
      <w:pPr>
        <w:numPr>
          <w:ilvl w:val="0"/>
          <w:numId w:val="24"/>
        </w:numPr>
        <w:spacing w:line="360" w:lineRule="auto"/>
        <w:ind w:left="357" w:hanging="357"/>
        <w:jc w:val="both"/>
        <w:rPr>
          <w:lang w:val="fr-CA"/>
        </w:rPr>
      </w:pPr>
      <w:r w:rsidRPr="00E01DE6">
        <w:rPr>
          <w:lang w:eastAsia="en-US"/>
        </w:rPr>
        <w:t>Prolifération d’infrastructures aux abords des ouvrages de l’AEPS</w:t>
      </w:r>
      <w:r w:rsidRPr="00E01DE6">
        <w:rPr>
          <w:lang w:val="fr-CA"/>
        </w:rPr>
        <w:t>;</w:t>
      </w:r>
    </w:p>
    <w:p w14:paraId="4B1B8EFE" w14:textId="041D28A9" w:rsidR="00E94AA5" w:rsidRPr="00E01DE6" w:rsidRDefault="00E94AA5" w:rsidP="004805F4">
      <w:pPr>
        <w:numPr>
          <w:ilvl w:val="0"/>
          <w:numId w:val="24"/>
        </w:numPr>
        <w:spacing w:line="360" w:lineRule="auto"/>
        <w:ind w:left="357" w:hanging="357"/>
        <w:jc w:val="both"/>
        <w:rPr>
          <w:lang w:val="fr-CA"/>
        </w:rPr>
      </w:pPr>
      <w:r w:rsidRPr="00E01DE6">
        <w:rPr>
          <w:lang w:val="fr-CA"/>
        </w:rPr>
        <w:t>Travaux d’entretien courant et périodique</w:t>
      </w:r>
      <w:r w:rsidR="00FC2CBD">
        <w:rPr>
          <w:lang w:val="fr-CA"/>
        </w:rPr>
        <w:t>.</w:t>
      </w:r>
    </w:p>
    <w:p w14:paraId="7B4992FE" w14:textId="77777777" w:rsidR="00E94AA5" w:rsidRPr="00E01DE6" w:rsidRDefault="00E94AA5" w:rsidP="00E94AA5">
      <w:pPr>
        <w:rPr>
          <w:lang w:val="fr-CA"/>
        </w:rPr>
      </w:pPr>
    </w:p>
    <w:p w14:paraId="5099099E" w14:textId="77777777" w:rsidR="00E94AA5" w:rsidRPr="00E01DE6" w:rsidRDefault="00E94AA5" w:rsidP="001D0B3D">
      <w:pPr>
        <w:pStyle w:val="Titre20"/>
        <w:numPr>
          <w:ilvl w:val="1"/>
          <w:numId w:val="64"/>
        </w:numPr>
        <w:rPr>
          <w:rFonts w:ascii="Times New Roman" w:hAnsi="Times New Roman" w:cs="Times New Roman"/>
          <w:lang w:val="fr-CA"/>
        </w:rPr>
      </w:pPr>
      <w:bookmarkStart w:id="347" w:name="_Toc223965661"/>
      <w:r w:rsidRPr="00E01DE6">
        <w:rPr>
          <w:rFonts w:ascii="Times New Roman" w:hAnsi="Times New Roman" w:cs="Times New Roman"/>
          <w:lang w:val="fr-CA"/>
        </w:rPr>
        <w:t>COMPOSANTES DU MILIEU SUSCEPTIBLES D’ÊTRE AFFECTÉES PAR LE PROJET</w:t>
      </w:r>
      <w:bookmarkEnd w:id="347"/>
    </w:p>
    <w:p w14:paraId="1A12C93E" w14:textId="77777777" w:rsidR="00E94AA5" w:rsidRPr="00E01DE6" w:rsidRDefault="00E94AA5" w:rsidP="00D14165">
      <w:pPr>
        <w:spacing w:line="360" w:lineRule="auto"/>
        <w:jc w:val="both"/>
      </w:pPr>
      <w:r w:rsidRPr="00E01DE6">
        <w:t>Les composantes des milieux physique, biologique et humain susceptibles d'être affectés par le projet, correspondent pour leur part aux éléments sensibles de la zone d'influence. Le choix de ces composantes, c'est-à-dire des éléments susceptibles d'être modifiés de façon significative par les activités reliées au projet est basé sur les résultats de la situation de référence, de la consultation publique et des enjeux environnementaux et sociaux. Il s’agit de :</w:t>
      </w:r>
    </w:p>
    <w:p w14:paraId="5DBF1701" w14:textId="77777777" w:rsidR="00E94AA5" w:rsidRPr="00E01DE6" w:rsidRDefault="00E94AA5" w:rsidP="004805F4">
      <w:pPr>
        <w:pStyle w:val="Paragraphedeliste"/>
        <w:numPr>
          <w:ilvl w:val="0"/>
          <w:numId w:val="25"/>
        </w:numPr>
        <w:spacing w:after="0" w:line="360" w:lineRule="auto"/>
        <w:ind w:left="357" w:right="0" w:hanging="357"/>
        <w:jc w:val="both"/>
        <w:rPr>
          <w:szCs w:val="24"/>
        </w:rPr>
      </w:pPr>
      <w:bookmarkStart w:id="348" w:name="_Hlk74893399"/>
      <w:r w:rsidRPr="00E01DE6">
        <w:rPr>
          <w:szCs w:val="24"/>
        </w:rPr>
        <w:t>Milieu biophysique :</w:t>
      </w:r>
    </w:p>
    <w:p w14:paraId="06E26625" w14:textId="77777777" w:rsidR="00D14165" w:rsidRPr="00E01DE6" w:rsidRDefault="00E94AA5" w:rsidP="004805F4">
      <w:pPr>
        <w:pStyle w:val="Paragraphedeliste"/>
        <w:numPr>
          <w:ilvl w:val="0"/>
          <w:numId w:val="50"/>
        </w:numPr>
        <w:spacing w:line="360" w:lineRule="auto"/>
        <w:jc w:val="both"/>
      </w:pPr>
      <w:r w:rsidRPr="00E01DE6">
        <w:t>les eaux de surface et souterraines ;</w:t>
      </w:r>
    </w:p>
    <w:p w14:paraId="367558AF" w14:textId="77777777" w:rsidR="00D14165" w:rsidRPr="00E01DE6" w:rsidRDefault="00E94AA5" w:rsidP="004805F4">
      <w:pPr>
        <w:pStyle w:val="Paragraphedeliste"/>
        <w:numPr>
          <w:ilvl w:val="0"/>
          <w:numId w:val="50"/>
        </w:numPr>
        <w:spacing w:line="360" w:lineRule="auto"/>
        <w:jc w:val="both"/>
      </w:pPr>
      <w:r w:rsidRPr="00E01DE6">
        <w:rPr>
          <w:szCs w:val="24"/>
        </w:rPr>
        <w:t>les sols ;</w:t>
      </w:r>
    </w:p>
    <w:p w14:paraId="4ED7F0BD" w14:textId="77777777" w:rsidR="00D14165" w:rsidRPr="00E01DE6" w:rsidRDefault="00E94AA5" w:rsidP="004805F4">
      <w:pPr>
        <w:pStyle w:val="Paragraphedeliste"/>
        <w:numPr>
          <w:ilvl w:val="0"/>
          <w:numId w:val="50"/>
        </w:numPr>
        <w:spacing w:line="360" w:lineRule="auto"/>
        <w:jc w:val="both"/>
      </w:pPr>
      <w:r w:rsidRPr="00E01DE6">
        <w:rPr>
          <w:szCs w:val="24"/>
        </w:rPr>
        <w:t>l’air ;</w:t>
      </w:r>
    </w:p>
    <w:p w14:paraId="4D3B6138" w14:textId="77777777" w:rsidR="00D14165" w:rsidRPr="00E01DE6" w:rsidRDefault="00E94AA5" w:rsidP="004805F4">
      <w:pPr>
        <w:pStyle w:val="Paragraphedeliste"/>
        <w:numPr>
          <w:ilvl w:val="0"/>
          <w:numId w:val="50"/>
        </w:numPr>
        <w:spacing w:line="360" w:lineRule="auto"/>
        <w:jc w:val="both"/>
      </w:pPr>
      <w:r w:rsidRPr="00E01DE6">
        <w:rPr>
          <w:szCs w:val="24"/>
        </w:rPr>
        <w:t>l’ambiance sonore ;</w:t>
      </w:r>
    </w:p>
    <w:p w14:paraId="7A0D8405" w14:textId="77777777" w:rsidR="00D14165" w:rsidRPr="00E01DE6" w:rsidRDefault="00E94AA5" w:rsidP="004805F4">
      <w:pPr>
        <w:pStyle w:val="Paragraphedeliste"/>
        <w:numPr>
          <w:ilvl w:val="0"/>
          <w:numId w:val="50"/>
        </w:numPr>
        <w:spacing w:line="360" w:lineRule="auto"/>
        <w:jc w:val="both"/>
      </w:pPr>
      <w:r w:rsidRPr="00E01DE6">
        <w:rPr>
          <w:szCs w:val="24"/>
        </w:rPr>
        <w:t>la végétation ;</w:t>
      </w:r>
    </w:p>
    <w:p w14:paraId="738EBC7C" w14:textId="77777777" w:rsidR="00D14165" w:rsidRPr="00E01DE6" w:rsidRDefault="00E94AA5" w:rsidP="004805F4">
      <w:pPr>
        <w:pStyle w:val="Paragraphedeliste"/>
        <w:numPr>
          <w:ilvl w:val="0"/>
          <w:numId w:val="50"/>
        </w:numPr>
        <w:spacing w:line="360" w:lineRule="auto"/>
        <w:jc w:val="both"/>
      </w:pPr>
      <w:r w:rsidRPr="00E01DE6">
        <w:rPr>
          <w:szCs w:val="24"/>
        </w:rPr>
        <w:t>la faune et la microfaune terrestre,</w:t>
      </w:r>
    </w:p>
    <w:p w14:paraId="45E1C6E0" w14:textId="77777777" w:rsidR="00E94AA5" w:rsidRPr="00E01DE6" w:rsidRDefault="00E94AA5" w:rsidP="004805F4">
      <w:pPr>
        <w:pStyle w:val="Paragraphedeliste"/>
        <w:numPr>
          <w:ilvl w:val="0"/>
          <w:numId w:val="50"/>
        </w:numPr>
        <w:spacing w:line="360" w:lineRule="auto"/>
        <w:jc w:val="both"/>
      </w:pPr>
      <w:r w:rsidRPr="00E01DE6">
        <w:rPr>
          <w:szCs w:val="24"/>
        </w:rPr>
        <w:t>le paysage.</w:t>
      </w:r>
    </w:p>
    <w:p w14:paraId="01975386" w14:textId="77777777" w:rsidR="00D14165" w:rsidRPr="00E01DE6" w:rsidRDefault="00D14165" w:rsidP="00D14165">
      <w:pPr>
        <w:pStyle w:val="Paragraphedeliste"/>
        <w:spacing w:line="360" w:lineRule="auto"/>
        <w:jc w:val="both"/>
      </w:pPr>
    </w:p>
    <w:p w14:paraId="256BEE7C" w14:textId="77777777" w:rsidR="00E94AA5" w:rsidRPr="00E01DE6" w:rsidRDefault="00E94AA5" w:rsidP="004805F4">
      <w:pPr>
        <w:pStyle w:val="Paragraphedeliste"/>
        <w:numPr>
          <w:ilvl w:val="0"/>
          <w:numId w:val="25"/>
        </w:numPr>
        <w:spacing w:after="0" w:line="360" w:lineRule="auto"/>
        <w:ind w:left="357" w:right="0" w:hanging="357"/>
        <w:jc w:val="both"/>
        <w:rPr>
          <w:szCs w:val="24"/>
        </w:rPr>
      </w:pPr>
      <w:r w:rsidRPr="00E01DE6">
        <w:rPr>
          <w:szCs w:val="24"/>
        </w:rPr>
        <w:t>Milieu socio-économique :</w:t>
      </w:r>
    </w:p>
    <w:p w14:paraId="38A8C45E" w14:textId="77777777" w:rsidR="00D14165" w:rsidRPr="00E01DE6" w:rsidRDefault="00E94AA5" w:rsidP="004805F4">
      <w:pPr>
        <w:pStyle w:val="Paragraphedeliste"/>
        <w:numPr>
          <w:ilvl w:val="0"/>
          <w:numId w:val="51"/>
        </w:numPr>
        <w:spacing w:line="360" w:lineRule="auto"/>
        <w:jc w:val="both"/>
      </w:pPr>
      <w:r w:rsidRPr="00E01DE6">
        <w:t>Les emplois ;</w:t>
      </w:r>
    </w:p>
    <w:p w14:paraId="3D822DC4" w14:textId="77777777" w:rsidR="00D14165" w:rsidRPr="00E01DE6" w:rsidRDefault="00E94AA5" w:rsidP="004805F4">
      <w:pPr>
        <w:pStyle w:val="Paragraphedeliste"/>
        <w:numPr>
          <w:ilvl w:val="0"/>
          <w:numId w:val="51"/>
        </w:numPr>
        <w:spacing w:line="360" w:lineRule="auto"/>
        <w:jc w:val="both"/>
      </w:pPr>
      <w:r w:rsidRPr="00E01DE6">
        <w:rPr>
          <w:szCs w:val="24"/>
        </w:rPr>
        <w:t>la santé, l’hygiène et la sécurité des populations et des travailleurs ;</w:t>
      </w:r>
    </w:p>
    <w:p w14:paraId="462291AB" w14:textId="77777777" w:rsidR="00D14165" w:rsidRPr="00E01DE6" w:rsidRDefault="00E94AA5" w:rsidP="004805F4">
      <w:pPr>
        <w:pStyle w:val="Paragraphedeliste"/>
        <w:numPr>
          <w:ilvl w:val="0"/>
          <w:numId w:val="51"/>
        </w:numPr>
        <w:spacing w:line="360" w:lineRule="auto"/>
        <w:jc w:val="both"/>
      </w:pPr>
      <w:r w:rsidRPr="00E01DE6">
        <w:rPr>
          <w:szCs w:val="24"/>
        </w:rPr>
        <w:lastRenderedPageBreak/>
        <w:t>les activités économiques ;</w:t>
      </w:r>
    </w:p>
    <w:p w14:paraId="373B2251" w14:textId="77777777" w:rsidR="00D14165" w:rsidRPr="00E01DE6" w:rsidRDefault="00E94AA5" w:rsidP="004805F4">
      <w:pPr>
        <w:pStyle w:val="Paragraphedeliste"/>
        <w:numPr>
          <w:ilvl w:val="0"/>
          <w:numId w:val="51"/>
        </w:numPr>
        <w:spacing w:line="360" w:lineRule="auto"/>
        <w:jc w:val="both"/>
      </w:pPr>
      <w:r w:rsidRPr="00E01DE6">
        <w:rPr>
          <w:szCs w:val="24"/>
        </w:rPr>
        <w:t>le cadre de vie des populations</w:t>
      </w:r>
      <w:bookmarkEnd w:id="348"/>
      <w:r w:rsidRPr="00E01DE6">
        <w:rPr>
          <w:szCs w:val="24"/>
        </w:rPr>
        <w:t> ;</w:t>
      </w:r>
    </w:p>
    <w:p w14:paraId="72A0450E" w14:textId="77777777" w:rsidR="00D14165" w:rsidRPr="00E01DE6" w:rsidRDefault="00E94AA5" w:rsidP="004805F4">
      <w:pPr>
        <w:pStyle w:val="Paragraphedeliste"/>
        <w:numPr>
          <w:ilvl w:val="0"/>
          <w:numId w:val="51"/>
        </w:numPr>
        <w:spacing w:line="360" w:lineRule="auto"/>
        <w:jc w:val="both"/>
      </w:pPr>
      <w:r w:rsidRPr="00E01DE6">
        <w:rPr>
          <w:szCs w:val="24"/>
        </w:rPr>
        <w:t>la cohésion sociale/us et coutumes</w:t>
      </w:r>
      <w:r w:rsidR="00D14165" w:rsidRPr="00E01DE6">
        <w:rPr>
          <w:szCs w:val="24"/>
        </w:rPr>
        <w:t> ;</w:t>
      </w:r>
    </w:p>
    <w:p w14:paraId="09861CCE" w14:textId="77777777" w:rsidR="00E94AA5" w:rsidRPr="00E01DE6" w:rsidRDefault="00E94AA5" w:rsidP="004805F4">
      <w:pPr>
        <w:pStyle w:val="Paragraphedeliste"/>
        <w:numPr>
          <w:ilvl w:val="0"/>
          <w:numId w:val="51"/>
        </w:numPr>
        <w:spacing w:line="360" w:lineRule="auto"/>
        <w:jc w:val="both"/>
      </w:pPr>
      <w:r w:rsidRPr="00E01DE6">
        <w:rPr>
          <w:szCs w:val="24"/>
        </w:rPr>
        <w:t>L’habitat/patrimoine culturel.</w:t>
      </w:r>
    </w:p>
    <w:p w14:paraId="790BC1E8" w14:textId="77777777" w:rsidR="00E94AA5" w:rsidRPr="00E01DE6" w:rsidRDefault="00E94AA5" w:rsidP="00E94AA5">
      <w:pPr>
        <w:rPr>
          <w:lang w:val="fr-CA" w:eastAsia="en-US"/>
        </w:rPr>
      </w:pPr>
    </w:p>
    <w:p w14:paraId="531ACE87" w14:textId="77777777" w:rsidR="00E94AA5" w:rsidRPr="00E01DE6" w:rsidRDefault="00E94AA5" w:rsidP="001D0B3D">
      <w:pPr>
        <w:pStyle w:val="Titre10"/>
        <w:numPr>
          <w:ilvl w:val="1"/>
          <w:numId w:val="64"/>
        </w:numPr>
        <w:rPr>
          <w:rFonts w:ascii="Times New Roman" w:hAnsi="Times New Roman" w:cs="Times New Roman"/>
        </w:rPr>
      </w:pPr>
      <w:bookmarkStart w:id="349" w:name="_Toc223965662"/>
      <w:r w:rsidRPr="00E01DE6">
        <w:rPr>
          <w:rFonts w:ascii="Times New Roman" w:hAnsi="Times New Roman" w:cs="Times New Roman"/>
        </w:rPr>
        <w:t>IDENTIFICATION ET ÉVALUATION DES IMPACTS POTENTIELS DU PROJET</w:t>
      </w:r>
      <w:bookmarkEnd w:id="349"/>
    </w:p>
    <w:p w14:paraId="4671E497" w14:textId="77777777" w:rsidR="00E94AA5" w:rsidRPr="00E01DE6" w:rsidRDefault="00E94AA5" w:rsidP="00024703">
      <w:pPr>
        <w:spacing w:line="360" w:lineRule="auto"/>
        <w:jc w:val="both"/>
        <w:rPr>
          <w:lang w:eastAsia="en-US"/>
        </w:rPr>
      </w:pPr>
      <w:r w:rsidRPr="00E01DE6">
        <w:rPr>
          <w:lang w:eastAsia="en-US"/>
        </w:rPr>
        <w:t>La matrice du tableau suivant présente les interactions entre les sources d’impact et les composantes de l’environnement :</w:t>
      </w:r>
    </w:p>
    <w:p w14:paraId="1A5B3CA4" w14:textId="77777777" w:rsidR="00E94AA5" w:rsidRDefault="00E94AA5" w:rsidP="00E94AA5">
      <w:pPr>
        <w:rPr>
          <w:lang w:eastAsia="en-US"/>
        </w:rPr>
      </w:pPr>
    </w:p>
    <w:p w14:paraId="39321381" w14:textId="77777777" w:rsidR="00584AD6" w:rsidRPr="00E01DE6" w:rsidRDefault="00584AD6" w:rsidP="00E94AA5">
      <w:pPr>
        <w:rPr>
          <w:lang w:eastAsia="en-US"/>
        </w:rPr>
        <w:sectPr w:rsidR="00584AD6" w:rsidRPr="00E01DE6" w:rsidSect="00F97E21">
          <w:pgSz w:w="11900" w:h="16840"/>
          <w:pgMar w:top="1560" w:right="1758" w:bottom="1985" w:left="1418" w:header="709" w:footer="731" w:gutter="0"/>
          <w:cols w:space="708"/>
          <w:docGrid w:linePitch="326"/>
        </w:sectPr>
      </w:pPr>
    </w:p>
    <w:p w14:paraId="512310FB" w14:textId="65C06B1B" w:rsidR="00E94AA5" w:rsidRPr="00E01DE6" w:rsidRDefault="00E94AA5" w:rsidP="00E94AA5">
      <w:pPr>
        <w:pStyle w:val="Lgende"/>
        <w:keepNext/>
        <w:rPr>
          <w:rFonts w:cs="Times New Roman"/>
        </w:rPr>
      </w:pPr>
      <w:bookmarkStart w:id="350" w:name="_Toc223963730"/>
      <w:r w:rsidRPr="00E01DE6">
        <w:rPr>
          <w:rFonts w:cs="Times New Roman"/>
        </w:rPr>
        <w:lastRenderedPageBreak/>
        <w:t xml:space="preserve">Tableau </w:t>
      </w:r>
      <w:r w:rsidR="00D37A0E" w:rsidRPr="00E01DE6">
        <w:rPr>
          <w:rFonts w:cs="Times New Roman"/>
        </w:rPr>
        <w:fldChar w:fldCharType="begin"/>
      </w:r>
      <w:r w:rsidR="00D37A0E" w:rsidRPr="00E01DE6">
        <w:rPr>
          <w:rFonts w:cs="Times New Roman"/>
        </w:rPr>
        <w:instrText xml:space="preserve"> SEQ Tableau \* ARABIC </w:instrText>
      </w:r>
      <w:r w:rsidR="00D37A0E" w:rsidRPr="00E01DE6">
        <w:rPr>
          <w:rFonts w:cs="Times New Roman"/>
        </w:rPr>
        <w:fldChar w:fldCharType="separate"/>
      </w:r>
      <w:r w:rsidR="00590F66">
        <w:rPr>
          <w:rFonts w:cs="Times New Roman"/>
          <w:noProof/>
        </w:rPr>
        <w:t>5</w:t>
      </w:r>
      <w:r w:rsidR="00D37A0E" w:rsidRPr="00E01DE6">
        <w:rPr>
          <w:rFonts w:cs="Times New Roman"/>
          <w:noProof/>
        </w:rPr>
        <w:fldChar w:fldCharType="end"/>
      </w:r>
      <w:r w:rsidR="00FC2CBD" w:rsidRPr="00E01DE6">
        <w:rPr>
          <w:rFonts w:cs="Times New Roman"/>
        </w:rPr>
        <w:t xml:space="preserve"> : Matrice</w:t>
      </w:r>
      <w:r w:rsidRPr="00E01DE6">
        <w:rPr>
          <w:rFonts w:cs="Times New Roman"/>
        </w:rPr>
        <w:t xml:space="preserve"> d'identification des impacts</w:t>
      </w:r>
      <w:bookmarkEnd w:id="350"/>
    </w:p>
    <w:tbl>
      <w:tblPr>
        <w:tblW w:w="1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066"/>
        <w:gridCol w:w="781"/>
        <w:gridCol w:w="781"/>
        <w:gridCol w:w="782"/>
        <w:gridCol w:w="781"/>
        <w:gridCol w:w="781"/>
        <w:gridCol w:w="782"/>
        <w:gridCol w:w="809"/>
        <w:gridCol w:w="754"/>
        <w:gridCol w:w="781"/>
        <w:gridCol w:w="781"/>
        <w:gridCol w:w="781"/>
        <w:gridCol w:w="782"/>
        <w:gridCol w:w="759"/>
        <w:gridCol w:w="23"/>
      </w:tblGrid>
      <w:tr w:rsidR="00E94AA5" w:rsidRPr="00E01DE6" w14:paraId="064B1D19" w14:textId="77777777" w:rsidTr="00E94AA5">
        <w:trPr>
          <w:gridAfter w:val="1"/>
          <w:wAfter w:w="23" w:type="dxa"/>
          <w:trHeight w:val="64"/>
          <w:jc w:val="center"/>
        </w:trPr>
        <w:tc>
          <w:tcPr>
            <w:tcW w:w="6066" w:type="dxa"/>
            <w:vMerge w:val="restart"/>
            <w:noWrap/>
            <w:vAlign w:val="center"/>
          </w:tcPr>
          <w:p w14:paraId="494F5436" w14:textId="77777777" w:rsidR="00E94AA5" w:rsidRPr="00E01DE6" w:rsidRDefault="00E94AA5" w:rsidP="00E94AA5">
            <w:pPr>
              <w:rPr>
                <w:sz w:val="20"/>
                <w:szCs w:val="20"/>
              </w:rPr>
            </w:pPr>
            <w:r w:rsidRPr="00E01DE6">
              <w:rPr>
                <w:b/>
                <w:bCs/>
                <w:sz w:val="20"/>
                <w:szCs w:val="20"/>
              </w:rPr>
              <w:t xml:space="preserve">                                   ACTIVITES/SOURCES D'IMPACTS</w:t>
            </w:r>
            <w:r w:rsidRPr="00E01DE6">
              <w:rPr>
                <w:b/>
                <w:bCs/>
                <w:sz w:val="20"/>
                <w:szCs w:val="20"/>
              </w:rPr>
              <w:br/>
            </w:r>
            <w:r w:rsidRPr="00E01DE6">
              <w:rPr>
                <w:b/>
                <w:bCs/>
                <w:sz w:val="20"/>
                <w:szCs w:val="20"/>
              </w:rPr>
              <w:br/>
            </w:r>
            <w:r w:rsidRPr="00E01DE6">
              <w:rPr>
                <w:b/>
                <w:bCs/>
                <w:sz w:val="20"/>
                <w:szCs w:val="20"/>
              </w:rPr>
              <w:br/>
            </w:r>
            <w:r w:rsidRPr="00E01DE6">
              <w:rPr>
                <w:b/>
                <w:bCs/>
                <w:sz w:val="20"/>
                <w:szCs w:val="20"/>
              </w:rPr>
              <w:br/>
            </w:r>
            <w:r w:rsidRPr="00E01DE6">
              <w:rPr>
                <w:b/>
                <w:bCs/>
                <w:sz w:val="20"/>
                <w:szCs w:val="20"/>
              </w:rPr>
              <w:br/>
            </w:r>
            <w:r w:rsidRPr="00E01DE6">
              <w:rPr>
                <w:b/>
                <w:bCs/>
                <w:sz w:val="20"/>
                <w:szCs w:val="20"/>
              </w:rPr>
              <w:br/>
            </w:r>
            <w:r w:rsidRPr="00E01DE6">
              <w:rPr>
                <w:b/>
                <w:bCs/>
                <w:sz w:val="20"/>
                <w:szCs w:val="20"/>
              </w:rPr>
              <w:br/>
            </w:r>
            <w:r w:rsidRPr="00E01DE6">
              <w:rPr>
                <w:b/>
                <w:bCs/>
                <w:sz w:val="20"/>
                <w:szCs w:val="20"/>
              </w:rPr>
              <w:br/>
              <w:t>COMPOSANTES DU MILIEU</w:t>
            </w:r>
          </w:p>
        </w:tc>
        <w:tc>
          <w:tcPr>
            <w:tcW w:w="5497" w:type="dxa"/>
            <w:gridSpan w:val="7"/>
          </w:tcPr>
          <w:p w14:paraId="035E6C18" w14:textId="77777777" w:rsidR="00E94AA5" w:rsidRPr="00E01DE6" w:rsidRDefault="00E94AA5" w:rsidP="00E94AA5">
            <w:pPr>
              <w:jc w:val="center"/>
              <w:rPr>
                <w:b/>
                <w:bCs/>
                <w:sz w:val="20"/>
                <w:szCs w:val="20"/>
              </w:rPr>
            </w:pPr>
            <w:r w:rsidRPr="00E01DE6">
              <w:rPr>
                <w:b/>
                <w:bCs/>
                <w:sz w:val="20"/>
                <w:szCs w:val="20"/>
              </w:rPr>
              <w:t>Milieu biophysique</w:t>
            </w:r>
          </w:p>
          <w:p w14:paraId="58658B57" w14:textId="77777777" w:rsidR="00E94AA5" w:rsidRPr="00E01DE6" w:rsidRDefault="00E94AA5" w:rsidP="00E94AA5">
            <w:pPr>
              <w:jc w:val="center"/>
              <w:rPr>
                <w:b/>
                <w:bCs/>
                <w:sz w:val="20"/>
                <w:szCs w:val="20"/>
              </w:rPr>
            </w:pPr>
          </w:p>
          <w:p w14:paraId="4A9F7267" w14:textId="77777777" w:rsidR="00E94AA5" w:rsidRPr="00E01DE6" w:rsidRDefault="00E94AA5" w:rsidP="00E94AA5">
            <w:pPr>
              <w:jc w:val="center"/>
              <w:rPr>
                <w:b/>
                <w:bCs/>
                <w:sz w:val="20"/>
                <w:szCs w:val="20"/>
              </w:rPr>
            </w:pPr>
          </w:p>
        </w:tc>
        <w:tc>
          <w:tcPr>
            <w:tcW w:w="4638" w:type="dxa"/>
            <w:gridSpan w:val="6"/>
          </w:tcPr>
          <w:p w14:paraId="61F4C58A" w14:textId="77777777" w:rsidR="00E94AA5" w:rsidRPr="00E01DE6" w:rsidRDefault="00E94AA5" w:rsidP="00E94AA5">
            <w:pPr>
              <w:jc w:val="center"/>
              <w:rPr>
                <w:b/>
                <w:bCs/>
                <w:sz w:val="20"/>
                <w:szCs w:val="20"/>
              </w:rPr>
            </w:pPr>
            <w:r w:rsidRPr="00E01DE6">
              <w:rPr>
                <w:b/>
                <w:bCs/>
                <w:sz w:val="20"/>
                <w:szCs w:val="20"/>
              </w:rPr>
              <w:t>Milieu socio-économique</w:t>
            </w:r>
          </w:p>
        </w:tc>
      </w:tr>
      <w:tr w:rsidR="00E94AA5" w:rsidRPr="00E01DE6" w14:paraId="7F97C8CA" w14:textId="77777777" w:rsidTr="00E94AA5">
        <w:trPr>
          <w:trHeight w:val="2062"/>
          <w:jc w:val="center"/>
        </w:trPr>
        <w:tc>
          <w:tcPr>
            <w:tcW w:w="6066" w:type="dxa"/>
            <w:vMerge/>
            <w:noWrap/>
            <w:vAlign w:val="center"/>
          </w:tcPr>
          <w:p w14:paraId="0AA7F305" w14:textId="77777777" w:rsidR="00E94AA5" w:rsidRPr="00E01DE6" w:rsidRDefault="00E94AA5" w:rsidP="00E94AA5">
            <w:pPr>
              <w:rPr>
                <w:sz w:val="20"/>
                <w:szCs w:val="20"/>
              </w:rPr>
            </w:pPr>
          </w:p>
        </w:tc>
        <w:tc>
          <w:tcPr>
            <w:tcW w:w="781" w:type="dxa"/>
            <w:noWrap/>
            <w:textDirection w:val="btLr"/>
            <w:vAlign w:val="center"/>
          </w:tcPr>
          <w:p w14:paraId="6822BD5D" w14:textId="77777777" w:rsidR="00E94AA5" w:rsidRPr="00E01DE6" w:rsidRDefault="00E94AA5" w:rsidP="00E94AA5">
            <w:pPr>
              <w:rPr>
                <w:sz w:val="20"/>
                <w:szCs w:val="20"/>
              </w:rPr>
            </w:pPr>
            <w:r w:rsidRPr="00E01DE6">
              <w:rPr>
                <w:sz w:val="20"/>
                <w:szCs w:val="20"/>
              </w:rPr>
              <w:t>Air</w:t>
            </w:r>
          </w:p>
        </w:tc>
        <w:tc>
          <w:tcPr>
            <w:tcW w:w="781" w:type="dxa"/>
            <w:textDirection w:val="btLr"/>
          </w:tcPr>
          <w:p w14:paraId="17C77B9E" w14:textId="77777777" w:rsidR="00E94AA5" w:rsidRPr="00E01DE6" w:rsidRDefault="00E94AA5" w:rsidP="00E94AA5">
            <w:pPr>
              <w:rPr>
                <w:sz w:val="20"/>
                <w:szCs w:val="20"/>
              </w:rPr>
            </w:pPr>
            <w:r w:rsidRPr="00E01DE6">
              <w:rPr>
                <w:sz w:val="20"/>
                <w:szCs w:val="20"/>
              </w:rPr>
              <w:t>Ambiance sonore</w:t>
            </w:r>
          </w:p>
        </w:tc>
        <w:tc>
          <w:tcPr>
            <w:tcW w:w="782" w:type="dxa"/>
            <w:noWrap/>
            <w:textDirection w:val="btLr"/>
            <w:vAlign w:val="center"/>
          </w:tcPr>
          <w:p w14:paraId="5ADE2647" w14:textId="77777777" w:rsidR="00E94AA5" w:rsidRPr="00E01DE6" w:rsidRDefault="00E94AA5" w:rsidP="00E94AA5">
            <w:pPr>
              <w:rPr>
                <w:sz w:val="20"/>
                <w:szCs w:val="20"/>
              </w:rPr>
            </w:pPr>
            <w:r w:rsidRPr="00E01DE6">
              <w:rPr>
                <w:sz w:val="20"/>
                <w:szCs w:val="20"/>
              </w:rPr>
              <w:t>Eaux de surface et eaux souterraines</w:t>
            </w:r>
          </w:p>
        </w:tc>
        <w:tc>
          <w:tcPr>
            <w:tcW w:w="781" w:type="dxa"/>
            <w:textDirection w:val="btLr"/>
            <w:vAlign w:val="center"/>
          </w:tcPr>
          <w:p w14:paraId="176F4F62" w14:textId="77777777" w:rsidR="00E94AA5" w:rsidRPr="00E01DE6" w:rsidRDefault="00E94AA5" w:rsidP="00E94AA5">
            <w:pPr>
              <w:rPr>
                <w:sz w:val="20"/>
                <w:szCs w:val="20"/>
              </w:rPr>
            </w:pPr>
            <w:r w:rsidRPr="00E01DE6">
              <w:rPr>
                <w:sz w:val="20"/>
                <w:szCs w:val="20"/>
              </w:rPr>
              <w:t>Sols</w:t>
            </w:r>
          </w:p>
        </w:tc>
        <w:tc>
          <w:tcPr>
            <w:tcW w:w="781" w:type="dxa"/>
            <w:noWrap/>
            <w:textDirection w:val="btLr"/>
            <w:vAlign w:val="center"/>
          </w:tcPr>
          <w:p w14:paraId="2445110F" w14:textId="77777777" w:rsidR="00E94AA5" w:rsidRPr="00E01DE6" w:rsidRDefault="00E94AA5" w:rsidP="00E94AA5">
            <w:pPr>
              <w:rPr>
                <w:sz w:val="20"/>
                <w:szCs w:val="20"/>
              </w:rPr>
            </w:pPr>
            <w:r w:rsidRPr="00E01DE6">
              <w:rPr>
                <w:sz w:val="20"/>
                <w:szCs w:val="20"/>
              </w:rPr>
              <w:t>Paysage</w:t>
            </w:r>
          </w:p>
        </w:tc>
        <w:tc>
          <w:tcPr>
            <w:tcW w:w="782" w:type="dxa"/>
            <w:noWrap/>
            <w:textDirection w:val="btLr"/>
            <w:vAlign w:val="center"/>
          </w:tcPr>
          <w:p w14:paraId="08AC379B" w14:textId="77777777" w:rsidR="00E94AA5" w:rsidRPr="00E01DE6" w:rsidRDefault="00E94AA5" w:rsidP="00E94AA5">
            <w:pPr>
              <w:rPr>
                <w:sz w:val="20"/>
                <w:szCs w:val="20"/>
              </w:rPr>
            </w:pPr>
            <w:r w:rsidRPr="00E01DE6">
              <w:rPr>
                <w:sz w:val="20"/>
                <w:szCs w:val="20"/>
              </w:rPr>
              <w:t>Végétation</w:t>
            </w:r>
          </w:p>
        </w:tc>
        <w:tc>
          <w:tcPr>
            <w:tcW w:w="809" w:type="dxa"/>
            <w:noWrap/>
            <w:textDirection w:val="btLr"/>
            <w:vAlign w:val="center"/>
          </w:tcPr>
          <w:p w14:paraId="51DDEFE7" w14:textId="77777777" w:rsidR="00E94AA5" w:rsidRPr="00E01DE6" w:rsidRDefault="00E94AA5" w:rsidP="00E94AA5">
            <w:pPr>
              <w:rPr>
                <w:sz w:val="20"/>
                <w:szCs w:val="20"/>
              </w:rPr>
            </w:pPr>
            <w:r w:rsidRPr="00E01DE6">
              <w:rPr>
                <w:sz w:val="20"/>
                <w:szCs w:val="20"/>
              </w:rPr>
              <w:t>Faune et microfaune terrestre</w:t>
            </w:r>
          </w:p>
        </w:tc>
        <w:tc>
          <w:tcPr>
            <w:tcW w:w="754" w:type="dxa"/>
            <w:noWrap/>
            <w:textDirection w:val="btLr"/>
            <w:vAlign w:val="center"/>
          </w:tcPr>
          <w:p w14:paraId="4A494C68" w14:textId="77777777" w:rsidR="00E94AA5" w:rsidRPr="00E01DE6" w:rsidRDefault="00E94AA5" w:rsidP="00E94AA5">
            <w:pPr>
              <w:rPr>
                <w:sz w:val="20"/>
                <w:szCs w:val="20"/>
              </w:rPr>
            </w:pPr>
            <w:r w:rsidRPr="00E01DE6">
              <w:rPr>
                <w:sz w:val="20"/>
                <w:szCs w:val="20"/>
              </w:rPr>
              <w:t xml:space="preserve">Hygiène, santé et sécurité </w:t>
            </w:r>
          </w:p>
        </w:tc>
        <w:tc>
          <w:tcPr>
            <w:tcW w:w="781" w:type="dxa"/>
            <w:noWrap/>
            <w:textDirection w:val="btLr"/>
            <w:vAlign w:val="center"/>
          </w:tcPr>
          <w:p w14:paraId="7905034D" w14:textId="77777777" w:rsidR="00E94AA5" w:rsidRPr="00E01DE6" w:rsidRDefault="00E94AA5" w:rsidP="00E94AA5">
            <w:pPr>
              <w:rPr>
                <w:sz w:val="20"/>
                <w:szCs w:val="20"/>
              </w:rPr>
            </w:pPr>
            <w:r w:rsidRPr="00E01DE6">
              <w:rPr>
                <w:sz w:val="20"/>
                <w:szCs w:val="20"/>
              </w:rPr>
              <w:t>Emplois</w:t>
            </w:r>
          </w:p>
        </w:tc>
        <w:tc>
          <w:tcPr>
            <w:tcW w:w="781" w:type="dxa"/>
            <w:noWrap/>
            <w:textDirection w:val="btLr"/>
            <w:vAlign w:val="center"/>
          </w:tcPr>
          <w:p w14:paraId="505C92CA" w14:textId="77777777" w:rsidR="00E94AA5" w:rsidRPr="00E01DE6" w:rsidRDefault="00E94AA5" w:rsidP="00E94AA5">
            <w:pPr>
              <w:rPr>
                <w:sz w:val="20"/>
                <w:szCs w:val="20"/>
              </w:rPr>
            </w:pPr>
            <w:r w:rsidRPr="00E01DE6">
              <w:rPr>
                <w:sz w:val="20"/>
                <w:szCs w:val="20"/>
              </w:rPr>
              <w:t>Activités économiques</w:t>
            </w:r>
          </w:p>
        </w:tc>
        <w:tc>
          <w:tcPr>
            <w:tcW w:w="781" w:type="dxa"/>
            <w:noWrap/>
            <w:textDirection w:val="btLr"/>
            <w:vAlign w:val="center"/>
          </w:tcPr>
          <w:p w14:paraId="0A7825EE" w14:textId="77777777" w:rsidR="00E94AA5" w:rsidRPr="00E01DE6" w:rsidRDefault="00E94AA5" w:rsidP="00E94AA5">
            <w:pPr>
              <w:rPr>
                <w:sz w:val="20"/>
                <w:szCs w:val="20"/>
              </w:rPr>
            </w:pPr>
            <w:r w:rsidRPr="00E01DE6">
              <w:rPr>
                <w:sz w:val="20"/>
                <w:szCs w:val="20"/>
              </w:rPr>
              <w:t>Cadre de vie</w:t>
            </w:r>
          </w:p>
        </w:tc>
        <w:tc>
          <w:tcPr>
            <w:tcW w:w="782" w:type="dxa"/>
            <w:noWrap/>
            <w:textDirection w:val="btLr"/>
            <w:vAlign w:val="center"/>
          </w:tcPr>
          <w:p w14:paraId="3E53C712" w14:textId="77777777" w:rsidR="00E94AA5" w:rsidRPr="00E01DE6" w:rsidRDefault="00E94AA5" w:rsidP="00E94AA5">
            <w:pPr>
              <w:rPr>
                <w:sz w:val="20"/>
                <w:szCs w:val="20"/>
              </w:rPr>
            </w:pPr>
            <w:r w:rsidRPr="00E01DE6">
              <w:rPr>
                <w:sz w:val="20"/>
                <w:szCs w:val="20"/>
              </w:rPr>
              <w:t xml:space="preserve">Cohésion sociale/us et </w:t>
            </w:r>
            <w:r w:rsidR="007A405B" w:rsidRPr="00E01DE6">
              <w:rPr>
                <w:sz w:val="20"/>
                <w:szCs w:val="20"/>
              </w:rPr>
              <w:t>Coutumes</w:t>
            </w:r>
          </w:p>
        </w:tc>
        <w:tc>
          <w:tcPr>
            <w:tcW w:w="782" w:type="dxa"/>
            <w:gridSpan w:val="2"/>
            <w:textDirection w:val="btLr"/>
          </w:tcPr>
          <w:p w14:paraId="2F08CC71" w14:textId="77777777" w:rsidR="00E94AA5" w:rsidRPr="00E01DE6" w:rsidRDefault="00E94AA5" w:rsidP="00E94AA5">
            <w:pPr>
              <w:rPr>
                <w:sz w:val="20"/>
                <w:szCs w:val="20"/>
              </w:rPr>
            </w:pPr>
            <w:r w:rsidRPr="00E01DE6">
              <w:rPr>
                <w:sz w:val="20"/>
                <w:szCs w:val="20"/>
              </w:rPr>
              <w:t>L’habitat/patrimoine culturel</w:t>
            </w:r>
          </w:p>
        </w:tc>
      </w:tr>
      <w:tr w:rsidR="00E94AA5" w:rsidRPr="00E01DE6" w14:paraId="697F7237" w14:textId="77777777" w:rsidTr="00E94AA5">
        <w:trPr>
          <w:trHeight w:val="300"/>
          <w:jc w:val="center"/>
        </w:trPr>
        <w:tc>
          <w:tcPr>
            <w:tcW w:w="6066" w:type="dxa"/>
            <w:shd w:val="clear" w:color="auto" w:fill="808080"/>
            <w:noWrap/>
            <w:vAlign w:val="center"/>
          </w:tcPr>
          <w:p w14:paraId="7CFEE0FE" w14:textId="77777777" w:rsidR="00E94AA5" w:rsidRPr="00E01DE6" w:rsidRDefault="00E94AA5" w:rsidP="00E94AA5">
            <w:pPr>
              <w:rPr>
                <w:b/>
                <w:bCs/>
                <w:sz w:val="20"/>
                <w:szCs w:val="20"/>
              </w:rPr>
            </w:pPr>
            <w:r w:rsidRPr="00E01DE6">
              <w:rPr>
                <w:b/>
                <w:bCs/>
                <w:sz w:val="20"/>
                <w:szCs w:val="20"/>
              </w:rPr>
              <w:t>PHASE D’EXECUTION DES TRAVAUX</w:t>
            </w:r>
          </w:p>
        </w:tc>
        <w:tc>
          <w:tcPr>
            <w:tcW w:w="781" w:type="dxa"/>
            <w:shd w:val="clear" w:color="auto" w:fill="808080"/>
            <w:noWrap/>
            <w:vAlign w:val="center"/>
          </w:tcPr>
          <w:p w14:paraId="590A7AF7" w14:textId="77777777" w:rsidR="00E94AA5" w:rsidRPr="00E01DE6" w:rsidRDefault="00E94AA5" w:rsidP="00E94AA5">
            <w:pPr>
              <w:jc w:val="center"/>
              <w:rPr>
                <w:sz w:val="20"/>
                <w:szCs w:val="20"/>
              </w:rPr>
            </w:pPr>
          </w:p>
        </w:tc>
        <w:tc>
          <w:tcPr>
            <w:tcW w:w="781" w:type="dxa"/>
            <w:shd w:val="clear" w:color="auto" w:fill="808080"/>
          </w:tcPr>
          <w:p w14:paraId="021C37F7" w14:textId="77777777" w:rsidR="00E94AA5" w:rsidRPr="00E01DE6" w:rsidRDefault="00E94AA5" w:rsidP="00E94AA5">
            <w:pPr>
              <w:jc w:val="center"/>
              <w:rPr>
                <w:sz w:val="20"/>
                <w:szCs w:val="20"/>
              </w:rPr>
            </w:pPr>
          </w:p>
        </w:tc>
        <w:tc>
          <w:tcPr>
            <w:tcW w:w="782" w:type="dxa"/>
            <w:shd w:val="clear" w:color="auto" w:fill="808080"/>
            <w:noWrap/>
            <w:vAlign w:val="center"/>
          </w:tcPr>
          <w:p w14:paraId="0F9BB73B" w14:textId="77777777" w:rsidR="00E94AA5" w:rsidRPr="00E01DE6" w:rsidRDefault="00E94AA5" w:rsidP="00E94AA5">
            <w:pPr>
              <w:jc w:val="center"/>
              <w:rPr>
                <w:sz w:val="20"/>
                <w:szCs w:val="20"/>
              </w:rPr>
            </w:pPr>
          </w:p>
        </w:tc>
        <w:tc>
          <w:tcPr>
            <w:tcW w:w="781" w:type="dxa"/>
            <w:shd w:val="clear" w:color="auto" w:fill="808080"/>
            <w:vAlign w:val="center"/>
          </w:tcPr>
          <w:p w14:paraId="63D10443" w14:textId="77777777" w:rsidR="00E94AA5" w:rsidRPr="00E01DE6" w:rsidRDefault="00E94AA5" w:rsidP="00E94AA5">
            <w:pPr>
              <w:jc w:val="center"/>
              <w:rPr>
                <w:sz w:val="20"/>
                <w:szCs w:val="20"/>
              </w:rPr>
            </w:pPr>
          </w:p>
        </w:tc>
        <w:tc>
          <w:tcPr>
            <w:tcW w:w="781" w:type="dxa"/>
            <w:shd w:val="clear" w:color="auto" w:fill="808080"/>
            <w:noWrap/>
            <w:vAlign w:val="center"/>
          </w:tcPr>
          <w:p w14:paraId="649D672A" w14:textId="77777777" w:rsidR="00E94AA5" w:rsidRPr="00E01DE6" w:rsidRDefault="00E94AA5" w:rsidP="00E94AA5">
            <w:pPr>
              <w:jc w:val="center"/>
              <w:rPr>
                <w:sz w:val="20"/>
                <w:szCs w:val="20"/>
              </w:rPr>
            </w:pPr>
          </w:p>
        </w:tc>
        <w:tc>
          <w:tcPr>
            <w:tcW w:w="782" w:type="dxa"/>
            <w:shd w:val="clear" w:color="auto" w:fill="808080"/>
            <w:noWrap/>
            <w:vAlign w:val="center"/>
          </w:tcPr>
          <w:p w14:paraId="058B9486" w14:textId="77777777" w:rsidR="00E94AA5" w:rsidRPr="00E01DE6" w:rsidRDefault="00E94AA5" w:rsidP="00E94AA5">
            <w:pPr>
              <w:jc w:val="center"/>
              <w:rPr>
                <w:sz w:val="20"/>
                <w:szCs w:val="20"/>
              </w:rPr>
            </w:pPr>
          </w:p>
        </w:tc>
        <w:tc>
          <w:tcPr>
            <w:tcW w:w="809" w:type="dxa"/>
            <w:shd w:val="clear" w:color="auto" w:fill="808080"/>
            <w:noWrap/>
            <w:vAlign w:val="center"/>
          </w:tcPr>
          <w:p w14:paraId="56CD791F" w14:textId="77777777" w:rsidR="00E94AA5" w:rsidRPr="00E01DE6" w:rsidRDefault="00E94AA5" w:rsidP="00E94AA5">
            <w:pPr>
              <w:jc w:val="center"/>
              <w:rPr>
                <w:sz w:val="20"/>
                <w:szCs w:val="20"/>
              </w:rPr>
            </w:pPr>
          </w:p>
        </w:tc>
        <w:tc>
          <w:tcPr>
            <w:tcW w:w="754" w:type="dxa"/>
            <w:shd w:val="clear" w:color="auto" w:fill="808080"/>
            <w:noWrap/>
            <w:vAlign w:val="center"/>
          </w:tcPr>
          <w:p w14:paraId="23AC8D0E" w14:textId="77777777" w:rsidR="00E94AA5" w:rsidRPr="00E01DE6" w:rsidRDefault="00E94AA5" w:rsidP="00E94AA5">
            <w:pPr>
              <w:jc w:val="center"/>
              <w:rPr>
                <w:sz w:val="20"/>
                <w:szCs w:val="20"/>
              </w:rPr>
            </w:pPr>
          </w:p>
        </w:tc>
        <w:tc>
          <w:tcPr>
            <w:tcW w:w="781" w:type="dxa"/>
            <w:shd w:val="clear" w:color="auto" w:fill="808080"/>
            <w:noWrap/>
            <w:vAlign w:val="center"/>
          </w:tcPr>
          <w:p w14:paraId="2DAC100E" w14:textId="77777777" w:rsidR="00E94AA5" w:rsidRPr="00E01DE6" w:rsidRDefault="00E94AA5" w:rsidP="00E94AA5">
            <w:pPr>
              <w:jc w:val="center"/>
              <w:rPr>
                <w:sz w:val="20"/>
                <w:szCs w:val="20"/>
              </w:rPr>
            </w:pPr>
          </w:p>
        </w:tc>
        <w:tc>
          <w:tcPr>
            <w:tcW w:w="781" w:type="dxa"/>
            <w:shd w:val="clear" w:color="auto" w:fill="808080"/>
            <w:noWrap/>
            <w:vAlign w:val="center"/>
          </w:tcPr>
          <w:p w14:paraId="3CF0A4E1" w14:textId="77777777" w:rsidR="00E94AA5" w:rsidRPr="00E01DE6" w:rsidRDefault="00E94AA5" w:rsidP="00E94AA5">
            <w:pPr>
              <w:jc w:val="center"/>
              <w:rPr>
                <w:sz w:val="20"/>
                <w:szCs w:val="20"/>
              </w:rPr>
            </w:pPr>
          </w:p>
        </w:tc>
        <w:tc>
          <w:tcPr>
            <w:tcW w:w="781" w:type="dxa"/>
            <w:shd w:val="clear" w:color="auto" w:fill="808080"/>
            <w:noWrap/>
            <w:vAlign w:val="center"/>
          </w:tcPr>
          <w:p w14:paraId="76F223A0" w14:textId="77777777" w:rsidR="00E94AA5" w:rsidRPr="00E01DE6" w:rsidRDefault="00E94AA5" w:rsidP="00E94AA5">
            <w:pPr>
              <w:jc w:val="center"/>
              <w:rPr>
                <w:sz w:val="20"/>
                <w:szCs w:val="20"/>
              </w:rPr>
            </w:pPr>
          </w:p>
        </w:tc>
        <w:tc>
          <w:tcPr>
            <w:tcW w:w="782" w:type="dxa"/>
            <w:shd w:val="clear" w:color="auto" w:fill="808080"/>
            <w:noWrap/>
            <w:vAlign w:val="center"/>
          </w:tcPr>
          <w:p w14:paraId="424DB3CD" w14:textId="77777777" w:rsidR="00E94AA5" w:rsidRPr="00E01DE6" w:rsidRDefault="00E94AA5" w:rsidP="00E94AA5">
            <w:pPr>
              <w:jc w:val="center"/>
              <w:rPr>
                <w:sz w:val="20"/>
                <w:szCs w:val="20"/>
              </w:rPr>
            </w:pPr>
          </w:p>
        </w:tc>
        <w:tc>
          <w:tcPr>
            <w:tcW w:w="782" w:type="dxa"/>
            <w:gridSpan w:val="2"/>
            <w:shd w:val="clear" w:color="auto" w:fill="808080"/>
          </w:tcPr>
          <w:p w14:paraId="39F790EC" w14:textId="77777777" w:rsidR="00E94AA5" w:rsidRPr="00E01DE6" w:rsidRDefault="00E94AA5" w:rsidP="00E94AA5">
            <w:pPr>
              <w:jc w:val="center"/>
              <w:rPr>
                <w:sz w:val="20"/>
                <w:szCs w:val="20"/>
              </w:rPr>
            </w:pPr>
          </w:p>
        </w:tc>
      </w:tr>
      <w:tr w:rsidR="00E94AA5" w:rsidRPr="00E01DE6" w14:paraId="10BCF660" w14:textId="77777777" w:rsidTr="00E94AA5">
        <w:trPr>
          <w:trHeight w:val="283"/>
          <w:jc w:val="center"/>
        </w:trPr>
        <w:tc>
          <w:tcPr>
            <w:tcW w:w="6066" w:type="dxa"/>
            <w:noWrap/>
            <w:vAlign w:val="center"/>
          </w:tcPr>
          <w:p w14:paraId="594DA8EE" w14:textId="77777777" w:rsidR="00E94AA5" w:rsidRPr="00E01DE6" w:rsidRDefault="00E94AA5" w:rsidP="00E94AA5">
            <w:pPr>
              <w:rPr>
                <w:sz w:val="20"/>
                <w:szCs w:val="20"/>
              </w:rPr>
            </w:pPr>
            <w:r w:rsidRPr="00E01DE6">
              <w:rPr>
                <w:sz w:val="20"/>
                <w:szCs w:val="20"/>
              </w:rPr>
              <w:t>Installations de chantier</w:t>
            </w:r>
          </w:p>
        </w:tc>
        <w:tc>
          <w:tcPr>
            <w:tcW w:w="781" w:type="dxa"/>
            <w:noWrap/>
            <w:vAlign w:val="center"/>
          </w:tcPr>
          <w:p w14:paraId="1356A375" w14:textId="77777777" w:rsidR="00E94AA5" w:rsidRPr="00E01DE6" w:rsidRDefault="00E94AA5" w:rsidP="00E94AA5">
            <w:pPr>
              <w:jc w:val="center"/>
              <w:rPr>
                <w:sz w:val="20"/>
                <w:szCs w:val="20"/>
              </w:rPr>
            </w:pPr>
          </w:p>
        </w:tc>
        <w:tc>
          <w:tcPr>
            <w:tcW w:w="781" w:type="dxa"/>
          </w:tcPr>
          <w:p w14:paraId="7DC96FAE"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33CE5E8C" w14:textId="77777777" w:rsidR="00E94AA5" w:rsidRPr="00E01DE6" w:rsidRDefault="00E94AA5" w:rsidP="00E94AA5">
            <w:pPr>
              <w:jc w:val="center"/>
              <w:rPr>
                <w:sz w:val="20"/>
                <w:szCs w:val="20"/>
              </w:rPr>
            </w:pPr>
          </w:p>
        </w:tc>
        <w:tc>
          <w:tcPr>
            <w:tcW w:w="781" w:type="dxa"/>
            <w:vAlign w:val="center"/>
          </w:tcPr>
          <w:p w14:paraId="0F0DEFE9" w14:textId="77777777" w:rsidR="00E94AA5" w:rsidRPr="00E01DE6" w:rsidRDefault="00E94AA5" w:rsidP="00E94AA5">
            <w:pPr>
              <w:jc w:val="center"/>
              <w:rPr>
                <w:sz w:val="20"/>
                <w:szCs w:val="20"/>
              </w:rPr>
            </w:pPr>
          </w:p>
        </w:tc>
        <w:tc>
          <w:tcPr>
            <w:tcW w:w="781" w:type="dxa"/>
            <w:noWrap/>
            <w:vAlign w:val="center"/>
          </w:tcPr>
          <w:p w14:paraId="24B98953"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7CD5FA28" w14:textId="77777777" w:rsidR="00E94AA5" w:rsidRPr="00E01DE6" w:rsidRDefault="00E94AA5" w:rsidP="00E94AA5">
            <w:pPr>
              <w:jc w:val="center"/>
              <w:rPr>
                <w:sz w:val="20"/>
                <w:szCs w:val="20"/>
              </w:rPr>
            </w:pPr>
          </w:p>
        </w:tc>
        <w:tc>
          <w:tcPr>
            <w:tcW w:w="809" w:type="dxa"/>
            <w:noWrap/>
            <w:vAlign w:val="center"/>
          </w:tcPr>
          <w:p w14:paraId="37EADBE6" w14:textId="77777777" w:rsidR="00E94AA5" w:rsidRPr="00E01DE6" w:rsidRDefault="00E94AA5" w:rsidP="00E94AA5">
            <w:pPr>
              <w:jc w:val="center"/>
              <w:rPr>
                <w:sz w:val="20"/>
                <w:szCs w:val="20"/>
              </w:rPr>
            </w:pPr>
            <w:r w:rsidRPr="00E01DE6">
              <w:rPr>
                <w:sz w:val="20"/>
                <w:szCs w:val="20"/>
              </w:rPr>
              <w:t>x</w:t>
            </w:r>
          </w:p>
        </w:tc>
        <w:tc>
          <w:tcPr>
            <w:tcW w:w="754" w:type="dxa"/>
            <w:noWrap/>
            <w:vAlign w:val="center"/>
          </w:tcPr>
          <w:p w14:paraId="4802DAB3"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308CDE31" w14:textId="77777777" w:rsidR="00E94AA5" w:rsidRPr="00E01DE6" w:rsidRDefault="00E94AA5" w:rsidP="00E94AA5">
            <w:pPr>
              <w:jc w:val="center"/>
              <w:rPr>
                <w:sz w:val="20"/>
                <w:szCs w:val="20"/>
              </w:rPr>
            </w:pPr>
          </w:p>
        </w:tc>
        <w:tc>
          <w:tcPr>
            <w:tcW w:w="781" w:type="dxa"/>
            <w:noWrap/>
            <w:vAlign w:val="center"/>
          </w:tcPr>
          <w:p w14:paraId="2734DD7C"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3221B62A"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5256341C" w14:textId="77777777" w:rsidR="00E94AA5" w:rsidRPr="00E01DE6" w:rsidRDefault="00E94AA5" w:rsidP="00E94AA5">
            <w:pPr>
              <w:jc w:val="center"/>
              <w:rPr>
                <w:sz w:val="20"/>
                <w:szCs w:val="20"/>
              </w:rPr>
            </w:pPr>
            <w:r w:rsidRPr="00E01DE6">
              <w:rPr>
                <w:sz w:val="20"/>
                <w:szCs w:val="20"/>
              </w:rPr>
              <w:t>x</w:t>
            </w:r>
          </w:p>
        </w:tc>
        <w:tc>
          <w:tcPr>
            <w:tcW w:w="782" w:type="dxa"/>
            <w:gridSpan w:val="2"/>
          </w:tcPr>
          <w:p w14:paraId="501A019E" w14:textId="77777777" w:rsidR="00E94AA5" w:rsidRPr="00E01DE6" w:rsidRDefault="00E94AA5" w:rsidP="00E94AA5">
            <w:pPr>
              <w:jc w:val="center"/>
              <w:rPr>
                <w:sz w:val="20"/>
                <w:szCs w:val="20"/>
              </w:rPr>
            </w:pPr>
          </w:p>
        </w:tc>
      </w:tr>
      <w:tr w:rsidR="00E94AA5" w:rsidRPr="00E01DE6" w14:paraId="19A6AB95" w14:textId="77777777" w:rsidTr="00E94AA5">
        <w:trPr>
          <w:trHeight w:val="283"/>
          <w:jc w:val="center"/>
        </w:trPr>
        <w:tc>
          <w:tcPr>
            <w:tcW w:w="6066" w:type="dxa"/>
            <w:noWrap/>
            <w:vAlign w:val="center"/>
          </w:tcPr>
          <w:p w14:paraId="3C446A89" w14:textId="77777777" w:rsidR="00E94AA5" w:rsidRPr="00E01DE6" w:rsidRDefault="00E94AA5" w:rsidP="00E94AA5">
            <w:pPr>
              <w:rPr>
                <w:sz w:val="20"/>
                <w:szCs w:val="20"/>
              </w:rPr>
            </w:pPr>
            <w:r w:rsidRPr="00E01DE6">
              <w:rPr>
                <w:sz w:val="20"/>
                <w:szCs w:val="20"/>
              </w:rPr>
              <w:t>Recrutement de la main d’œuvre locale</w:t>
            </w:r>
          </w:p>
        </w:tc>
        <w:tc>
          <w:tcPr>
            <w:tcW w:w="781" w:type="dxa"/>
            <w:noWrap/>
            <w:vAlign w:val="center"/>
          </w:tcPr>
          <w:p w14:paraId="27B7E350" w14:textId="77777777" w:rsidR="00E94AA5" w:rsidRPr="00E01DE6" w:rsidRDefault="00E94AA5" w:rsidP="00E94AA5">
            <w:pPr>
              <w:jc w:val="center"/>
              <w:rPr>
                <w:sz w:val="20"/>
                <w:szCs w:val="20"/>
              </w:rPr>
            </w:pPr>
          </w:p>
        </w:tc>
        <w:tc>
          <w:tcPr>
            <w:tcW w:w="781" w:type="dxa"/>
          </w:tcPr>
          <w:p w14:paraId="549829DC" w14:textId="77777777" w:rsidR="00E94AA5" w:rsidRPr="00E01DE6" w:rsidRDefault="00E94AA5" w:rsidP="00E94AA5">
            <w:pPr>
              <w:jc w:val="center"/>
              <w:rPr>
                <w:sz w:val="20"/>
                <w:szCs w:val="20"/>
              </w:rPr>
            </w:pPr>
          </w:p>
        </w:tc>
        <w:tc>
          <w:tcPr>
            <w:tcW w:w="782" w:type="dxa"/>
            <w:noWrap/>
            <w:vAlign w:val="center"/>
          </w:tcPr>
          <w:p w14:paraId="6C8AC6CB" w14:textId="77777777" w:rsidR="00E94AA5" w:rsidRPr="00E01DE6" w:rsidRDefault="00E94AA5" w:rsidP="00E94AA5">
            <w:pPr>
              <w:jc w:val="center"/>
              <w:rPr>
                <w:sz w:val="20"/>
                <w:szCs w:val="20"/>
              </w:rPr>
            </w:pPr>
          </w:p>
        </w:tc>
        <w:tc>
          <w:tcPr>
            <w:tcW w:w="781" w:type="dxa"/>
            <w:vAlign w:val="center"/>
          </w:tcPr>
          <w:p w14:paraId="22F94CD7" w14:textId="77777777" w:rsidR="00E94AA5" w:rsidRPr="00E01DE6" w:rsidRDefault="00E94AA5" w:rsidP="00E94AA5">
            <w:pPr>
              <w:jc w:val="center"/>
              <w:rPr>
                <w:sz w:val="20"/>
                <w:szCs w:val="20"/>
              </w:rPr>
            </w:pPr>
          </w:p>
        </w:tc>
        <w:tc>
          <w:tcPr>
            <w:tcW w:w="781" w:type="dxa"/>
            <w:noWrap/>
            <w:vAlign w:val="center"/>
          </w:tcPr>
          <w:p w14:paraId="51058795" w14:textId="77777777" w:rsidR="00E94AA5" w:rsidRPr="00E01DE6" w:rsidRDefault="00E94AA5" w:rsidP="00E94AA5">
            <w:pPr>
              <w:jc w:val="center"/>
              <w:rPr>
                <w:sz w:val="20"/>
                <w:szCs w:val="20"/>
              </w:rPr>
            </w:pPr>
          </w:p>
        </w:tc>
        <w:tc>
          <w:tcPr>
            <w:tcW w:w="782" w:type="dxa"/>
            <w:noWrap/>
            <w:vAlign w:val="center"/>
          </w:tcPr>
          <w:p w14:paraId="5C2F30CD" w14:textId="77777777" w:rsidR="00E94AA5" w:rsidRPr="00E01DE6" w:rsidRDefault="00E94AA5" w:rsidP="00E94AA5">
            <w:pPr>
              <w:jc w:val="center"/>
              <w:rPr>
                <w:sz w:val="20"/>
                <w:szCs w:val="20"/>
              </w:rPr>
            </w:pPr>
          </w:p>
        </w:tc>
        <w:tc>
          <w:tcPr>
            <w:tcW w:w="809" w:type="dxa"/>
            <w:noWrap/>
            <w:vAlign w:val="center"/>
          </w:tcPr>
          <w:p w14:paraId="197001DD" w14:textId="77777777" w:rsidR="00E94AA5" w:rsidRPr="00E01DE6" w:rsidRDefault="00E94AA5" w:rsidP="00E94AA5">
            <w:pPr>
              <w:jc w:val="center"/>
              <w:rPr>
                <w:sz w:val="20"/>
                <w:szCs w:val="20"/>
              </w:rPr>
            </w:pPr>
          </w:p>
        </w:tc>
        <w:tc>
          <w:tcPr>
            <w:tcW w:w="754" w:type="dxa"/>
            <w:noWrap/>
            <w:vAlign w:val="center"/>
          </w:tcPr>
          <w:p w14:paraId="79044982"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3484F258"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6B51E605"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3FF235AB" w14:textId="77777777" w:rsidR="00E94AA5" w:rsidRPr="00E01DE6" w:rsidRDefault="00E94AA5" w:rsidP="00E94AA5">
            <w:pPr>
              <w:jc w:val="center"/>
              <w:rPr>
                <w:sz w:val="20"/>
                <w:szCs w:val="20"/>
              </w:rPr>
            </w:pPr>
          </w:p>
        </w:tc>
        <w:tc>
          <w:tcPr>
            <w:tcW w:w="782" w:type="dxa"/>
            <w:noWrap/>
            <w:vAlign w:val="center"/>
          </w:tcPr>
          <w:p w14:paraId="4A01B1AB" w14:textId="77777777" w:rsidR="00E94AA5" w:rsidRPr="00E01DE6" w:rsidRDefault="00E94AA5" w:rsidP="00E94AA5">
            <w:pPr>
              <w:jc w:val="center"/>
              <w:rPr>
                <w:sz w:val="20"/>
                <w:szCs w:val="20"/>
              </w:rPr>
            </w:pPr>
          </w:p>
        </w:tc>
        <w:tc>
          <w:tcPr>
            <w:tcW w:w="782" w:type="dxa"/>
            <w:gridSpan w:val="2"/>
          </w:tcPr>
          <w:p w14:paraId="3E09D113" w14:textId="77777777" w:rsidR="00E94AA5" w:rsidRPr="00E01DE6" w:rsidRDefault="00E94AA5" w:rsidP="00E94AA5">
            <w:pPr>
              <w:jc w:val="center"/>
              <w:rPr>
                <w:sz w:val="20"/>
                <w:szCs w:val="20"/>
              </w:rPr>
            </w:pPr>
          </w:p>
        </w:tc>
      </w:tr>
      <w:tr w:rsidR="00E94AA5" w:rsidRPr="00E01DE6" w14:paraId="57A67715" w14:textId="77777777" w:rsidTr="00E94AA5">
        <w:trPr>
          <w:trHeight w:val="283"/>
          <w:jc w:val="center"/>
        </w:trPr>
        <w:tc>
          <w:tcPr>
            <w:tcW w:w="6066" w:type="dxa"/>
            <w:noWrap/>
            <w:vAlign w:val="center"/>
          </w:tcPr>
          <w:p w14:paraId="2A113943" w14:textId="77777777" w:rsidR="00E94AA5" w:rsidRPr="00E01DE6" w:rsidRDefault="00E94AA5" w:rsidP="00E94AA5">
            <w:pPr>
              <w:rPr>
                <w:sz w:val="20"/>
                <w:szCs w:val="20"/>
              </w:rPr>
            </w:pPr>
            <w:r w:rsidRPr="00E01DE6">
              <w:rPr>
                <w:sz w:val="20"/>
                <w:szCs w:val="20"/>
              </w:rPr>
              <w:t>Importation des équipements et engins de chantier</w:t>
            </w:r>
          </w:p>
        </w:tc>
        <w:tc>
          <w:tcPr>
            <w:tcW w:w="781" w:type="dxa"/>
            <w:noWrap/>
            <w:vAlign w:val="center"/>
          </w:tcPr>
          <w:p w14:paraId="71CE99C7" w14:textId="77777777" w:rsidR="00E94AA5" w:rsidRPr="00E01DE6" w:rsidRDefault="00E94AA5" w:rsidP="00E94AA5">
            <w:pPr>
              <w:jc w:val="center"/>
              <w:rPr>
                <w:sz w:val="20"/>
                <w:szCs w:val="20"/>
              </w:rPr>
            </w:pPr>
            <w:r w:rsidRPr="00E01DE6">
              <w:rPr>
                <w:sz w:val="20"/>
                <w:szCs w:val="20"/>
              </w:rPr>
              <w:t>x</w:t>
            </w:r>
          </w:p>
        </w:tc>
        <w:tc>
          <w:tcPr>
            <w:tcW w:w="781" w:type="dxa"/>
          </w:tcPr>
          <w:p w14:paraId="1DEE4A5A"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59A71744" w14:textId="77777777" w:rsidR="00E94AA5" w:rsidRPr="00E01DE6" w:rsidRDefault="00E94AA5" w:rsidP="00E94AA5">
            <w:pPr>
              <w:jc w:val="center"/>
              <w:rPr>
                <w:sz w:val="20"/>
                <w:szCs w:val="20"/>
              </w:rPr>
            </w:pPr>
            <w:r w:rsidRPr="00E01DE6">
              <w:rPr>
                <w:sz w:val="20"/>
                <w:szCs w:val="20"/>
              </w:rPr>
              <w:t>x</w:t>
            </w:r>
          </w:p>
        </w:tc>
        <w:tc>
          <w:tcPr>
            <w:tcW w:w="781" w:type="dxa"/>
            <w:vAlign w:val="center"/>
          </w:tcPr>
          <w:p w14:paraId="7A346ADC"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47F46DFC"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072C4454" w14:textId="77777777" w:rsidR="00E94AA5" w:rsidRPr="00E01DE6" w:rsidRDefault="00E94AA5" w:rsidP="00E94AA5">
            <w:pPr>
              <w:jc w:val="center"/>
              <w:rPr>
                <w:sz w:val="20"/>
                <w:szCs w:val="20"/>
              </w:rPr>
            </w:pPr>
            <w:r w:rsidRPr="00E01DE6">
              <w:rPr>
                <w:sz w:val="20"/>
                <w:szCs w:val="20"/>
              </w:rPr>
              <w:t>x</w:t>
            </w:r>
          </w:p>
        </w:tc>
        <w:tc>
          <w:tcPr>
            <w:tcW w:w="809" w:type="dxa"/>
            <w:noWrap/>
            <w:vAlign w:val="center"/>
          </w:tcPr>
          <w:p w14:paraId="4845ED95" w14:textId="77777777" w:rsidR="00E94AA5" w:rsidRPr="00E01DE6" w:rsidRDefault="00E94AA5" w:rsidP="00E94AA5">
            <w:pPr>
              <w:jc w:val="center"/>
              <w:rPr>
                <w:sz w:val="20"/>
                <w:szCs w:val="20"/>
              </w:rPr>
            </w:pPr>
            <w:r w:rsidRPr="00E01DE6">
              <w:rPr>
                <w:sz w:val="20"/>
                <w:szCs w:val="20"/>
              </w:rPr>
              <w:t>x</w:t>
            </w:r>
          </w:p>
        </w:tc>
        <w:tc>
          <w:tcPr>
            <w:tcW w:w="754" w:type="dxa"/>
            <w:noWrap/>
            <w:vAlign w:val="center"/>
          </w:tcPr>
          <w:p w14:paraId="3DB84745"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6192E93F" w14:textId="77777777" w:rsidR="00E94AA5" w:rsidRPr="00E01DE6" w:rsidRDefault="00E94AA5" w:rsidP="00E94AA5">
            <w:pPr>
              <w:jc w:val="center"/>
              <w:rPr>
                <w:sz w:val="20"/>
                <w:szCs w:val="20"/>
              </w:rPr>
            </w:pPr>
          </w:p>
        </w:tc>
        <w:tc>
          <w:tcPr>
            <w:tcW w:w="781" w:type="dxa"/>
            <w:noWrap/>
            <w:vAlign w:val="center"/>
          </w:tcPr>
          <w:p w14:paraId="5C0B0527"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2DD19F42"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5DD764A4" w14:textId="77777777" w:rsidR="00E94AA5" w:rsidRPr="00E01DE6" w:rsidRDefault="00E94AA5" w:rsidP="00E94AA5">
            <w:pPr>
              <w:jc w:val="center"/>
              <w:rPr>
                <w:sz w:val="20"/>
                <w:szCs w:val="20"/>
              </w:rPr>
            </w:pPr>
          </w:p>
        </w:tc>
        <w:tc>
          <w:tcPr>
            <w:tcW w:w="782" w:type="dxa"/>
            <w:gridSpan w:val="2"/>
          </w:tcPr>
          <w:p w14:paraId="2B3CD43A" w14:textId="77777777" w:rsidR="00E94AA5" w:rsidRPr="00E01DE6" w:rsidRDefault="00E94AA5" w:rsidP="00E94AA5">
            <w:pPr>
              <w:jc w:val="center"/>
              <w:rPr>
                <w:sz w:val="20"/>
                <w:szCs w:val="20"/>
              </w:rPr>
            </w:pPr>
          </w:p>
        </w:tc>
      </w:tr>
      <w:tr w:rsidR="00E94AA5" w:rsidRPr="00E01DE6" w14:paraId="63A3BEF2" w14:textId="77777777" w:rsidTr="00E94AA5">
        <w:trPr>
          <w:trHeight w:val="283"/>
          <w:jc w:val="center"/>
        </w:trPr>
        <w:tc>
          <w:tcPr>
            <w:tcW w:w="6066" w:type="dxa"/>
            <w:noWrap/>
            <w:vAlign w:val="center"/>
          </w:tcPr>
          <w:p w14:paraId="28333B72" w14:textId="77777777" w:rsidR="00E94AA5" w:rsidRPr="00E01DE6" w:rsidRDefault="00E94AA5" w:rsidP="00E94AA5">
            <w:pPr>
              <w:rPr>
                <w:sz w:val="20"/>
                <w:szCs w:val="20"/>
              </w:rPr>
            </w:pPr>
            <w:r w:rsidRPr="00E01DE6">
              <w:rPr>
                <w:sz w:val="20"/>
                <w:szCs w:val="20"/>
              </w:rPr>
              <w:t>Nettoyage et délimitation des sites des travaux</w:t>
            </w:r>
          </w:p>
        </w:tc>
        <w:tc>
          <w:tcPr>
            <w:tcW w:w="781" w:type="dxa"/>
            <w:noWrap/>
            <w:vAlign w:val="center"/>
          </w:tcPr>
          <w:p w14:paraId="507C3D95" w14:textId="77777777" w:rsidR="00E94AA5" w:rsidRPr="00E01DE6" w:rsidRDefault="00E94AA5" w:rsidP="00E94AA5">
            <w:pPr>
              <w:jc w:val="center"/>
              <w:rPr>
                <w:sz w:val="20"/>
                <w:szCs w:val="20"/>
              </w:rPr>
            </w:pPr>
            <w:r w:rsidRPr="00E01DE6">
              <w:rPr>
                <w:sz w:val="20"/>
                <w:szCs w:val="20"/>
              </w:rPr>
              <w:t>x</w:t>
            </w:r>
          </w:p>
        </w:tc>
        <w:tc>
          <w:tcPr>
            <w:tcW w:w="781" w:type="dxa"/>
          </w:tcPr>
          <w:p w14:paraId="49536DAC"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20A33295" w14:textId="77777777" w:rsidR="00E94AA5" w:rsidRPr="00E01DE6" w:rsidRDefault="00E94AA5" w:rsidP="00E94AA5">
            <w:pPr>
              <w:jc w:val="center"/>
              <w:rPr>
                <w:sz w:val="20"/>
                <w:szCs w:val="20"/>
              </w:rPr>
            </w:pPr>
            <w:r w:rsidRPr="00E01DE6">
              <w:rPr>
                <w:sz w:val="20"/>
                <w:szCs w:val="20"/>
              </w:rPr>
              <w:t>x</w:t>
            </w:r>
          </w:p>
        </w:tc>
        <w:tc>
          <w:tcPr>
            <w:tcW w:w="781" w:type="dxa"/>
            <w:vAlign w:val="center"/>
          </w:tcPr>
          <w:p w14:paraId="2FD84277"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167A9BE3" w14:textId="77777777" w:rsidR="00E94AA5" w:rsidRPr="00E01DE6" w:rsidRDefault="00E94AA5" w:rsidP="00E94AA5">
            <w:pPr>
              <w:jc w:val="center"/>
              <w:rPr>
                <w:sz w:val="20"/>
                <w:szCs w:val="20"/>
              </w:rPr>
            </w:pPr>
          </w:p>
        </w:tc>
        <w:tc>
          <w:tcPr>
            <w:tcW w:w="782" w:type="dxa"/>
            <w:noWrap/>
            <w:vAlign w:val="center"/>
          </w:tcPr>
          <w:p w14:paraId="78BAFFF8" w14:textId="77777777" w:rsidR="00E94AA5" w:rsidRPr="00E01DE6" w:rsidRDefault="00E94AA5" w:rsidP="00E94AA5">
            <w:pPr>
              <w:jc w:val="center"/>
              <w:rPr>
                <w:sz w:val="20"/>
                <w:szCs w:val="20"/>
              </w:rPr>
            </w:pPr>
            <w:r w:rsidRPr="00E01DE6">
              <w:rPr>
                <w:sz w:val="20"/>
                <w:szCs w:val="20"/>
              </w:rPr>
              <w:t>x</w:t>
            </w:r>
          </w:p>
        </w:tc>
        <w:tc>
          <w:tcPr>
            <w:tcW w:w="809" w:type="dxa"/>
            <w:noWrap/>
            <w:vAlign w:val="center"/>
          </w:tcPr>
          <w:p w14:paraId="38FAC940" w14:textId="77777777" w:rsidR="00E94AA5" w:rsidRPr="00E01DE6" w:rsidRDefault="00E94AA5" w:rsidP="00E94AA5">
            <w:pPr>
              <w:jc w:val="center"/>
              <w:rPr>
                <w:sz w:val="20"/>
                <w:szCs w:val="20"/>
              </w:rPr>
            </w:pPr>
            <w:r w:rsidRPr="00E01DE6">
              <w:rPr>
                <w:sz w:val="20"/>
                <w:szCs w:val="20"/>
              </w:rPr>
              <w:t>x</w:t>
            </w:r>
          </w:p>
        </w:tc>
        <w:tc>
          <w:tcPr>
            <w:tcW w:w="754" w:type="dxa"/>
            <w:noWrap/>
            <w:vAlign w:val="center"/>
          </w:tcPr>
          <w:p w14:paraId="08077558"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212D6353" w14:textId="77777777" w:rsidR="00E94AA5" w:rsidRPr="00E01DE6" w:rsidRDefault="00E94AA5" w:rsidP="00E94AA5">
            <w:pPr>
              <w:jc w:val="center"/>
              <w:rPr>
                <w:sz w:val="20"/>
                <w:szCs w:val="20"/>
              </w:rPr>
            </w:pPr>
          </w:p>
        </w:tc>
        <w:tc>
          <w:tcPr>
            <w:tcW w:w="781" w:type="dxa"/>
            <w:noWrap/>
            <w:vAlign w:val="center"/>
          </w:tcPr>
          <w:p w14:paraId="65481D06" w14:textId="77777777" w:rsidR="00E94AA5" w:rsidRPr="00E01DE6" w:rsidRDefault="00E94AA5" w:rsidP="00E94AA5">
            <w:pPr>
              <w:jc w:val="center"/>
              <w:rPr>
                <w:sz w:val="20"/>
                <w:szCs w:val="20"/>
              </w:rPr>
            </w:pPr>
          </w:p>
        </w:tc>
        <w:tc>
          <w:tcPr>
            <w:tcW w:w="781" w:type="dxa"/>
            <w:noWrap/>
            <w:vAlign w:val="center"/>
          </w:tcPr>
          <w:p w14:paraId="1A8E6006"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63068EC9" w14:textId="77777777" w:rsidR="00E94AA5" w:rsidRPr="00E01DE6" w:rsidRDefault="00E94AA5" w:rsidP="00E94AA5">
            <w:pPr>
              <w:jc w:val="center"/>
              <w:rPr>
                <w:sz w:val="20"/>
                <w:szCs w:val="20"/>
              </w:rPr>
            </w:pPr>
          </w:p>
        </w:tc>
        <w:tc>
          <w:tcPr>
            <w:tcW w:w="782" w:type="dxa"/>
            <w:gridSpan w:val="2"/>
          </w:tcPr>
          <w:p w14:paraId="0DA08F3D" w14:textId="77777777" w:rsidR="00E94AA5" w:rsidRPr="00E01DE6" w:rsidRDefault="00E94AA5" w:rsidP="00E94AA5">
            <w:pPr>
              <w:jc w:val="center"/>
              <w:rPr>
                <w:sz w:val="20"/>
                <w:szCs w:val="20"/>
              </w:rPr>
            </w:pPr>
          </w:p>
        </w:tc>
      </w:tr>
      <w:tr w:rsidR="00E94AA5" w:rsidRPr="00E01DE6" w14:paraId="28B68D07" w14:textId="77777777" w:rsidTr="00E94AA5">
        <w:trPr>
          <w:trHeight w:val="283"/>
          <w:jc w:val="center"/>
        </w:trPr>
        <w:tc>
          <w:tcPr>
            <w:tcW w:w="6066" w:type="dxa"/>
            <w:noWrap/>
            <w:vAlign w:val="center"/>
          </w:tcPr>
          <w:p w14:paraId="1BE13510" w14:textId="77777777" w:rsidR="00E94AA5" w:rsidRPr="00E01DE6" w:rsidRDefault="00E94AA5" w:rsidP="00E94AA5">
            <w:pPr>
              <w:rPr>
                <w:sz w:val="20"/>
                <w:szCs w:val="20"/>
              </w:rPr>
            </w:pPr>
            <w:r w:rsidRPr="00E01DE6">
              <w:rPr>
                <w:sz w:val="20"/>
                <w:szCs w:val="20"/>
              </w:rPr>
              <w:t>Prélèvement d’eau</w:t>
            </w:r>
          </w:p>
        </w:tc>
        <w:tc>
          <w:tcPr>
            <w:tcW w:w="781" w:type="dxa"/>
            <w:noWrap/>
            <w:vAlign w:val="center"/>
          </w:tcPr>
          <w:p w14:paraId="29BD76EA" w14:textId="77777777" w:rsidR="00E94AA5" w:rsidRPr="00E01DE6" w:rsidRDefault="00E94AA5" w:rsidP="00E94AA5">
            <w:pPr>
              <w:jc w:val="center"/>
              <w:rPr>
                <w:sz w:val="20"/>
                <w:szCs w:val="20"/>
              </w:rPr>
            </w:pPr>
          </w:p>
        </w:tc>
        <w:tc>
          <w:tcPr>
            <w:tcW w:w="781" w:type="dxa"/>
          </w:tcPr>
          <w:p w14:paraId="6487A926" w14:textId="77777777" w:rsidR="00E94AA5" w:rsidRPr="00E01DE6" w:rsidRDefault="00E94AA5" w:rsidP="00E94AA5">
            <w:pPr>
              <w:jc w:val="center"/>
              <w:rPr>
                <w:sz w:val="20"/>
                <w:szCs w:val="20"/>
              </w:rPr>
            </w:pPr>
          </w:p>
        </w:tc>
        <w:tc>
          <w:tcPr>
            <w:tcW w:w="782" w:type="dxa"/>
            <w:noWrap/>
            <w:vAlign w:val="center"/>
          </w:tcPr>
          <w:p w14:paraId="43711535" w14:textId="77777777" w:rsidR="00E94AA5" w:rsidRPr="00E01DE6" w:rsidRDefault="00E94AA5" w:rsidP="00E94AA5">
            <w:pPr>
              <w:jc w:val="center"/>
              <w:rPr>
                <w:sz w:val="20"/>
                <w:szCs w:val="20"/>
              </w:rPr>
            </w:pPr>
            <w:r w:rsidRPr="00E01DE6">
              <w:rPr>
                <w:sz w:val="20"/>
                <w:szCs w:val="20"/>
              </w:rPr>
              <w:t>x</w:t>
            </w:r>
          </w:p>
        </w:tc>
        <w:tc>
          <w:tcPr>
            <w:tcW w:w="781" w:type="dxa"/>
            <w:vAlign w:val="center"/>
          </w:tcPr>
          <w:p w14:paraId="64477C80" w14:textId="77777777" w:rsidR="00E94AA5" w:rsidRPr="00E01DE6" w:rsidRDefault="00E94AA5" w:rsidP="00E94AA5">
            <w:pPr>
              <w:jc w:val="center"/>
              <w:rPr>
                <w:sz w:val="20"/>
                <w:szCs w:val="20"/>
              </w:rPr>
            </w:pPr>
          </w:p>
        </w:tc>
        <w:tc>
          <w:tcPr>
            <w:tcW w:w="781" w:type="dxa"/>
            <w:noWrap/>
            <w:vAlign w:val="center"/>
          </w:tcPr>
          <w:p w14:paraId="25802A12" w14:textId="77777777" w:rsidR="00E94AA5" w:rsidRPr="00E01DE6" w:rsidRDefault="00E94AA5" w:rsidP="00E94AA5">
            <w:pPr>
              <w:jc w:val="center"/>
              <w:rPr>
                <w:sz w:val="20"/>
                <w:szCs w:val="20"/>
              </w:rPr>
            </w:pPr>
          </w:p>
        </w:tc>
        <w:tc>
          <w:tcPr>
            <w:tcW w:w="782" w:type="dxa"/>
            <w:noWrap/>
            <w:vAlign w:val="center"/>
          </w:tcPr>
          <w:p w14:paraId="40DAB9C6" w14:textId="77777777" w:rsidR="00E94AA5" w:rsidRPr="00E01DE6" w:rsidRDefault="00E94AA5" w:rsidP="00E94AA5">
            <w:pPr>
              <w:jc w:val="center"/>
              <w:rPr>
                <w:sz w:val="20"/>
                <w:szCs w:val="20"/>
              </w:rPr>
            </w:pPr>
          </w:p>
        </w:tc>
        <w:tc>
          <w:tcPr>
            <w:tcW w:w="809" w:type="dxa"/>
            <w:noWrap/>
            <w:vAlign w:val="center"/>
          </w:tcPr>
          <w:p w14:paraId="2215B47A" w14:textId="77777777" w:rsidR="00E94AA5" w:rsidRPr="00E01DE6" w:rsidRDefault="00E94AA5" w:rsidP="00E94AA5">
            <w:pPr>
              <w:jc w:val="center"/>
              <w:rPr>
                <w:sz w:val="20"/>
                <w:szCs w:val="20"/>
              </w:rPr>
            </w:pPr>
          </w:p>
        </w:tc>
        <w:tc>
          <w:tcPr>
            <w:tcW w:w="754" w:type="dxa"/>
            <w:noWrap/>
            <w:vAlign w:val="center"/>
          </w:tcPr>
          <w:p w14:paraId="35B9741A" w14:textId="77777777" w:rsidR="00E94AA5" w:rsidRPr="00E01DE6" w:rsidRDefault="00E94AA5" w:rsidP="00E94AA5">
            <w:pPr>
              <w:jc w:val="center"/>
              <w:rPr>
                <w:sz w:val="20"/>
                <w:szCs w:val="20"/>
              </w:rPr>
            </w:pPr>
          </w:p>
        </w:tc>
        <w:tc>
          <w:tcPr>
            <w:tcW w:w="781" w:type="dxa"/>
            <w:noWrap/>
            <w:vAlign w:val="center"/>
          </w:tcPr>
          <w:p w14:paraId="26A7E3BC" w14:textId="77777777" w:rsidR="00E94AA5" w:rsidRPr="00E01DE6" w:rsidRDefault="00E94AA5" w:rsidP="00E94AA5">
            <w:pPr>
              <w:jc w:val="center"/>
              <w:rPr>
                <w:sz w:val="20"/>
                <w:szCs w:val="20"/>
              </w:rPr>
            </w:pPr>
          </w:p>
        </w:tc>
        <w:tc>
          <w:tcPr>
            <w:tcW w:w="781" w:type="dxa"/>
            <w:noWrap/>
            <w:vAlign w:val="center"/>
          </w:tcPr>
          <w:p w14:paraId="11D8786B" w14:textId="77777777" w:rsidR="00E94AA5" w:rsidRPr="00E01DE6" w:rsidRDefault="00E94AA5" w:rsidP="00E94AA5">
            <w:pPr>
              <w:jc w:val="center"/>
              <w:rPr>
                <w:sz w:val="20"/>
                <w:szCs w:val="20"/>
              </w:rPr>
            </w:pPr>
          </w:p>
        </w:tc>
        <w:tc>
          <w:tcPr>
            <w:tcW w:w="781" w:type="dxa"/>
            <w:noWrap/>
            <w:vAlign w:val="center"/>
          </w:tcPr>
          <w:p w14:paraId="38906189" w14:textId="77777777" w:rsidR="00E94AA5" w:rsidRPr="00E01DE6" w:rsidRDefault="00E94AA5" w:rsidP="00E94AA5">
            <w:pPr>
              <w:jc w:val="center"/>
              <w:rPr>
                <w:sz w:val="20"/>
                <w:szCs w:val="20"/>
              </w:rPr>
            </w:pPr>
          </w:p>
        </w:tc>
        <w:tc>
          <w:tcPr>
            <w:tcW w:w="782" w:type="dxa"/>
            <w:noWrap/>
            <w:vAlign w:val="center"/>
          </w:tcPr>
          <w:p w14:paraId="15FA953F" w14:textId="77777777" w:rsidR="00E94AA5" w:rsidRPr="00E01DE6" w:rsidRDefault="00E94AA5" w:rsidP="00E94AA5">
            <w:pPr>
              <w:jc w:val="center"/>
              <w:rPr>
                <w:sz w:val="20"/>
                <w:szCs w:val="20"/>
              </w:rPr>
            </w:pPr>
          </w:p>
        </w:tc>
        <w:tc>
          <w:tcPr>
            <w:tcW w:w="782" w:type="dxa"/>
            <w:gridSpan w:val="2"/>
          </w:tcPr>
          <w:p w14:paraId="493C4882" w14:textId="77777777" w:rsidR="00E94AA5" w:rsidRPr="00E01DE6" w:rsidRDefault="00E94AA5" w:rsidP="00E94AA5">
            <w:pPr>
              <w:jc w:val="center"/>
              <w:rPr>
                <w:sz w:val="20"/>
                <w:szCs w:val="20"/>
              </w:rPr>
            </w:pPr>
          </w:p>
        </w:tc>
      </w:tr>
      <w:tr w:rsidR="00E94AA5" w:rsidRPr="00E01DE6" w14:paraId="43CE7EE3" w14:textId="77777777" w:rsidTr="00E94AA5">
        <w:trPr>
          <w:trHeight w:val="283"/>
          <w:jc w:val="center"/>
        </w:trPr>
        <w:tc>
          <w:tcPr>
            <w:tcW w:w="6066" w:type="dxa"/>
            <w:noWrap/>
            <w:vAlign w:val="center"/>
          </w:tcPr>
          <w:p w14:paraId="7E4D0B4C" w14:textId="77777777" w:rsidR="00E94AA5" w:rsidRPr="00E01DE6" w:rsidRDefault="00E94AA5" w:rsidP="00E94AA5">
            <w:pPr>
              <w:rPr>
                <w:sz w:val="20"/>
                <w:szCs w:val="20"/>
              </w:rPr>
            </w:pPr>
            <w:r w:rsidRPr="00E01DE6">
              <w:rPr>
                <w:sz w:val="20"/>
                <w:szCs w:val="20"/>
              </w:rPr>
              <w:t>Production des déchets</w:t>
            </w:r>
          </w:p>
        </w:tc>
        <w:tc>
          <w:tcPr>
            <w:tcW w:w="781" w:type="dxa"/>
            <w:noWrap/>
            <w:vAlign w:val="center"/>
          </w:tcPr>
          <w:p w14:paraId="6CB766EE" w14:textId="77777777" w:rsidR="00E94AA5" w:rsidRPr="00E01DE6" w:rsidRDefault="00E94AA5" w:rsidP="00E94AA5">
            <w:pPr>
              <w:jc w:val="center"/>
              <w:rPr>
                <w:sz w:val="20"/>
                <w:szCs w:val="20"/>
              </w:rPr>
            </w:pPr>
          </w:p>
        </w:tc>
        <w:tc>
          <w:tcPr>
            <w:tcW w:w="781" w:type="dxa"/>
          </w:tcPr>
          <w:p w14:paraId="52F4B045" w14:textId="77777777" w:rsidR="00E94AA5" w:rsidRPr="00E01DE6" w:rsidRDefault="00E94AA5" w:rsidP="00E94AA5">
            <w:pPr>
              <w:jc w:val="center"/>
              <w:rPr>
                <w:sz w:val="20"/>
                <w:szCs w:val="20"/>
              </w:rPr>
            </w:pPr>
          </w:p>
        </w:tc>
        <w:tc>
          <w:tcPr>
            <w:tcW w:w="782" w:type="dxa"/>
            <w:noWrap/>
            <w:vAlign w:val="center"/>
          </w:tcPr>
          <w:p w14:paraId="101B31FE" w14:textId="77777777" w:rsidR="00E94AA5" w:rsidRPr="00E01DE6" w:rsidRDefault="00E94AA5" w:rsidP="00E94AA5">
            <w:pPr>
              <w:jc w:val="center"/>
              <w:rPr>
                <w:sz w:val="20"/>
                <w:szCs w:val="20"/>
              </w:rPr>
            </w:pPr>
            <w:r w:rsidRPr="00E01DE6">
              <w:rPr>
                <w:sz w:val="20"/>
                <w:szCs w:val="20"/>
              </w:rPr>
              <w:t>x</w:t>
            </w:r>
          </w:p>
        </w:tc>
        <w:tc>
          <w:tcPr>
            <w:tcW w:w="781" w:type="dxa"/>
            <w:vAlign w:val="center"/>
          </w:tcPr>
          <w:p w14:paraId="7E599877"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4E3AFA1A"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47998E70" w14:textId="77777777" w:rsidR="00E94AA5" w:rsidRPr="00E01DE6" w:rsidRDefault="00E94AA5" w:rsidP="00E94AA5">
            <w:pPr>
              <w:jc w:val="center"/>
              <w:rPr>
                <w:sz w:val="20"/>
                <w:szCs w:val="20"/>
              </w:rPr>
            </w:pPr>
            <w:r w:rsidRPr="00E01DE6">
              <w:rPr>
                <w:sz w:val="20"/>
                <w:szCs w:val="20"/>
              </w:rPr>
              <w:t>x</w:t>
            </w:r>
          </w:p>
        </w:tc>
        <w:tc>
          <w:tcPr>
            <w:tcW w:w="809" w:type="dxa"/>
            <w:noWrap/>
            <w:vAlign w:val="center"/>
          </w:tcPr>
          <w:p w14:paraId="68FA341B" w14:textId="77777777" w:rsidR="00E94AA5" w:rsidRPr="00E01DE6" w:rsidRDefault="00E94AA5" w:rsidP="00E94AA5">
            <w:pPr>
              <w:jc w:val="center"/>
              <w:rPr>
                <w:sz w:val="20"/>
                <w:szCs w:val="20"/>
              </w:rPr>
            </w:pPr>
            <w:r w:rsidRPr="00E01DE6">
              <w:rPr>
                <w:sz w:val="20"/>
                <w:szCs w:val="20"/>
              </w:rPr>
              <w:t>x</w:t>
            </w:r>
          </w:p>
        </w:tc>
        <w:tc>
          <w:tcPr>
            <w:tcW w:w="754" w:type="dxa"/>
            <w:noWrap/>
            <w:vAlign w:val="center"/>
          </w:tcPr>
          <w:p w14:paraId="61ADCC58"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63853252" w14:textId="77777777" w:rsidR="00E94AA5" w:rsidRPr="00E01DE6" w:rsidRDefault="00E94AA5" w:rsidP="00E94AA5">
            <w:pPr>
              <w:jc w:val="center"/>
              <w:rPr>
                <w:sz w:val="20"/>
                <w:szCs w:val="20"/>
              </w:rPr>
            </w:pPr>
          </w:p>
        </w:tc>
        <w:tc>
          <w:tcPr>
            <w:tcW w:w="781" w:type="dxa"/>
            <w:noWrap/>
            <w:vAlign w:val="center"/>
          </w:tcPr>
          <w:p w14:paraId="07E85247" w14:textId="77777777" w:rsidR="00E94AA5" w:rsidRPr="00E01DE6" w:rsidRDefault="00E94AA5" w:rsidP="00E94AA5">
            <w:pPr>
              <w:jc w:val="center"/>
              <w:rPr>
                <w:sz w:val="20"/>
                <w:szCs w:val="20"/>
              </w:rPr>
            </w:pPr>
          </w:p>
        </w:tc>
        <w:tc>
          <w:tcPr>
            <w:tcW w:w="781" w:type="dxa"/>
            <w:noWrap/>
            <w:vAlign w:val="center"/>
          </w:tcPr>
          <w:p w14:paraId="76A92324"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51B60281" w14:textId="77777777" w:rsidR="00E94AA5" w:rsidRPr="00E01DE6" w:rsidRDefault="00E94AA5" w:rsidP="00E94AA5">
            <w:pPr>
              <w:jc w:val="center"/>
              <w:rPr>
                <w:sz w:val="20"/>
                <w:szCs w:val="20"/>
              </w:rPr>
            </w:pPr>
          </w:p>
        </w:tc>
        <w:tc>
          <w:tcPr>
            <w:tcW w:w="782" w:type="dxa"/>
            <w:gridSpan w:val="2"/>
          </w:tcPr>
          <w:p w14:paraId="4E8AF464" w14:textId="77777777" w:rsidR="00E94AA5" w:rsidRPr="00E01DE6" w:rsidRDefault="00E94AA5" w:rsidP="00E94AA5">
            <w:pPr>
              <w:jc w:val="center"/>
              <w:rPr>
                <w:sz w:val="20"/>
                <w:szCs w:val="20"/>
              </w:rPr>
            </w:pPr>
          </w:p>
        </w:tc>
      </w:tr>
      <w:tr w:rsidR="00E94AA5" w:rsidRPr="00E01DE6" w14:paraId="1A9B3D45" w14:textId="77777777" w:rsidTr="00E94AA5">
        <w:trPr>
          <w:trHeight w:val="283"/>
          <w:jc w:val="center"/>
        </w:trPr>
        <w:tc>
          <w:tcPr>
            <w:tcW w:w="6066" w:type="dxa"/>
            <w:noWrap/>
            <w:vAlign w:val="center"/>
          </w:tcPr>
          <w:p w14:paraId="63E6AD25" w14:textId="77777777" w:rsidR="00E94AA5" w:rsidRPr="00E01DE6" w:rsidRDefault="00E94AA5" w:rsidP="00E94AA5">
            <w:pPr>
              <w:rPr>
                <w:sz w:val="20"/>
                <w:szCs w:val="20"/>
              </w:rPr>
            </w:pPr>
            <w:r w:rsidRPr="00E01DE6">
              <w:rPr>
                <w:sz w:val="20"/>
                <w:szCs w:val="20"/>
              </w:rPr>
              <w:t>Terrassements généraux</w:t>
            </w:r>
          </w:p>
        </w:tc>
        <w:tc>
          <w:tcPr>
            <w:tcW w:w="781" w:type="dxa"/>
            <w:noWrap/>
            <w:vAlign w:val="center"/>
          </w:tcPr>
          <w:p w14:paraId="238D46C0" w14:textId="77777777" w:rsidR="00E94AA5" w:rsidRPr="00E01DE6" w:rsidRDefault="00E94AA5" w:rsidP="00E94AA5">
            <w:pPr>
              <w:jc w:val="center"/>
              <w:rPr>
                <w:sz w:val="20"/>
                <w:szCs w:val="20"/>
              </w:rPr>
            </w:pPr>
          </w:p>
        </w:tc>
        <w:tc>
          <w:tcPr>
            <w:tcW w:w="781" w:type="dxa"/>
          </w:tcPr>
          <w:p w14:paraId="7DDFF336"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1382590E" w14:textId="77777777" w:rsidR="00E94AA5" w:rsidRPr="00E01DE6" w:rsidRDefault="00E94AA5" w:rsidP="00E94AA5">
            <w:pPr>
              <w:jc w:val="center"/>
              <w:rPr>
                <w:sz w:val="20"/>
                <w:szCs w:val="20"/>
              </w:rPr>
            </w:pPr>
            <w:r w:rsidRPr="00E01DE6">
              <w:rPr>
                <w:sz w:val="20"/>
                <w:szCs w:val="20"/>
              </w:rPr>
              <w:t>x</w:t>
            </w:r>
          </w:p>
        </w:tc>
        <w:tc>
          <w:tcPr>
            <w:tcW w:w="781" w:type="dxa"/>
            <w:vAlign w:val="center"/>
          </w:tcPr>
          <w:p w14:paraId="0A9F1A13"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14B7EFEB"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6F7BD9DE" w14:textId="77777777" w:rsidR="00E94AA5" w:rsidRPr="00E01DE6" w:rsidRDefault="00E94AA5" w:rsidP="00E94AA5">
            <w:pPr>
              <w:jc w:val="center"/>
              <w:rPr>
                <w:sz w:val="20"/>
                <w:szCs w:val="20"/>
              </w:rPr>
            </w:pPr>
          </w:p>
        </w:tc>
        <w:tc>
          <w:tcPr>
            <w:tcW w:w="809" w:type="dxa"/>
            <w:noWrap/>
            <w:vAlign w:val="center"/>
          </w:tcPr>
          <w:p w14:paraId="7D620F22" w14:textId="77777777" w:rsidR="00E94AA5" w:rsidRPr="00E01DE6" w:rsidRDefault="00E94AA5" w:rsidP="00E94AA5">
            <w:pPr>
              <w:jc w:val="center"/>
              <w:rPr>
                <w:sz w:val="20"/>
                <w:szCs w:val="20"/>
              </w:rPr>
            </w:pPr>
          </w:p>
        </w:tc>
        <w:tc>
          <w:tcPr>
            <w:tcW w:w="754" w:type="dxa"/>
            <w:noWrap/>
            <w:vAlign w:val="center"/>
          </w:tcPr>
          <w:p w14:paraId="35EB845D" w14:textId="77777777" w:rsidR="00E94AA5" w:rsidRPr="00E01DE6" w:rsidRDefault="00E94AA5" w:rsidP="00E94AA5">
            <w:pPr>
              <w:jc w:val="center"/>
              <w:rPr>
                <w:sz w:val="20"/>
                <w:szCs w:val="20"/>
              </w:rPr>
            </w:pPr>
          </w:p>
        </w:tc>
        <w:tc>
          <w:tcPr>
            <w:tcW w:w="781" w:type="dxa"/>
            <w:noWrap/>
            <w:vAlign w:val="center"/>
          </w:tcPr>
          <w:p w14:paraId="2741A4C0" w14:textId="77777777" w:rsidR="00E94AA5" w:rsidRPr="00E01DE6" w:rsidRDefault="00E94AA5" w:rsidP="00E94AA5">
            <w:pPr>
              <w:jc w:val="center"/>
              <w:rPr>
                <w:sz w:val="20"/>
                <w:szCs w:val="20"/>
              </w:rPr>
            </w:pPr>
          </w:p>
        </w:tc>
        <w:tc>
          <w:tcPr>
            <w:tcW w:w="781" w:type="dxa"/>
            <w:noWrap/>
            <w:vAlign w:val="center"/>
          </w:tcPr>
          <w:p w14:paraId="1C5A1FBC" w14:textId="77777777" w:rsidR="00E94AA5" w:rsidRPr="00E01DE6" w:rsidRDefault="00E94AA5" w:rsidP="00E94AA5">
            <w:pPr>
              <w:jc w:val="center"/>
              <w:rPr>
                <w:sz w:val="20"/>
                <w:szCs w:val="20"/>
              </w:rPr>
            </w:pPr>
          </w:p>
        </w:tc>
        <w:tc>
          <w:tcPr>
            <w:tcW w:w="781" w:type="dxa"/>
            <w:noWrap/>
            <w:vAlign w:val="center"/>
          </w:tcPr>
          <w:p w14:paraId="48803BCC" w14:textId="77777777" w:rsidR="00E94AA5" w:rsidRPr="00E01DE6" w:rsidRDefault="00E94AA5" w:rsidP="00E94AA5">
            <w:pPr>
              <w:jc w:val="center"/>
              <w:rPr>
                <w:sz w:val="20"/>
                <w:szCs w:val="20"/>
              </w:rPr>
            </w:pPr>
          </w:p>
        </w:tc>
        <w:tc>
          <w:tcPr>
            <w:tcW w:w="782" w:type="dxa"/>
            <w:noWrap/>
            <w:vAlign w:val="center"/>
          </w:tcPr>
          <w:p w14:paraId="7A82EC67" w14:textId="77777777" w:rsidR="00E94AA5" w:rsidRPr="00E01DE6" w:rsidRDefault="00E94AA5" w:rsidP="00E94AA5">
            <w:pPr>
              <w:jc w:val="center"/>
              <w:rPr>
                <w:sz w:val="20"/>
                <w:szCs w:val="20"/>
              </w:rPr>
            </w:pPr>
          </w:p>
        </w:tc>
        <w:tc>
          <w:tcPr>
            <w:tcW w:w="782" w:type="dxa"/>
            <w:gridSpan w:val="2"/>
          </w:tcPr>
          <w:p w14:paraId="0BB42FD2" w14:textId="77777777" w:rsidR="00E94AA5" w:rsidRPr="00E01DE6" w:rsidRDefault="00E94AA5" w:rsidP="00E94AA5">
            <w:pPr>
              <w:jc w:val="center"/>
              <w:rPr>
                <w:sz w:val="20"/>
                <w:szCs w:val="20"/>
              </w:rPr>
            </w:pPr>
            <w:r w:rsidRPr="00E01DE6">
              <w:rPr>
                <w:sz w:val="20"/>
                <w:szCs w:val="20"/>
              </w:rPr>
              <w:t>x</w:t>
            </w:r>
          </w:p>
        </w:tc>
      </w:tr>
      <w:tr w:rsidR="00E94AA5" w:rsidRPr="00E01DE6" w14:paraId="33DB4113" w14:textId="77777777" w:rsidTr="00E94AA5">
        <w:trPr>
          <w:trHeight w:val="283"/>
          <w:jc w:val="center"/>
        </w:trPr>
        <w:tc>
          <w:tcPr>
            <w:tcW w:w="6066" w:type="dxa"/>
            <w:noWrap/>
            <w:vAlign w:val="center"/>
          </w:tcPr>
          <w:p w14:paraId="508A3976" w14:textId="77777777" w:rsidR="00E94AA5" w:rsidRPr="00E01DE6" w:rsidRDefault="00E94AA5" w:rsidP="00E94AA5">
            <w:pPr>
              <w:rPr>
                <w:sz w:val="20"/>
                <w:szCs w:val="20"/>
              </w:rPr>
            </w:pPr>
            <w:r w:rsidRPr="00E01DE6">
              <w:rPr>
                <w:sz w:val="20"/>
                <w:szCs w:val="20"/>
              </w:rPr>
              <w:t>Travaux de construction des ouvrages</w:t>
            </w:r>
          </w:p>
        </w:tc>
        <w:tc>
          <w:tcPr>
            <w:tcW w:w="781" w:type="dxa"/>
            <w:noWrap/>
            <w:vAlign w:val="center"/>
          </w:tcPr>
          <w:p w14:paraId="61CB42F3" w14:textId="77777777" w:rsidR="00E94AA5" w:rsidRPr="00E01DE6" w:rsidRDefault="00E94AA5" w:rsidP="00E94AA5">
            <w:pPr>
              <w:jc w:val="center"/>
              <w:rPr>
                <w:sz w:val="20"/>
                <w:szCs w:val="20"/>
              </w:rPr>
            </w:pPr>
            <w:r w:rsidRPr="00E01DE6">
              <w:rPr>
                <w:sz w:val="20"/>
                <w:szCs w:val="20"/>
              </w:rPr>
              <w:t>x</w:t>
            </w:r>
          </w:p>
        </w:tc>
        <w:tc>
          <w:tcPr>
            <w:tcW w:w="781" w:type="dxa"/>
          </w:tcPr>
          <w:p w14:paraId="4DD4515F"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65429555" w14:textId="77777777" w:rsidR="00E94AA5" w:rsidRPr="00E01DE6" w:rsidRDefault="00E94AA5" w:rsidP="00E94AA5">
            <w:pPr>
              <w:jc w:val="center"/>
              <w:rPr>
                <w:sz w:val="20"/>
                <w:szCs w:val="20"/>
              </w:rPr>
            </w:pPr>
          </w:p>
        </w:tc>
        <w:tc>
          <w:tcPr>
            <w:tcW w:w="781" w:type="dxa"/>
            <w:vAlign w:val="center"/>
          </w:tcPr>
          <w:p w14:paraId="4667C654"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1630664D"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59D14D05" w14:textId="77777777" w:rsidR="00E94AA5" w:rsidRPr="00E01DE6" w:rsidRDefault="00E94AA5" w:rsidP="00E94AA5">
            <w:pPr>
              <w:jc w:val="center"/>
              <w:rPr>
                <w:sz w:val="20"/>
                <w:szCs w:val="20"/>
              </w:rPr>
            </w:pPr>
          </w:p>
        </w:tc>
        <w:tc>
          <w:tcPr>
            <w:tcW w:w="809" w:type="dxa"/>
            <w:noWrap/>
            <w:vAlign w:val="center"/>
          </w:tcPr>
          <w:p w14:paraId="4D84A9BC" w14:textId="77777777" w:rsidR="00E94AA5" w:rsidRPr="00E01DE6" w:rsidRDefault="00E94AA5" w:rsidP="00E94AA5">
            <w:pPr>
              <w:jc w:val="center"/>
              <w:rPr>
                <w:sz w:val="20"/>
                <w:szCs w:val="20"/>
              </w:rPr>
            </w:pPr>
          </w:p>
        </w:tc>
        <w:tc>
          <w:tcPr>
            <w:tcW w:w="754" w:type="dxa"/>
            <w:noWrap/>
            <w:vAlign w:val="center"/>
          </w:tcPr>
          <w:p w14:paraId="757060DE" w14:textId="77777777" w:rsidR="00E94AA5" w:rsidRPr="00E01DE6" w:rsidRDefault="00E94AA5" w:rsidP="00E94AA5">
            <w:pPr>
              <w:jc w:val="center"/>
              <w:rPr>
                <w:sz w:val="20"/>
                <w:szCs w:val="20"/>
              </w:rPr>
            </w:pPr>
          </w:p>
        </w:tc>
        <w:tc>
          <w:tcPr>
            <w:tcW w:w="781" w:type="dxa"/>
            <w:noWrap/>
            <w:vAlign w:val="center"/>
          </w:tcPr>
          <w:p w14:paraId="7341211A" w14:textId="77777777" w:rsidR="00E94AA5" w:rsidRPr="00E01DE6" w:rsidRDefault="00E94AA5" w:rsidP="00E94AA5">
            <w:pPr>
              <w:jc w:val="center"/>
              <w:rPr>
                <w:sz w:val="20"/>
                <w:szCs w:val="20"/>
              </w:rPr>
            </w:pPr>
          </w:p>
        </w:tc>
        <w:tc>
          <w:tcPr>
            <w:tcW w:w="781" w:type="dxa"/>
            <w:noWrap/>
            <w:vAlign w:val="center"/>
          </w:tcPr>
          <w:p w14:paraId="249FD769" w14:textId="77777777" w:rsidR="00E94AA5" w:rsidRPr="00E01DE6" w:rsidRDefault="00E94AA5" w:rsidP="00E94AA5">
            <w:pPr>
              <w:jc w:val="center"/>
              <w:rPr>
                <w:sz w:val="20"/>
                <w:szCs w:val="20"/>
              </w:rPr>
            </w:pPr>
            <w:r w:rsidRPr="00E01DE6">
              <w:rPr>
                <w:sz w:val="20"/>
                <w:szCs w:val="20"/>
              </w:rPr>
              <w:t>x</w:t>
            </w:r>
          </w:p>
        </w:tc>
        <w:tc>
          <w:tcPr>
            <w:tcW w:w="781" w:type="dxa"/>
            <w:noWrap/>
            <w:vAlign w:val="center"/>
          </w:tcPr>
          <w:p w14:paraId="23179F74" w14:textId="77777777" w:rsidR="00E94AA5" w:rsidRPr="00E01DE6" w:rsidRDefault="00E94AA5" w:rsidP="00E94AA5">
            <w:pPr>
              <w:jc w:val="center"/>
              <w:rPr>
                <w:sz w:val="20"/>
                <w:szCs w:val="20"/>
              </w:rPr>
            </w:pPr>
            <w:r w:rsidRPr="00E01DE6">
              <w:rPr>
                <w:sz w:val="20"/>
                <w:szCs w:val="20"/>
              </w:rPr>
              <w:t>x</w:t>
            </w:r>
          </w:p>
        </w:tc>
        <w:tc>
          <w:tcPr>
            <w:tcW w:w="782" w:type="dxa"/>
            <w:noWrap/>
            <w:vAlign w:val="center"/>
          </w:tcPr>
          <w:p w14:paraId="5C4CE37B" w14:textId="77777777" w:rsidR="00E94AA5" w:rsidRPr="00E01DE6" w:rsidRDefault="00E94AA5" w:rsidP="00E94AA5">
            <w:pPr>
              <w:jc w:val="center"/>
              <w:rPr>
                <w:sz w:val="20"/>
                <w:szCs w:val="20"/>
              </w:rPr>
            </w:pPr>
          </w:p>
        </w:tc>
        <w:tc>
          <w:tcPr>
            <w:tcW w:w="782" w:type="dxa"/>
            <w:gridSpan w:val="2"/>
          </w:tcPr>
          <w:p w14:paraId="0CBFC452" w14:textId="77777777" w:rsidR="00E94AA5" w:rsidRPr="00E01DE6" w:rsidRDefault="00E94AA5" w:rsidP="00E94AA5">
            <w:pPr>
              <w:jc w:val="center"/>
              <w:rPr>
                <w:sz w:val="20"/>
                <w:szCs w:val="20"/>
              </w:rPr>
            </w:pPr>
          </w:p>
        </w:tc>
      </w:tr>
      <w:tr w:rsidR="00E94AA5" w:rsidRPr="00E01DE6" w14:paraId="2DB14B64" w14:textId="77777777" w:rsidTr="00E94AA5">
        <w:trPr>
          <w:trHeight w:val="300"/>
          <w:jc w:val="center"/>
        </w:trPr>
        <w:tc>
          <w:tcPr>
            <w:tcW w:w="6066" w:type="dxa"/>
            <w:shd w:val="clear" w:color="auto" w:fill="808080"/>
            <w:noWrap/>
            <w:vAlign w:val="center"/>
            <w:hideMark/>
          </w:tcPr>
          <w:p w14:paraId="7D5C5415" w14:textId="77777777" w:rsidR="00E94AA5" w:rsidRPr="00E01DE6" w:rsidRDefault="00E94AA5" w:rsidP="00E94AA5">
            <w:pPr>
              <w:rPr>
                <w:b/>
                <w:bCs/>
                <w:sz w:val="20"/>
                <w:szCs w:val="20"/>
              </w:rPr>
            </w:pPr>
            <w:r w:rsidRPr="00E01DE6">
              <w:rPr>
                <w:b/>
                <w:bCs/>
                <w:sz w:val="20"/>
                <w:szCs w:val="20"/>
              </w:rPr>
              <w:t>PHASE D’EXPLOITATION</w:t>
            </w:r>
          </w:p>
        </w:tc>
        <w:tc>
          <w:tcPr>
            <w:tcW w:w="781" w:type="dxa"/>
            <w:shd w:val="clear" w:color="auto" w:fill="808080"/>
            <w:noWrap/>
            <w:vAlign w:val="center"/>
            <w:hideMark/>
          </w:tcPr>
          <w:p w14:paraId="5A12B631" w14:textId="77777777" w:rsidR="00E94AA5" w:rsidRPr="00E01DE6" w:rsidRDefault="00E94AA5" w:rsidP="00E94AA5">
            <w:pPr>
              <w:jc w:val="center"/>
              <w:rPr>
                <w:sz w:val="20"/>
                <w:szCs w:val="20"/>
              </w:rPr>
            </w:pPr>
            <w:r w:rsidRPr="00E01DE6">
              <w:rPr>
                <w:sz w:val="20"/>
                <w:szCs w:val="20"/>
              </w:rPr>
              <w:t> </w:t>
            </w:r>
          </w:p>
        </w:tc>
        <w:tc>
          <w:tcPr>
            <w:tcW w:w="781" w:type="dxa"/>
            <w:shd w:val="clear" w:color="auto" w:fill="808080"/>
          </w:tcPr>
          <w:p w14:paraId="1AE46CB7" w14:textId="77777777" w:rsidR="00E94AA5" w:rsidRPr="00E01DE6" w:rsidRDefault="00E94AA5" w:rsidP="00E94AA5">
            <w:pPr>
              <w:jc w:val="center"/>
              <w:rPr>
                <w:sz w:val="20"/>
                <w:szCs w:val="20"/>
              </w:rPr>
            </w:pPr>
          </w:p>
        </w:tc>
        <w:tc>
          <w:tcPr>
            <w:tcW w:w="782" w:type="dxa"/>
            <w:shd w:val="clear" w:color="auto" w:fill="808080"/>
            <w:noWrap/>
            <w:vAlign w:val="center"/>
            <w:hideMark/>
          </w:tcPr>
          <w:p w14:paraId="482B6612" w14:textId="77777777" w:rsidR="00E94AA5" w:rsidRPr="00E01DE6" w:rsidRDefault="00E94AA5" w:rsidP="00E94AA5">
            <w:pPr>
              <w:jc w:val="center"/>
              <w:rPr>
                <w:sz w:val="20"/>
                <w:szCs w:val="20"/>
              </w:rPr>
            </w:pPr>
            <w:r w:rsidRPr="00E01DE6">
              <w:rPr>
                <w:sz w:val="20"/>
                <w:szCs w:val="20"/>
              </w:rPr>
              <w:t> </w:t>
            </w:r>
          </w:p>
        </w:tc>
        <w:tc>
          <w:tcPr>
            <w:tcW w:w="781" w:type="dxa"/>
            <w:shd w:val="clear" w:color="auto" w:fill="808080"/>
            <w:vAlign w:val="center"/>
            <w:hideMark/>
          </w:tcPr>
          <w:p w14:paraId="43F7A638" w14:textId="77777777" w:rsidR="00E94AA5" w:rsidRPr="00E01DE6" w:rsidRDefault="00E94AA5" w:rsidP="00E94AA5">
            <w:pPr>
              <w:jc w:val="center"/>
              <w:rPr>
                <w:sz w:val="20"/>
                <w:szCs w:val="20"/>
              </w:rPr>
            </w:pPr>
            <w:r w:rsidRPr="00E01DE6">
              <w:rPr>
                <w:sz w:val="20"/>
                <w:szCs w:val="20"/>
              </w:rPr>
              <w:t> </w:t>
            </w:r>
          </w:p>
        </w:tc>
        <w:tc>
          <w:tcPr>
            <w:tcW w:w="781" w:type="dxa"/>
            <w:shd w:val="clear" w:color="auto" w:fill="808080"/>
            <w:noWrap/>
            <w:vAlign w:val="center"/>
            <w:hideMark/>
          </w:tcPr>
          <w:p w14:paraId="0EB0787B" w14:textId="77777777" w:rsidR="00E94AA5" w:rsidRPr="00E01DE6" w:rsidRDefault="00E94AA5" w:rsidP="00E94AA5">
            <w:pPr>
              <w:jc w:val="center"/>
              <w:rPr>
                <w:sz w:val="20"/>
                <w:szCs w:val="20"/>
              </w:rPr>
            </w:pPr>
            <w:r w:rsidRPr="00E01DE6">
              <w:rPr>
                <w:sz w:val="20"/>
                <w:szCs w:val="20"/>
              </w:rPr>
              <w:t> </w:t>
            </w:r>
          </w:p>
        </w:tc>
        <w:tc>
          <w:tcPr>
            <w:tcW w:w="782" w:type="dxa"/>
            <w:shd w:val="clear" w:color="auto" w:fill="808080"/>
            <w:noWrap/>
            <w:vAlign w:val="center"/>
            <w:hideMark/>
          </w:tcPr>
          <w:p w14:paraId="230ABAC3" w14:textId="77777777" w:rsidR="00E94AA5" w:rsidRPr="00E01DE6" w:rsidRDefault="00E94AA5" w:rsidP="00E94AA5">
            <w:pPr>
              <w:jc w:val="center"/>
              <w:rPr>
                <w:sz w:val="20"/>
                <w:szCs w:val="20"/>
              </w:rPr>
            </w:pPr>
            <w:r w:rsidRPr="00E01DE6">
              <w:rPr>
                <w:sz w:val="20"/>
                <w:szCs w:val="20"/>
              </w:rPr>
              <w:t> </w:t>
            </w:r>
          </w:p>
        </w:tc>
        <w:tc>
          <w:tcPr>
            <w:tcW w:w="809" w:type="dxa"/>
            <w:shd w:val="clear" w:color="auto" w:fill="808080"/>
            <w:noWrap/>
            <w:vAlign w:val="center"/>
            <w:hideMark/>
          </w:tcPr>
          <w:p w14:paraId="6DAB8788" w14:textId="77777777" w:rsidR="00E94AA5" w:rsidRPr="00E01DE6" w:rsidRDefault="00E94AA5" w:rsidP="00E94AA5">
            <w:pPr>
              <w:jc w:val="center"/>
              <w:rPr>
                <w:sz w:val="20"/>
                <w:szCs w:val="20"/>
              </w:rPr>
            </w:pPr>
            <w:r w:rsidRPr="00E01DE6">
              <w:rPr>
                <w:sz w:val="20"/>
                <w:szCs w:val="20"/>
              </w:rPr>
              <w:t> </w:t>
            </w:r>
          </w:p>
        </w:tc>
        <w:tc>
          <w:tcPr>
            <w:tcW w:w="754" w:type="dxa"/>
            <w:shd w:val="clear" w:color="auto" w:fill="808080"/>
            <w:noWrap/>
            <w:vAlign w:val="center"/>
            <w:hideMark/>
          </w:tcPr>
          <w:p w14:paraId="687B4B30" w14:textId="77777777" w:rsidR="00E94AA5" w:rsidRPr="00E01DE6" w:rsidRDefault="00E94AA5" w:rsidP="00E94AA5">
            <w:pPr>
              <w:jc w:val="center"/>
              <w:rPr>
                <w:sz w:val="20"/>
                <w:szCs w:val="20"/>
              </w:rPr>
            </w:pPr>
            <w:r w:rsidRPr="00E01DE6">
              <w:rPr>
                <w:sz w:val="20"/>
                <w:szCs w:val="20"/>
              </w:rPr>
              <w:t> </w:t>
            </w:r>
          </w:p>
        </w:tc>
        <w:tc>
          <w:tcPr>
            <w:tcW w:w="781" w:type="dxa"/>
            <w:shd w:val="clear" w:color="auto" w:fill="808080"/>
            <w:noWrap/>
            <w:vAlign w:val="center"/>
            <w:hideMark/>
          </w:tcPr>
          <w:p w14:paraId="5D006819" w14:textId="77777777" w:rsidR="00E94AA5" w:rsidRPr="00E01DE6" w:rsidRDefault="00E94AA5" w:rsidP="00E94AA5">
            <w:pPr>
              <w:jc w:val="center"/>
              <w:rPr>
                <w:sz w:val="20"/>
                <w:szCs w:val="20"/>
              </w:rPr>
            </w:pPr>
            <w:r w:rsidRPr="00E01DE6">
              <w:rPr>
                <w:sz w:val="20"/>
                <w:szCs w:val="20"/>
              </w:rPr>
              <w:t> </w:t>
            </w:r>
          </w:p>
        </w:tc>
        <w:tc>
          <w:tcPr>
            <w:tcW w:w="781" w:type="dxa"/>
            <w:shd w:val="clear" w:color="auto" w:fill="808080"/>
            <w:noWrap/>
            <w:vAlign w:val="center"/>
            <w:hideMark/>
          </w:tcPr>
          <w:p w14:paraId="73A663FE" w14:textId="77777777" w:rsidR="00E94AA5" w:rsidRPr="00E01DE6" w:rsidRDefault="00E94AA5" w:rsidP="00E94AA5">
            <w:pPr>
              <w:jc w:val="center"/>
              <w:rPr>
                <w:sz w:val="20"/>
                <w:szCs w:val="20"/>
              </w:rPr>
            </w:pPr>
            <w:r w:rsidRPr="00E01DE6">
              <w:rPr>
                <w:sz w:val="20"/>
                <w:szCs w:val="20"/>
              </w:rPr>
              <w:t> </w:t>
            </w:r>
          </w:p>
        </w:tc>
        <w:tc>
          <w:tcPr>
            <w:tcW w:w="781" w:type="dxa"/>
            <w:shd w:val="clear" w:color="auto" w:fill="808080"/>
            <w:noWrap/>
            <w:vAlign w:val="center"/>
            <w:hideMark/>
          </w:tcPr>
          <w:p w14:paraId="5156EA1A" w14:textId="77777777" w:rsidR="00E94AA5" w:rsidRPr="00E01DE6" w:rsidRDefault="00E94AA5" w:rsidP="00E94AA5">
            <w:pPr>
              <w:jc w:val="center"/>
              <w:rPr>
                <w:sz w:val="20"/>
                <w:szCs w:val="20"/>
              </w:rPr>
            </w:pPr>
            <w:r w:rsidRPr="00E01DE6">
              <w:rPr>
                <w:sz w:val="20"/>
                <w:szCs w:val="20"/>
              </w:rPr>
              <w:t> </w:t>
            </w:r>
          </w:p>
        </w:tc>
        <w:tc>
          <w:tcPr>
            <w:tcW w:w="782" w:type="dxa"/>
            <w:shd w:val="clear" w:color="auto" w:fill="808080"/>
            <w:noWrap/>
            <w:vAlign w:val="center"/>
            <w:hideMark/>
          </w:tcPr>
          <w:p w14:paraId="0E5FD7C4" w14:textId="77777777" w:rsidR="00E94AA5" w:rsidRPr="00E01DE6" w:rsidRDefault="00E94AA5" w:rsidP="00E94AA5">
            <w:pPr>
              <w:jc w:val="center"/>
              <w:rPr>
                <w:sz w:val="20"/>
                <w:szCs w:val="20"/>
              </w:rPr>
            </w:pPr>
            <w:r w:rsidRPr="00E01DE6">
              <w:rPr>
                <w:sz w:val="20"/>
                <w:szCs w:val="20"/>
              </w:rPr>
              <w:t> </w:t>
            </w:r>
          </w:p>
        </w:tc>
        <w:tc>
          <w:tcPr>
            <w:tcW w:w="782" w:type="dxa"/>
            <w:gridSpan w:val="2"/>
            <w:shd w:val="clear" w:color="auto" w:fill="808080"/>
          </w:tcPr>
          <w:p w14:paraId="0DE53866" w14:textId="77777777" w:rsidR="00E94AA5" w:rsidRPr="00E01DE6" w:rsidRDefault="00E94AA5" w:rsidP="00E94AA5">
            <w:pPr>
              <w:jc w:val="center"/>
              <w:rPr>
                <w:sz w:val="20"/>
                <w:szCs w:val="20"/>
              </w:rPr>
            </w:pPr>
          </w:p>
        </w:tc>
      </w:tr>
      <w:tr w:rsidR="00E94AA5" w:rsidRPr="00E01DE6" w14:paraId="67A68CEA" w14:textId="77777777" w:rsidTr="00E94AA5">
        <w:trPr>
          <w:trHeight w:val="283"/>
          <w:jc w:val="center"/>
        </w:trPr>
        <w:tc>
          <w:tcPr>
            <w:tcW w:w="6066" w:type="dxa"/>
            <w:noWrap/>
            <w:vAlign w:val="center"/>
            <w:hideMark/>
          </w:tcPr>
          <w:p w14:paraId="05A606DC" w14:textId="77777777" w:rsidR="00E94AA5" w:rsidRPr="00E01DE6" w:rsidRDefault="00E94AA5" w:rsidP="00E94AA5">
            <w:pPr>
              <w:rPr>
                <w:sz w:val="20"/>
                <w:szCs w:val="20"/>
              </w:rPr>
            </w:pPr>
            <w:r w:rsidRPr="00E01DE6">
              <w:rPr>
                <w:sz w:val="20"/>
                <w:szCs w:val="20"/>
              </w:rPr>
              <w:t>Présence et exploitation des ouvrages de l’AEPS</w:t>
            </w:r>
          </w:p>
        </w:tc>
        <w:tc>
          <w:tcPr>
            <w:tcW w:w="781" w:type="dxa"/>
            <w:noWrap/>
            <w:vAlign w:val="center"/>
            <w:hideMark/>
          </w:tcPr>
          <w:p w14:paraId="4D61DCFE" w14:textId="77777777" w:rsidR="00E94AA5" w:rsidRPr="00E01DE6" w:rsidRDefault="00E94AA5" w:rsidP="00E94AA5">
            <w:pPr>
              <w:jc w:val="center"/>
              <w:rPr>
                <w:sz w:val="20"/>
                <w:szCs w:val="20"/>
              </w:rPr>
            </w:pPr>
            <w:r w:rsidRPr="00E01DE6">
              <w:rPr>
                <w:sz w:val="20"/>
                <w:szCs w:val="20"/>
              </w:rPr>
              <w:t> </w:t>
            </w:r>
          </w:p>
        </w:tc>
        <w:tc>
          <w:tcPr>
            <w:tcW w:w="781" w:type="dxa"/>
          </w:tcPr>
          <w:p w14:paraId="3E67E985" w14:textId="77777777" w:rsidR="00E94AA5" w:rsidRPr="00E01DE6" w:rsidRDefault="00E94AA5" w:rsidP="00E94AA5">
            <w:pPr>
              <w:jc w:val="center"/>
              <w:rPr>
                <w:sz w:val="20"/>
                <w:szCs w:val="20"/>
              </w:rPr>
            </w:pPr>
            <w:r w:rsidRPr="00E01DE6">
              <w:rPr>
                <w:sz w:val="20"/>
                <w:szCs w:val="20"/>
              </w:rPr>
              <w:t>x</w:t>
            </w:r>
          </w:p>
        </w:tc>
        <w:tc>
          <w:tcPr>
            <w:tcW w:w="782" w:type="dxa"/>
            <w:noWrap/>
            <w:vAlign w:val="center"/>
            <w:hideMark/>
          </w:tcPr>
          <w:p w14:paraId="337666B6" w14:textId="77777777" w:rsidR="00E94AA5" w:rsidRPr="00E01DE6" w:rsidRDefault="00E94AA5" w:rsidP="00E94AA5">
            <w:pPr>
              <w:jc w:val="center"/>
              <w:rPr>
                <w:sz w:val="20"/>
                <w:szCs w:val="20"/>
              </w:rPr>
            </w:pPr>
            <w:r w:rsidRPr="00E01DE6">
              <w:rPr>
                <w:sz w:val="20"/>
                <w:szCs w:val="20"/>
              </w:rPr>
              <w:t> </w:t>
            </w:r>
          </w:p>
        </w:tc>
        <w:tc>
          <w:tcPr>
            <w:tcW w:w="781" w:type="dxa"/>
            <w:vAlign w:val="center"/>
            <w:hideMark/>
          </w:tcPr>
          <w:p w14:paraId="604F3453" w14:textId="77777777" w:rsidR="00E94AA5" w:rsidRPr="00E01DE6" w:rsidRDefault="00E94AA5" w:rsidP="00E94AA5">
            <w:pPr>
              <w:jc w:val="center"/>
              <w:rPr>
                <w:sz w:val="20"/>
                <w:szCs w:val="20"/>
              </w:rPr>
            </w:pPr>
            <w:r w:rsidRPr="00E01DE6">
              <w:rPr>
                <w:sz w:val="20"/>
                <w:szCs w:val="20"/>
              </w:rPr>
              <w:t> </w:t>
            </w:r>
          </w:p>
        </w:tc>
        <w:tc>
          <w:tcPr>
            <w:tcW w:w="781" w:type="dxa"/>
            <w:noWrap/>
            <w:vAlign w:val="center"/>
            <w:hideMark/>
          </w:tcPr>
          <w:p w14:paraId="599736AF" w14:textId="77777777" w:rsidR="00E94AA5" w:rsidRPr="00E01DE6" w:rsidRDefault="00E94AA5" w:rsidP="00E94AA5">
            <w:pPr>
              <w:jc w:val="center"/>
              <w:rPr>
                <w:sz w:val="20"/>
                <w:szCs w:val="20"/>
              </w:rPr>
            </w:pPr>
            <w:r w:rsidRPr="00E01DE6">
              <w:rPr>
                <w:sz w:val="20"/>
                <w:szCs w:val="20"/>
              </w:rPr>
              <w:t> x</w:t>
            </w:r>
          </w:p>
        </w:tc>
        <w:tc>
          <w:tcPr>
            <w:tcW w:w="782" w:type="dxa"/>
            <w:noWrap/>
            <w:vAlign w:val="center"/>
            <w:hideMark/>
          </w:tcPr>
          <w:p w14:paraId="1919ABF2" w14:textId="77777777" w:rsidR="00E94AA5" w:rsidRPr="00E01DE6" w:rsidRDefault="00E94AA5" w:rsidP="00E94AA5">
            <w:pPr>
              <w:jc w:val="center"/>
              <w:rPr>
                <w:sz w:val="20"/>
                <w:szCs w:val="20"/>
              </w:rPr>
            </w:pPr>
            <w:r w:rsidRPr="00E01DE6">
              <w:rPr>
                <w:sz w:val="20"/>
                <w:szCs w:val="20"/>
              </w:rPr>
              <w:t> </w:t>
            </w:r>
          </w:p>
        </w:tc>
        <w:tc>
          <w:tcPr>
            <w:tcW w:w="809" w:type="dxa"/>
            <w:noWrap/>
            <w:vAlign w:val="center"/>
            <w:hideMark/>
          </w:tcPr>
          <w:p w14:paraId="08E62AA0" w14:textId="77777777" w:rsidR="00E94AA5" w:rsidRPr="00E01DE6" w:rsidRDefault="00E94AA5" w:rsidP="00E94AA5">
            <w:pPr>
              <w:jc w:val="center"/>
              <w:rPr>
                <w:sz w:val="20"/>
                <w:szCs w:val="20"/>
              </w:rPr>
            </w:pPr>
            <w:r w:rsidRPr="00E01DE6">
              <w:rPr>
                <w:sz w:val="20"/>
                <w:szCs w:val="20"/>
              </w:rPr>
              <w:t> x</w:t>
            </w:r>
          </w:p>
        </w:tc>
        <w:tc>
          <w:tcPr>
            <w:tcW w:w="754" w:type="dxa"/>
            <w:noWrap/>
            <w:vAlign w:val="center"/>
            <w:hideMark/>
          </w:tcPr>
          <w:p w14:paraId="00FDE916" w14:textId="77777777" w:rsidR="00E94AA5" w:rsidRPr="00E01DE6" w:rsidRDefault="00E94AA5" w:rsidP="00E94AA5">
            <w:pPr>
              <w:jc w:val="center"/>
              <w:rPr>
                <w:sz w:val="20"/>
                <w:szCs w:val="20"/>
              </w:rPr>
            </w:pPr>
          </w:p>
        </w:tc>
        <w:tc>
          <w:tcPr>
            <w:tcW w:w="781" w:type="dxa"/>
            <w:noWrap/>
            <w:vAlign w:val="center"/>
            <w:hideMark/>
          </w:tcPr>
          <w:p w14:paraId="27E3A3DF" w14:textId="77777777" w:rsidR="00E94AA5" w:rsidRPr="00E01DE6" w:rsidRDefault="00E94AA5" w:rsidP="00E94AA5">
            <w:pPr>
              <w:jc w:val="center"/>
              <w:rPr>
                <w:sz w:val="20"/>
                <w:szCs w:val="20"/>
              </w:rPr>
            </w:pPr>
            <w:r w:rsidRPr="00E01DE6">
              <w:rPr>
                <w:sz w:val="20"/>
                <w:szCs w:val="20"/>
              </w:rPr>
              <w:t> x</w:t>
            </w:r>
          </w:p>
        </w:tc>
        <w:tc>
          <w:tcPr>
            <w:tcW w:w="781" w:type="dxa"/>
            <w:noWrap/>
            <w:vAlign w:val="center"/>
            <w:hideMark/>
          </w:tcPr>
          <w:p w14:paraId="6312624D" w14:textId="77777777" w:rsidR="00E94AA5" w:rsidRPr="00E01DE6" w:rsidRDefault="00E94AA5" w:rsidP="00E94AA5">
            <w:pPr>
              <w:jc w:val="center"/>
              <w:rPr>
                <w:sz w:val="20"/>
                <w:szCs w:val="20"/>
              </w:rPr>
            </w:pPr>
            <w:r w:rsidRPr="00E01DE6">
              <w:rPr>
                <w:sz w:val="20"/>
                <w:szCs w:val="20"/>
              </w:rPr>
              <w:t> </w:t>
            </w:r>
          </w:p>
        </w:tc>
        <w:tc>
          <w:tcPr>
            <w:tcW w:w="781" w:type="dxa"/>
            <w:noWrap/>
            <w:vAlign w:val="center"/>
            <w:hideMark/>
          </w:tcPr>
          <w:p w14:paraId="53520378" w14:textId="77777777" w:rsidR="00E94AA5" w:rsidRPr="00E01DE6" w:rsidRDefault="00E94AA5" w:rsidP="00E94AA5">
            <w:pPr>
              <w:jc w:val="center"/>
              <w:rPr>
                <w:sz w:val="20"/>
                <w:szCs w:val="20"/>
              </w:rPr>
            </w:pPr>
            <w:r w:rsidRPr="00E01DE6">
              <w:rPr>
                <w:sz w:val="20"/>
                <w:szCs w:val="20"/>
              </w:rPr>
              <w:t>x</w:t>
            </w:r>
          </w:p>
        </w:tc>
        <w:tc>
          <w:tcPr>
            <w:tcW w:w="782" w:type="dxa"/>
            <w:noWrap/>
            <w:vAlign w:val="center"/>
            <w:hideMark/>
          </w:tcPr>
          <w:p w14:paraId="0C5BEC83" w14:textId="77777777" w:rsidR="00E94AA5" w:rsidRPr="00E01DE6" w:rsidRDefault="00E94AA5" w:rsidP="00E94AA5">
            <w:pPr>
              <w:jc w:val="center"/>
              <w:rPr>
                <w:sz w:val="20"/>
                <w:szCs w:val="20"/>
              </w:rPr>
            </w:pPr>
            <w:r w:rsidRPr="00E01DE6">
              <w:rPr>
                <w:sz w:val="20"/>
                <w:szCs w:val="20"/>
              </w:rPr>
              <w:t> x</w:t>
            </w:r>
          </w:p>
        </w:tc>
        <w:tc>
          <w:tcPr>
            <w:tcW w:w="782" w:type="dxa"/>
            <w:gridSpan w:val="2"/>
          </w:tcPr>
          <w:p w14:paraId="3D8D0FDE" w14:textId="77777777" w:rsidR="00E94AA5" w:rsidRPr="00E01DE6" w:rsidRDefault="00E94AA5" w:rsidP="00E94AA5">
            <w:pPr>
              <w:jc w:val="center"/>
              <w:rPr>
                <w:sz w:val="20"/>
                <w:szCs w:val="20"/>
              </w:rPr>
            </w:pPr>
          </w:p>
        </w:tc>
      </w:tr>
      <w:tr w:rsidR="00E94AA5" w:rsidRPr="00E01DE6" w14:paraId="0CF44211" w14:textId="77777777" w:rsidTr="00E94AA5">
        <w:trPr>
          <w:trHeight w:val="283"/>
          <w:jc w:val="center"/>
        </w:trPr>
        <w:tc>
          <w:tcPr>
            <w:tcW w:w="6066" w:type="dxa"/>
            <w:noWrap/>
            <w:vAlign w:val="center"/>
            <w:hideMark/>
          </w:tcPr>
          <w:p w14:paraId="7B78E1F8" w14:textId="77777777" w:rsidR="00E94AA5" w:rsidRPr="00E01DE6" w:rsidRDefault="00E94AA5" w:rsidP="00E94AA5">
            <w:pPr>
              <w:rPr>
                <w:sz w:val="20"/>
                <w:szCs w:val="20"/>
              </w:rPr>
            </w:pPr>
            <w:r w:rsidRPr="00E01DE6">
              <w:rPr>
                <w:sz w:val="20"/>
                <w:szCs w:val="20"/>
              </w:rPr>
              <w:t>Production des déchets</w:t>
            </w:r>
          </w:p>
        </w:tc>
        <w:tc>
          <w:tcPr>
            <w:tcW w:w="781" w:type="dxa"/>
            <w:noWrap/>
            <w:vAlign w:val="center"/>
            <w:hideMark/>
          </w:tcPr>
          <w:p w14:paraId="6781D5B0" w14:textId="77777777" w:rsidR="00E94AA5" w:rsidRPr="00E01DE6" w:rsidRDefault="00E94AA5" w:rsidP="00E94AA5">
            <w:pPr>
              <w:jc w:val="center"/>
              <w:rPr>
                <w:sz w:val="20"/>
                <w:szCs w:val="20"/>
              </w:rPr>
            </w:pPr>
            <w:r w:rsidRPr="00E01DE6">
              <w:rPr>
                <w:sz w:val="20"/>
                <w:szCs w:val="20"/>
              </w:rPr>
              <w:t> </w:t>
            </w:r>
          </w:p>
        </w:tc>
        <w:tc>
          <w:tcPr>
            <w:tcW w:w="781" w:type="dxa"/>
          </w:tcPr>
          <w:p w14:paraId="7AEF9EAB" w14:textId="77777777" w:rsidR="00E94AA5" w:rsidRPr="00E01DE6" w:rsidRDefault="00E94AA5" w:rsidP="00E94AA5">
            <w:pPr>
              <w:jc w:val="center"/>
              <w:rPr>
                <w:sz w:val="20"/>
                <w:szCs w:val="20"/>
              </w:rPr>
            </w:pPr>
          </w:p>
        </w:tc>
        <w:tc>
          <w:tcPr>
            <w:tcW w:w="782" w:type="dxa"/>
            <w:noWrap/>
            <w:vAlign w:val="center"/>
            <w:hideMark/>
          </w:tcPr>
          <w:p w14:paraId="55A70F3D" w14:textId="77777777" w:rsidR="00E94AA5" w:rsidRPr="00E01DE6" w:rsidRDefault="00E94AA5" w:rsidP="00E94AA5">
            <w:pPr>
              <w:jc w:val="center"/>
              <w:rPr>
                <w:sz w:val="20"/>
                <w:szCs w:val="20"/>
              </w:rPr>
            </w:pPr>
            <w:r w:rsidRPr="00E01DE6">
              <w:rPr>
                <w:sz w:val="20"/>
                <w:szCs w:val="20"/>
              </w:rPr>
              <w:t> x</w:t>
            </w:r>
          </w:p>
        </w:tc>
        <w:tc>
          <w:tcPr>
            <w:tcW w:w="781" w:type="dxa"/>
            <w:vAlign w:val="center"/>
            <w:hideMark/>
          </w:tcPr>
          <w:p w14:paraId="05008097" w14:textId="77777777" w:rsidR="00E94AA5" w:rsidRPr="00E01DE6" w:rsidRDefault="00E94AA5" w:rsidP="00E94AA5">
            <w:pPr>
              <w:jc w:val="center"/>
              <w:rPr>
                <w:sz w:val="20"/>
                <w:szCs w:val="20"/>
              </w:rPr>
            </w:pPr>
            <w:r w:rsidRPr="00E01DE6">
              <w:rPr>
                <w:sz w:val="20"/>
                <w:szCs w:val="20"/>
              </w:rPr>
              <w:t>x </w:t>
            </w:r>
          </w:p>
        </w:tc>
        <w:tc>
          <w:tcPr>
            <w:tcW w:w="781" w:type="dxa"/>
            <w:noWrap/>
            <w:vAlign w:val="center"/>
            <w:hideMark/>
          </w:tcPr>
          <w:p w14:paraId="7F51C3C5" w14:textId="77777777" w:rsidR="00E94AA5" w:rsidRPr="00E01DE6" w:rsidRDefault="00E94AA5" w:rsidP="00E94AA5">
            <w:pPr>
              <w:jc w:val="center"/>
              <w:rPr>
                <w:sz w:val="20"/>
                <w:szCs w:val="20"/>
              </w:rPr>
            </w:pPr>
            <w:r w:rsidRPr="00E01DE6">
              <w:rPr>
                <w:sz w:val="20"/>
                <w:szCs w:val="20"/>
              </w:rPr>
              <w:t>x</w:t>
            </w:r>
          </w:p>
        </w:tc>
        <w:tc>
          <w:tcPr>
            <w:tcW w:w="782" w:type="dxa"/>
            <w:noWrap/>
            <w:vAlign w:val="center"/>
            <w:hideMark/>
          </w:tcPr>
          <w:p w14:paraId="7ED04F21" w14:textId="77777777" w:rsidR="00E94AA5" w:rsidRPr="00E01DE6" w:rsidRDefault="00E94AA5" w:rsidP="00E94AA5">
            <w:pPr>
              <w:jc w:val="center"/>
              <w:rPr>
                <w:sz w:val="20"/>
                <w:szCs w:val="20"/>
              </w:rPr>
            </w:pPr>
            <w:r w:rsidRPr="00E01DE6">
              <w:rPr>
                <w:sz w:val="20"/>
                <w:szCs w:val="20"/>
              </w:rPr>
              <w:t> x</w:t>
            </w:r>
          </w:p>
        </w:tc>
        <w:tc>
          <w:tcPr>
            <w:tcW w:w="809" w:type="dxa"/>
            <w:noWrap/>
            <w:vAlign w:val="center"/>
            <w:hideMark/>
          </w:tcPr>
          <w:p w14:paraId="18789ADA" w14:textId="77777777" w:rsidR="00E94AA5" w:rsidRPr="00E01DE6" w:rsidRDefault="00E94AA5" w:rsidP="00E94AA5">
            <w:pPr>
              <w:jc w:val="center"/>
              <w:rPr>
                <w:sz w:val="20"/>
                <w:szCs w:val="20"/>
              </w:rPr>
            </w:pPr>
            <w:r w:rsidRPr="00E01DE6">
              <w:rPr>
                <w:sz w:val="20"/>
                <w:szCs w:val="20"/>
              </w:rPr>
              <w:t>x</w:t>
            </w:r>
          </w:p>
        </w:tc>
        <w:tc>
          <w:tcPr>
            <w:tcW w:w="754" w:type="dxa"/>
            <w:noWrap/>
            <w:vAlign w:val="center"/>
            <w:hideMark/>
          </w:tcPr>
          <w:p w14:paraId="65D96C64" w14:textId="77777777" w:rsidR="00E94AA5" w:rsidRPr="00E01DE6" w:rsidRDefault="00E94AA5" w:rsidP="00E94AA5">
            <w:pPr>
              <w:jc w:val="center"/>
              <w:rPr>
                <w:sz w:val="20"/>
                <w:szCs w:val="20"/>
              </w:rPr>
            </w:pPr>
          </w:p>
        </w:tc>
        <w:tc>
          <w:tcPr>
            <w:tcW w:w="781" w:type="dxa"/>
            <w:noWrap/>
            <w:vAlign w:val="center"/>
            <w:hideMark/>
          </w:tcPr>
          <w:p w14:paraId="6120384E" w14:textId="77777777" w:rsidR="00E94AA5" w:rsidRPr="00E01DE6" w:rsidRDefault="00E94AA5" w:rsidP="00E94AA5">
            <w:pPr>
              <w:jc w:val="center"/>
              <w:rPr>
                <w:sz w:val="20"/>
                <w:szCs w:val="20"/>
              </w:rPr>
            </w:pPr>
            <w:r w:rsidRPr="00E01DE6">
              <w:rPr>
                <w:sz w:val="20"/>
                <w:szCs w:val="20"/>
              </w:rPr>
              <w:t> </w:t>
            </w:r>
          </w:p>
        </w:tc>
        <w:tc>
          <w:tcPr>
            <w:tcW w:w="781" w:type="dxa"/>
            <w:noWrap/>
            <w:vAlign w:val="center"/>
            <w:hideMark/>
          </w:tcPr>
          <w:p w14:paraId="2C1CEB78" w14:textId="77777777" w:rsidR="00E94AA5" w:rsidRPr="00E01DE6" w:rsidRDefault="00E94AA5" w:rsidP="00E94AA5">
            <w:pPr>
              <w:jc w:val="center"/>
              <w:rPr>
                <w:sz w:val="20"/>
                <w:szCs w:val="20"/>
              </w:rPr>
            </w:pPr>
          </w:p>
        </w:tc>
        <w:tc>
          <w:tcPr>
            <w:tcW w:w="781" w:type="dxa"/>
            <w:noWrap/>
            <w:vAlign w:val="center"/>
            <w:hideMark/>
          </w:tcPr>
          <w:p w14:paraId="6C8219FB" w14:textId="77777777" w:rsidR="00E94AA5" w:rsidRPr="00E01DE6" w:rsidRDefault="00E94AA5" w:rsidP="00E94AA5">
            <w:pPr>
              <w:jc w:val="center"/>
              <w:rPr>
                <w:sz w:val="20"/>
                <w:szCs w:val="20"/>
              </w:rPr>
            </w:pPr>
            <w:r w:rsidRPr="00E01DE6">
              <w:rPr>
                <w:sz w:val="20"/>
                <w:szCs w:val="20"/>
              </w:rPr>
              <w:t xml:space="preserve"> x </w:t>
            </w:r>
          </w:p>
        </w:tc>
        <w:tc>
          <w:tcPr>
            <w:tcW w:w="782" w:type="dxa"/>
            <w:noWrap/>
            <w:vAlign w:val="center"/>
            <w:hideMark/>
          </w:tcPr>
          <w:p w14:paraId="562BA5A6" w14:textId="77777777" w:rsidR="00E94AA5" w:rsidRPr="00E01DE6" w:rsidRDefault="00E94AA5" w:rsidP="00E94AA5">
            <w:pPr>
              <w:jc w:val="center"/>
              <w:rPr>
                <w:sz w:val="20"/>
                <w:szCs w:val="20"/>
              </w:rPr>
            </w:pPr>
            <w:r w:rsidRPr="00E01DE6">
              <w:rPr>
                <w:sz w:val="20"/>
                <w:szCs w:val="20"/>
              </w:rPr>
              <w:t> </w:t>
            </w:r>
          </w:p>
        </w:tc>
        <w:tc>
          <w:tcPr>
            <w:tcW w:w="782" w:type="dxa"/>
            <w:gridSpan w:val="2"/>
          </w:tcPr>
          <w:p w14:paraId="637EA7B2" w14:textId="77777777" w:rsidR="00E94AA5" w:rsidRPr="00E01DE6" w:rsidRDefault="00E94AA5" w:rsidP="00E94AA5">
            <w:pPr>
              <w:jc w:val="center"/>
              <w:rPr>
                <w:sz w:val="20"/>
                <w:szCs w:val="20"/>
              </w:rPr>
            </w:pPr>
          </w:p>
        </w:tc>
      </w:tr>
      <w:tr w:rsidR="00E94AA5" w:rsidRPr="00E01DE6" w14:paraId="0F2BEC54" w14:textId="77777777" w:rsidTr="00E94AA5">
        <w:trPr>
          <w:trHeight w:val="283"/>
          <w:jc w:val="center"/>
        </w:trPr>
        <w:tc>
          <w:tcPr>
            <w:tcW w:w="6066" w:type="dxa"/>
            <w:noWrap/>
            <w:vAlign w:val="center"/>
            <w:hideMark/>
          </w:tcPr>
          <w:p w14:paraId="119736F5" w14:textId="77777777" w:rsidR="00E94AA5" w:rsidRPr="00E01DE6" w:rsidRDefault="00E94AA5" w:rsidP="00E94AA5">
            <w:pPr>
              <w:rPr>
                <w:sz w:val="20"/>
                <w:szCs w:val="20"/>
              </w:rPr>
            </w:pPr>
            <w:bookmarkStart w:id="351" w:name="_Hlk123858093"/>
            <w:r w:rsidRPr="00E01DE6">
              <w:rPr>
                <w:sz w:val="20"/>
                <w:szCs w:val="20"/>
              </w:rPr>
              <w:t xml:space="preserve">Prolifération d’infrastructures aux abords </w:t>
            </w:r>
            <w:bookmarkEnd w:id="351"/>
            <w:r w:rsidRPr="00E01DE6">
              <w:rPr>
                <w:sz w:val="20"/>
                <w:szCs w:val="20"/>
              </w:rPr>
              <w:t>de l’AEPS</w:t>
            </w:r>
          </w:p>
        </w:tc>
        <w:tc>
          <w:tcPr>
            <w:tcW w:w="781" w:type="dxa"/>
            <w:noWrap/>
            <w:vAlign w:val="center"/>
            <w:hideMark/>
          </w:tcPr>
          <w:p w14:paraId="712411FE" w14:textId="77777777" w:rsidR="00E94AA5" w:rsidRPr="00E01DE6" w:rsidRDefault="00E94AA5" w:rsidP="00E94AA5">
            <w:pPr>
              <w:jc w:val="center"/>
              <w:rPr>
                <w:sz w:val="20"/>
                <w:szCs w:val="20"/>
              </w:rPr>
            </w:pPr>
            <w:r w:rsidRPr="00E01DE6">
              <w:rPr>
                <w:sz w:val="20"/>
                <w:szCs w:val="20"/>
              </w:rPr>
              <w:t> </w:t>
            </w:r>
          </w:p>
        </w:tc>
        <w:tc>
          <w:tcPr>
            <w:tcW w:w="781" w:type="dxa"/>
          </w:tcPr>
          <w:p w14:paraId="0FD337EF" w14:textId="77777777" w:rsidR="00E94AA5" w:rsidRPr="00E01DE6" w:rsidRDefault="00E94AA5" w:rsidP="00E94AA5">
            <w:pPr>
              <w:jc w:val="center"/>
              <w:rPr>
                <w:sz w:val="20"/>
                <w:szCs w:val="20"/>
              </w:rPr>
            </w:pPr>
            <w:r w:rsidRPr="00E01DE6">
              <w:rPr>
                <w:sz w:val="20"/>
                <w:szCs w:val="20"/>
              </w:rPr>
              <w:t>x</w:t>
            </w:r>
          </w:p>
        </w:tc>
        <w:tc>
          <w:tcPr>
            <w:tcW w:w="782" w:type="dxa"/>
            <w:noWrap/>
            <w:vAlign w:val="center"/>
            <w:hideMark/>
          </w:tcPr>
          <w:p w14:paraId="35158CA3" w14:textId="77777777" w:rsidR="00E94AA5" w:rsidRPr="00E01DE6" w:rsidRDefault="00E94AA5" w:rsidP="00E94AA5">
            <w:pPr>
              <w:jc w:val="center"/>
              <w:rPr>
                <w:sz w:val="20"/>
                <w:szCs w:val="20"/>
              </w:rPr>
            </w:pPr>
            <w:r w:rsidRPr="00E01DE6">
              <w:rPr>
                <w:sz w:val="20"/>
                <w:szCs w:val="20"/>
              </w:rPr>
              <w:t> </w:t>
            </w:r>
          </w:p>
        </w:tc>
        <w:tc>
          <w:tcPr>
            <w:tcW w:w="781" w:type="dxa"/>
            <w:vAlign w:val="center"/>
            <w:hideMark/>
          </w:tcPr>
          <w:p w14:paraId="16C127A1" w14:textId="77777777" w:rsidR="00E94AA5" w:rsidRPr="00E01DE6" w:rsidRDefault="00E94AA5" w:rsidP="00E94AA5">
            <w:pPr>
              <w:jc w:val="center"/>
              <w:rPr>
                <w:sz w:val="20"/>
                <w:szCs w:val="20"/>
              </w:rPr>
            </w:pPr>
            <w:r w:rsidRPr="00E01DE6">
              <w:rPr>
                <w:sz w:val="20"/>
                <w:szCs w:val="20"/>
              </w:rPr>
              <w:t> </w:t>
            </w:r>
          </w:p>
        </w:tc>
        <w:tc>
          <w:tcPr>
            <w:tcW w:w="781" w:type="dxa"/>
            <w:noWrap/>
            <w:vAlign w:val="center"/>
            <w:hideMark/>
          </w:tcPr>
          <w:p w14:paraId="0B19F9DF" w14:textId="77777777" w:rsidR="00E94AA5" w:rsidRPr="00E01DE6" w:rsidRDefault="00E94AA5" w:rsidP="00E94AA5">
            <w:pPr>
              <w:jc w:val="center"/>
              <w:rPr>
                <w:sz w:val="20"/>
                <w:szCs w:val="20"/>
              </w:rPr>
            </w:pPr>
            <w:r w:rsidRPr="00E01DE6">
              <w:rPr>
                <w:sz w:val="20"/>
                <w:szCs w:val="20"/>
              </w:rPr>
              <w:t>x</w:t>
            </w:r>
          </w:p>
        </w:tc>
        <w:tc>
          <w:tcPr>
            <w:tcW w:w="782" w:type="dxa"/>
            <w:noWrap/>
            <w:vAlign w:val="center"/>
            <w:hideMark/>
          </w:tcPr>
          <w:p w14:paraId="7E93A431" w14:textId="77777777" w:rsidR="00E94AA5" w:rsidRPr="00E01DE6" w:rsidRDefault="00E94AA5" w:rsidP="00E94AA5">
            <w:pPr>
              <w:jc w:val="center"/>
              <w:rPr>
                <w:sz w:val="20"/>
                <w:szCs w:val="20"/>
              </w:rPr>
            </w:pPr>
            <w:r w:rsidRPr="00E01DE6">
              <w:rPr>
                <w:sz w:val="20"/>
                <w:szCs w:val="20"/>
              </w:rPr>
              <w:t> </w:t>
            </w:r>
          </w:p>
        </w:tc>
        <w:tc>
          <w:tcPr>
            <w:tcW w:w="809" w:type="dxa"/>
            <w:noWrap/>
            <w:vAlign w:val="center"/>
            <w:hideMark/>
          </w:tcPr>
          <w:p w14:paraId="010EF73F" w14:textId="77777777" w:rsidR="00E94AA5" w:rsidRPr="00E01DE6" w:rsidRDefault="00E94AA5" w:rsidP="00E94AA5">
            <w:pPr>
              <w:jc w:val="center"/>
              <w:rPr>
                <w:sz w:val="20"/>
                <w:szCs w:val="20"/>
              </w:rPr>
            </w:pPr>
            <w:r w:rsidRPr="00E01DE6">
              <w:rPr>
                <w:sz w:val="20"/>
                <w:szCs w:val="20"/>
              </w:rPr>
              <w:t> x</w:t>
            </w:r>
          </w:p>
        </w:tc>
        <w:tc>
          <w:tcPr>
            <w:tcW w:w="754" w:type="dxa"/>
            <w:noWrap/>
            <w:vAlign w:val="center"/>
            <w:hideMark/>
          </w:tcPr>
          <w:p w14:paraId="362FE0B6" w14:textId="77777777" w:rsidR="00E94AA5" w:rsidRPr="00E01DE6" w:rsidRDefault="00E94AA5" w:rsidP="00E94AA5">
            <w:pPr>
              <w:jc w:val="center"/>
              <w:rPr>
                <w:sz w:val="20"/>
                <w:szCs w:val="20"/>
              </w:rPr>
            </w:pPr>
            <w:r w:rsidRPr="00E01DE6">
              <w:rPr>
                <w:sz w:val="20"/>
                <w:szCs w:val="20"/>
              </w:rPr>
              <w:t> </w:t>
            </w:r>
          </w:p>
        </w:tc>
        <w:tc>
          <w:tcPr>
            <w:tcW w:w="781" w:type="dxa"/>
            <w:noWrap/>
            <w:vAlign w:val="center"/>
            <w:hideMark/>
          </w:tcPr>
          <w:p w14:paraId="65CC8221" w14:textId="77777777" w:rsidR="00E94AA5" w:rsidRPr="00E01DE6" w:rsidRDefault="00E94AA5" w:rsidP="00E94AA5">
            <w:pPr>
              <w:jc w:val="center"/>
              <w:rPr>
                <w:sz w:val="20"/>
                <w:szCs w:val="20"/>
              </w:rPr>
            </w:pPr>
            <w:r w:rsidRPr="00E01DE6">
              <w:rPr>
                <w:sz w:val="20"/>
                <w:szCs w:val="20"/>
              </w:rPr>
              <w:t> x</w:t>
            </w:r>
          </w:p>
        </w:tc>
        <w:tc>
          <w:tcPr>
            <w:tcW w:w="781" w:type="dxa"/>
            <w:noWrap/>
            <w:vAlign w:val="center"/>
            <w:hideMark/>
          </w:tcPr>
          <w:p w14:paraId="71A91363" w14:textId="77777777" w:rsidR="00E94AA5" w:rsidRPr="00E01DE6" w:rsidRDefault="00E94AA5" w:rsidP="00E94AA5">
            <w:pPr>
              <w:jc w:val="center"/>
              <w:rPr>
                <w:sz w:val="20"/>
                <w:szCs w:val="20"/>
              </w:rPr>
            </w:pPr>
            <w:r w:rsidRPr="00E01DE6">
              <w:rPr>
                <w:sz w:val="20"/>
                <w:szCs w:val="20"/>
              </w:rPr>
              <w:t> x</w:t>
            </w:r>
          </w:p>
        </w:tc>
        <w:tc>
          <w:tcPr>
            <w:tcW w:w="781" w:type="dxa"/>
            <w:noWrap/>
            <w:vAlign w:val="center"/>
            <w:hideMark/>
          </w:tcPr>
          <w:p w14:paraId="7E59B047" w14:textId="77777777" w:rsidR="00E94AA5" w:rsidRPr="00E01DE6" w:rsidRDefault="00E94AA5" w:rsidP="00E94AA5">
            <w:pPr>
              <w:jc w:val="center"/>
              <w:rPr>
                <w:sz w:val="20"/>
                <w:szCs w:val="20"/>
              </w:rPr>
            </w:pPr>
            <w:r w:rsidRPr="00E01DE6">
              <w:rPr>
                <w:sz w:val="20"/>
                <w:szCs w:val="20"/>
              </w:rPr>
              <w:t> x</w:t>
            </w:r>
          </w:p>
        </w:tc>
        <w:tc>
          <w:tcPr>
            <w:tcW w:w="782" w:type="dxa"/>
            <w:noWrap/>
            <w:vAlign w:val="center"/>
            <w:hideMark/>
          </w:tcPr>
          <w:p w14:paraId="51CC829C" w14:textId="77777777" w:rsidR="00E94AA5" w:rsidRPr="00E01DE6" w:rsidRDefault="00E94AA5" w:rsidP="00E94AA5">
            <w:pPr>
              <w:jc w:val="center"/>
              <w:rPr>
                <w:sz w:val="20"/>
                <w:szCs w:val="20"/>
              </w:rPr>
            </w:pPr>
            <w:r w:rsidRPr="00E01DE6">
              <w:rPr>
                <w:sz w:val="20"/>
                <w:szCs w:val="20"/>
              </w:rPr>
              <w:t> </w:t>
            </w:r>
          </w:p>
        </w:tc>
        <w:tc>
          <w:tcPr>
            <w:tcW w:w="782" w:type="dxa"/>
            <w:gridSpan w:val="2"/>
          </w:tcPr>
          <w:p w14:paraId="2DBB8D63" w14:textId="77777777" w:rsidR="00E94AA5" w:rsidRPr="00E01DE6" w:rsidRDefault="00E94AA5" w:rsidP="00E94AA5">
            <w:pPr>
              <w:jc w:val="center"/>
              <w:rPr>
                <w:sz w:val="20"/>
                <w:szCs w:val="20"/>
              </w:rPr>
            </w:pPr>
          </w:p>
        </w:tc>
      </w:tr>
      <w:tr w:rsidR="00E94AA5" w:rsidRPr="00E01DE6" w14:paraId="71124B8E" w14:textId="77777777" w:rsidTr="00E94AA5">
        <w:trPr>
          <w:trHeight w:val="283"/>
          <w:jc w:val="center"/>
        </w:trPr>
        <w:tc>
          <w:tcPr>
            <w:tcW w:w="6066" w:type="dxa"/>
            <w:noWrap/>
            <w:vAlign w:val="center"/>
            <w:hideMark/>
          </w:tcPr>
          <w:p w14:paraId="2316126E" w14:textId="77777777" w:rsidR="00E94AA5" w:rsidRPr="00E01DE6" w:rsidRDefault="00E94AA5" w:rsidP="00E94AA5">
            <w:pPr>
              <w:rPr>
                <w:sz w:val="20"/>
                <w:szCs w:val="20"/>
              </w:rPr>
            </w:pPr>
            <w:bookmarkStart w:id="352" w:name="_Hlk123858318"/>
            <w:r w:rsidRPr="00E01DE6">
              <w:rPr>
                <w:sz w:val="20"/>
                <w:szCs w:val="20"/>
              </w:rPr>
              <w:t>Travaux d’entretien courant et périodique</w:t>
            </w:r>
            <w:bookmarkEnd w:id="352"/>
            <w:r w:rsidRPr="00E01DE6">
              <w:rPr>
                <w:sz w:val="20"/>
                <w:szCs w:val="20"/>
              </w:rPr>
              <w:t xml:space="preserve"> de de l’AEPS</w:t>
            </w:r>
          </w:p>
        </w:tc>
        <w:tc>
          <w:tcPr>
            <w:tcW w:w="781" w:type="dxa"/>
            <w:noWrap/>
            <w:vAlign w:val="center"/>
            <w:hideMark/>
          </w:tcPr>
          <w:p w14:paraId="20CDDD7B" w14:textId="77777777" w:rsidR="00E94AA5" w:rsidRPr="00E01DE6" w:rsidRDefault="00E94AA5" w:rsidP="00E94AA5">
            <w:pPr>
              <w:jc w:val="center"/>
              <w:rPr>
                <w:sz w:val="20"/>
                <w:szCs w:val="20"/>
              </w:rPr>
            </w:pPr>
            <w:r w:rsidRPr="00E01DE6">
              <w:rPr>
                <w:sz w:val="20"/>
                <w:szCs w:val="20"/>
              </w:rPr>
              <w:t> </w:t>
            </w:r>
          </w:p>
        </w:tc>
        <w:tc>
          <w:tcPr>
            <w:tcW w:w="781" w:type="dxa"/>
          </w:tcPr>
          <w:p w14:paraId="14B67128" w14:textId="77777777" w:rsidR="00E94AA5" w:rsidRPr="00E01DE6" w:rsidRDefault="00E94AA5" w:rsidP="00E94AA5">
            <w:pPr>
              <w:jc w:val="center"/>
              <w:rPr>
                <w:sz w:val="20"/>
                <w:szCs w:val="20"/>
              </w:rPr>
            </w:pPr>
          </w:p>
        </w:tc>
        <w:tc>
          <w:tcPr>
            <w:tcW w:w="782" w:type="dxa"/>
            <w:noWrap/>
            <w:vAlign w:val="center"/>
            <w:hideMark/>
          </w:tcPr>
          <w:p w14:paraId="361FCB39" w14:textId="77777777" w:rsidR="00E94AA5" w:rsidRPr="00E01DE6" w:rsidRDefault="00E94AA5" w:rsidP="00E94AA5">
            <w:pPr>
              <w:jc w:val="center"/>
              <w:rPr>
                <w:sz w:val="20"/>
                <w:szCs w:val="20"/>
              </w:rPr>
            </w:pPr>
            <w:r w:rsidRPr="00E01DE6">
              <w:rPr>
                <w:sz w:val="20"/>
                <w:szCs w:val="20"/>
              </w:rPr>
              <w:t> </w:t>
            </w:r>
          </w:p>
        </w:tc>
        <w:tc>
          <w:tcPr>
            <w:tcW w:w="781" w:type="dxa"/>
            <w:vAlign w:val="center"/>
            <w:hideMark/>
          </w:tcPr>
          <w:p w14:paraId="7CC40C51" w14:textId="77777777" w:rsidR="00E94AA5" w:rsidRPr="00E01DE6" w:rsidRDefault="00E94AA5" w:rsidP="00E94AA5">
            <w:pPr>
              <w:jc w:val="center"/>
              <w:rPr>
                <w:sz w:val="20"/>
                <w:szCs w:val="20"/>
              </w:rPr>
            </w:pPr>
            <w:r w:rsidRPr="00E01DE6">
              <w:rPr>
                <w:sz w:val="20"/>
                <w:szCs w:val="20"/>
              </w:rPr>
              <w:t> </w:t>
            </w:r>
          </w:p>
        </w:tc>
        <w:tc>
          <w:tcPr>
            <w:tcW w:w="781" w:type="dxa"/>
            <w:noWrap/>
            <w:vAlign w:val="center"/>
            <w:hideMark/>
          </w:tcPr>
          <w:p w14:paraId="08196BA0" w14:textId="77777777" w:rsidR="00E94AA5" w:rsidRPr="00E01DE6" w:rsidRDefault="00E94AA5" w:rsidP="00E94AA5">
            <w:pPr>
              <w:jc w:val="center"/>
              <w:rPr>
                <w:sz w:val="20"/>
                <w:szCs w:val="20"/>
              </w:rPr>
            </w:pPr>
            <w:r w:rsidRPr="00E01DE6">
              <w:rPr>
                <w:sz w:val="20"/>
                <w:szCs w:val="20"/>
              </w:rPr>
              <w:t> </w:t>
            </w:r>
          </w:p>
        </w:tc>
        <w:tc>
          <w:tcPr>
            <w:tcW w:w="782" w:type="dxa"/>
            <w:noWrap/>
            <w:vAlign w:val="center"/>
            <w:hideMark/>
          </w:tcPr>
          <w:p w14:paraId="524297B0" w14:textId="77777777" w:rsidR="00E94AA5" w:rsidRPr="00E01DE6" w:rsidRDefault="00E94AA5" w:rsidP="00E94AA5">
            <w:pPr>
              <w:jc w:val="center"/>
              <w:rPr>
                <w:sz w:val="20"/>
                <w:szCs w:val="20"/>
              </w:rPr>
            </w:pPr>
            <w:r w:rsidRPr="00E01DE6">
              <w:rPr>
                <w:sz w:val="20"/>
                <w:szCs w:val="20"/>
              </w:rPr>
              <w:t> </w:t>
            </w:r>
          </w:p>
        </w:tc>
        <w:tc>
          <w:tcPr>
            <w:tcW w:w="809" w:type="dxa"/>
            <w:noWrap/>
            <w:vAlign w:val="center"/>
            <w:hideMark/>
          </w:tcPr>
          <w:p w14:paraId="5FC22E7A" w14:textId="77777777" w:rsidR="00E94AA5" w:rsidRPr="00E01DE6" w:rsidRDefault="00E94AA5" w:rsidP="00E94AA5">
            <w:pPr>
              <w:jc w:val="center"/>
              <w:rPr>
                <w:sz w:val="20"/>
                <w:szCs w:val="20"/>
              </w:rPr>
            </w:pPr>
            <w:r w:rsidRPr="00E01DE6">
              <w:rPr>
                <w:sz w:val="20"/>
                <w:szCs w:val="20"/>
              </w:rPr>
              <w:t> </w:t>
            </w:r>
          </w:p>
        </w:tc>
        <w:tc>
          <w:tcPr>
            <w:tcW w:w="754" w:type="dxa"/>
            <w:noWrap/>
            <w:vAlign w:val="center"/>
            <w:hideMark/>
          </w:tcPr>
          <w:p w14:paraId="377DDB9B" w14:textId="77777777" w:rsidR="00E94AA5" w:rsidRPr="00E01DE6" w:rsidRDefault="00E94AA5" w:rsidP="00E94AA5">
            <w:pPr>
              <w:jc w:val="center"/>
              <w:rPr>
                <w:sz w:val="20"/>
                <w:szCs w:val="20"/>
              </w:rPr>
            </w:pPr>
          </w:p>
        </w:tc>
        <w:tc>
          <w:tcPr>
            <w:tcW w:w="781" w:type="dxa"/>
            <w:noWrap/>
            <w:vAlign w:val="center"/>
            <w:hideMark/>
          </w:tcPr>
          <w:p w14:paraId="725EA89D" w14:textId="77777777" w:rsidR="00E94AA5" w:rsidRPr="00E01DE6" w:rsidRDefault="00E94AA5" w:rsidP="00E94AA5">
            <w:pPr>
              <w:jc w:val="center"/>
              <w:rPr>
                <w:sz w:val="20"/>
                <w:szCs w:val="20"/>
              </w:rPr>
            </w:pPr>
            <w:r w:rsidRPr="00E01DE6">
              <w:rPr>
                <w:sz w:val="20"/>
                <w:szCs w:val="20"/>
              </w:rPr>
              <w:t> x</w:t>
            </w:r>
          </w:p>
        </w:tc>
        <w:tc>
          <w:tcPr>
            <w:tcW w:w="781" w:type="dxa"/>
            <w:noWrap/>
            <w:vAlign w:val="center"/>
            <w:hideMark/>
          </w:tcPr>
          <w:p w14:paraId="34779109" w14:textId="77777777" w:rsidR="00E94AA5" w:rsidRPr="00E01DE6" w:rsidRDefault="00E94AA5" w:rsidP="00E94AA5">
            <w:pPr>
              <w:jc w:val="center"/>
              <w:rPr>
                <w:sz w:val="20"/>
                <w:szCs w:val="20"/>
              </w:rPr>
            </w:pPr>
            <w:r w:rsidRPr="00E01DE6">
              <w:rPr>
                <w:sz w:val="20"/>
                <w:szCs w:val="20"/>
              </w:rPr>
              <w:t> x</w:t>
            </w:r>
          </w:p>
        </w:tc>
        <w:tc>
          <w:tcPr>
            <w:tcW w:w="781" w:type="dxa"/>
            <w:noWrap/>
            <w:vAlign w:val="center"/>
            <w:hideMark/>
          </w:tcPr>
          <w:p w14:paraId="6A03E5CD" w14:textId="77777777" w:rsidR="00E94AA5" w:rsidRPr="00E01DE6" w:rsidRDefault="00E94AA5" w:rsidP="00E94AA5">
            <w:pPr>
              <w:jc w:val="center"/>
              <w:rPr>
                <w:sz w:val="20"/>
                <w:szCs w:val="20"/>
              </w:rPr>
            </w:pPr>
            <w:r w:rsidRPr="00E01DE6">
              <w:rPr>
                <w:sz w:val="20"/>
                <w:szCs w:val="20"/>
              </w:rPr>
              <w:t> </w:t>
            </w:r>
          </w:p>
        </w:tc>
        <w:tc>
          <w:tcPr>
            <w:tcW w:w="782" w:type="dxa"/>
            <w:noWrap/>
            <w:vAlign w:val="center"/>
            <w:hideMark/>
          </w:tcPr>
          <w:p w14:paraId="3293DA04" w14:textId="77777777" w:rsidR="00E94AA5" w:rsidRPr="00E01DE6" w:rsidRDefault="00E94AA5" w:rsidP="00E94AA5">
            <w:pPr>
              <w:jc w:val="center"/>
              <w:rPr>
                <w:sz w:val="20"/>
                <w:szCs w:val="20"/>
              </w:rPr>
            </w:pPr>
            <w:r w:rsidRPr="00E01DE6">
              <w:rPr>
                <w:sz w:val="20"/>
                <w:szCs w:val="20"/>
              </w:rPr>
              <w:t> </w:t>
            </w:r>
          </w:p>
        </w:tc>
        <w:tc>
          <w:tcPr>
            <w:tcW w:w="782" w:type="dxa"/>
            <w:gridSpan w:val="2"/>
          </w:tcPr>
          <w:p w14:paraId="6D1F9E8C" w14:textId="77777777" w:rsidR="00E94AA5" w:rsidRPr="00E01DE6" w:rsidRDefault="00E94AA5" w:rsidP="00E94AA5">
            <w:pPr>
              <w:jc w:val="center"/>
              <w:rPr>
                <w:sz w:val="20"/>
                <w:szCs w:val="20"/>
              </w:rPr>
            </w:pPr>
          </w:p>
        </w:tc>
      </w:tr>
    </w:tbl>
    <w:p w14:paraId="65E97999" w14:textId="77777777" w:rsidR="00E94AA5" w:rsidRPr="00E01DE6" w:rsidRDefault="00E94AA5" w:rsidP="00E94AA5">
      <w:pPr>
        <w:rPr>
          <w:lang w:eastAsia="en-US"/>
        </w:rPr>
      </w:pPr>
    </w:p>
    <w:p w14:paraId="48EADBE4" w14:textId="77777777" w:rsidR="00E94AA5" w:rsidRPr="00E01DE6" w:rsidRDefault="00E94AA5" w:rsidP="00E94AA5">
      <w:pPr>
        <w:rPr>
          <w:lang w:eastAsia="en-US"/>
        </w:rPr>
        <w:sectPr w:rsidR="00E94AA5" w:rsidRPr="00E01DE6" w:rsidSect="00F97E21">
          <w:pgSz w:w="16840" w:h="11900" w:orient="landscape"/>
          <w:pgMar w:top="2325" w:right="1560" w:bottom="1758" w:left="1758" w:header="709" w:footer="731" w:gutter="0"/>
          <w:cols w:space="708"/>
          <w:docGrid w:linePitch="326"/>
        </w:sectPr>
      </w:pPr>
    </w:p>
    <w:p w14:paraId="75029696" w14:textId="77777777" w:rsidR="00E94AA5" w:rsidRPr="00E01DE6" w:rsidRDefault="00E94AA5" w:rsidP="001D0B3D">
      <w:pPr>
        <w:pStyle w:val="Titre20"/>
        <w:numPr>
          <w:ilvl w:val="2"/>
          <w:numId w:val="64"/>
        </w:numPr>
        <w:rPr>
          <w:rFonts w:ascii="Times New Roman" w:hAnsi="Times New Roman" w:cs="Times New Roman"/>
        </w:rPr>
      </w:pPr>
      <w:bookmarkStart w:id="353" w:name="_Toc223965663"/>
      <w:r w:rsidRPr="00E01DE6">
        <w:rPr>
          <w:rFonts w:ascii="Times New Roman" w:hAnsi="Times New Roman" w:cs="Times New Roman"/>
        </w:rPr>
        <w:lastRenderedPageBreak/>
        <w:t>Impacts négatifs</w:t>
      </w:r>
      <w:bookmarkEnd w:id="353"/>
    </w:p>
    <w:p w14:paraId="7F57F3BF" w14:textId="77777777" w:rsidR="00E94AA5" w:rsidRPr="00E01DE6" w:rsidRDefault="00E94AA5" w:rsidP="001D0B3D">
      <w:pPr>
        <w:pStyle w:val="Titre3"/>
        <w:numPr>
          <w:ilvl w:val="3"/>
          <w:numId w:val="64"/>
        </w:numPr>
        <w:rPr>
          <w:rFonts w:ascii="Times New Roman" w:hAnsi="Times New Roman" w:cs="Times New Roman"/>
        </w:rPr>
      </w:pPr>
      <w:bookmarkStart w:id="354" w:name="_Toc223965664"/>
      <w:bookmarkStart w:id="355" w:name="_Hlk124126722"/>
      <w:r w:rsidRPr="00E01DE6">
        <w:rPr>
          <w:rFonts w:ascii="Times New Roman" w:hAnsi="Times New Roman" w:cs="Times New Roman"/>
        </w:rPr>
        <w:t>Impacts sur le milieu biophysique</w:t>
      </w:r>
      <w:bookmarkEnd w:id="354"/>
    </w:p>
    <w:p w14:paraId="6C2EDEF2" w14:textId="77777777" w:rsidR="00E94AA5" w:rsidRPr="00E01DE6" w:rsidRDefault="00E94AA5" w:rsidP="001D0B3D">
      <w:pPr>
        <w:pStyle w:val="Titre4"/>
        <w:numPr>
          <w:ilvl w:val="4"/>
          <w:numId w:val="64"/>
        </w:numPr>
        <w:ind w:left="993" w:hanging="851"/>
        <w:rPr>
          <w:rFonts w:ascii="Times New Roman" w:hAnsi="Times New Roman" w:cs="Times New Roman"/>
        </w:rPr>
      </w:pPr>
      <w:bookmarkStart w:id="356" w:name="_Hlk124125896"/>
      <w:bookmarkStart w:id="357" w:name="_Hlk124125972"/>
      <w:bookmarkEnd w:id="355"/>
      <w:r w:rsidRPr="00E01DE6">
        <w:rPr>
          <w:rFonts w:ascii="Times New Roman" w:hAnsi="Times New Roman" w:cs="Times New Roman"/>
        </w:rPr>
        <w:t>Impact sur la qualité de l’air</w:t>
      </w:r>
    </w:p>
    <w:bookmarkEnd w:id="356"/>
    <w:p w14:paraId="5D2BCDCB" w14:textId="77777777" w:rsidR="00E94AA5" w:rsidRPr="00E01DE6" w:rsidRDefault="00E94AA5" w:rsidP="00E94AA5">
      <w:pPr>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077"/>
        <w:gridCol w:w="2653"/>
      </w:tblGrid>
      <w:tr w:rsidR="00E94AA5" w:rsidRPr="00E01DE6" w14:paraId="38EED1EA" w14:textId="77777777" w:rsidTr="005F6034">
        <w:trPr>
          <w:jc w:val="center"/>
        </w:trPr>
        <w:tc>
          <w:tcPr>
            <w:tcW w:w="3227" w:type="dxa"/>
          </w:tcPr>
          <w:p w14:paraId="7482C387" w14:textId="77777777" w:rsidR="00E94AA5" w:rsidRPr="00E01DE6" w:rsidRDefault="00E94AA5" w:rsidP="00E94AA5">
            <w:pPr>
              <w:rPr>
                <w:rFonts w:eastAsia="Calibri"/>
                <w:lang w:eastAsia="en-US"/>
              </w:rPr>
            </w:pPr>
            <w:r w:rsidRPr="00E01DE6">
              <w:rPr>
                <w:rFonts w:eastAsia="Calibri"/>
                <w:lang w:eastAsia="en-US"/>
              </w:rPr>
              <w:t>Impact</w:t>
            </w:r>
          </w:p>
        </w:tc>
        <w:tc>
          <w:tcPr>
            <w:tcW w:w="2077" w:type="dxa"/>
          </w:tcPr>
          <w:p w14:paraId="579409A1" w14:textId="77777777" w:rsidR="00E94AA5" w:rsidRPr="00E01DE6" w:rsidRDefault="00E94AA5" w:rsidP="00E94AA5">
            <w:pPr>
              <w:rPr>
                <w:rFonts w:eastAsia="Calibri"/>
                <w:lang w:eastAsia="en-US"/>
              </w:rPr>
            </w:pPr>
            <w:r w:rsidRPr="00E01DE6">
              <w:rPr>
                <w:rFonts w:eastAsia="Calibri"/>
                <w:lang w:eastAsia="en-US"/>
              </w:rPr>
              <w:t>Critères</w:t>
            </w:r>
          </w:p>
        </w:tc>
        <w:tc>
          <w:tcPr>
            <w:tcW w:w="2653" w:type="dxa"/>
          </w:tcPr>
          <w:p w14:paraId="65423B6E" w14:textId="77777777" w:rsidR="00E94AA5" w:rsidRPr="00E01DE6" w:rsidRDefault="00E94AA5" w:rsidP="00E94AA5">
            <w:pPr>
              <w:rPr>
                <w:rFonts w:eastAsia="Calibri"/>
                <w:lang w:eastAsia="en-US"/>
              </w:rPr>
            </w:pPr>
            <w:r w:rsidRPr="00E01DE6">
              <w:rPr>
                <w:rFonts w:eastAsia="Calibri"/>
                <w:lang w:eastAsia="en-US"/>
              </w:rPr>
              <w:t>Evaluation</w:t>
            </w:r>
          </w:p>
        </w:tc>
      </w:tr>
      <w:tr w:rsidR="00E94AA5" w:rsidRPr="00E01DE6" w14:paraId="392C6F6B" w14:textId="77777777" w:rsidTr="005F6034">
        <w:trPr>
          <w:jc w:val="center"/>
        </w:trPr>
        <w:tc>
          <w:tcPr>
            <w:tcW w:w="3227" w:type="dxa"/>
            <w:vMerge w:val="restart"/>
          </w:tcPr>
          <w:p w14:paraId="3CF7C783" w14:textId="77777777" w:rsidR="00E94AA5" w:rsidRPr="00E01DE6" w:rsidRDefault="00E94AA5" w:rsidP="00E94AA5">
            <w:pPr>
              <w:rPr>
                <w:rFonts w:eastAsia="Calibri"/>
                <w:lang w:eastAsia="en-US"/>
              </w:rPr>
            </w:pPr>
            <w:r w:rsidRPr="00E01DE6">
              <w:rPr>
                <w:rFonts w:eastAsia="Calibri"/>
                <w:lang w:eastAsia="en-US"/>
              </w:rPr>
              <w:t>Dégradation de la qualité de l’air</w:t>
            </w:r>
          </w:p>
          <w:p w14:paraId="08ADCDB3" w14:textId="77777777" w:rsidR="00E94AA5" w:rsidRPr="00E01DE6" w:rsidRDefault="00E94AA5" w:rsidP="00E94AA5">
            <w:pPr>
              <w:rPr>
                <w:rFonts w:eastAsia="Calibri"/>
                <w:lang w:eastAsia="en-US"/>
              </w:rPr>
            </w:pPr>
            <w:r w:rsidRPr="00E01DE6">
              <w:rPr>
                <w:rFonts w:eastAsia="Calibri"/>
                <w:lang w:eastAsia="en-US"/>
              </w:rPr>
              <w:t xml:space="preserve"> due aux envols de poussières et de gaz</w:t>
            </w:r>
          </w:p>
        </w:tc>
        <w:tc>
          <w:tcPr>
            <w:tcW w:w="2077" w:type="dxa"/>
          </w:tcPr>
          <w:p w14:paraId="0EB90F17" w14:textId="77777777" w:rsidR="00E94AA5" w:rsidRPr="00E01DE6" w:rsidRDefault="00E94AA5" w:rsidP="00E94AA5">
            <w:pPr>
              <w:rPr>
                <w:rFonts w:eastAsia="Calibri"/>
                <w:lang w:eastAsia="en-US"/>
              </w:rPr>
            </w:pPr>
            <w:r w:rsidRPr="00E01DE6">
              <w:rPr>
                <w:rFonts w:eastAsia="Calibri"/>
                <w:lang w:eastAsia="en-US"/>
              </w:rPr>
              <w:t>Intensité</w:t>
            </w:r>
          </w:p>
        </w:tc>
        <w:tc>
          <w:tcPr>
            <w:tcW w:w="2653" w:type="dxa"/>
          </w:tcPr>
          <w:p w14:paraId="6C84AEA2" w14:textId="77777777" w:rsidR="00E94AA5" w:rsidRPr="00E01DE6" w:rsidRDefault="00E94AA5" w:rsidP="00E94AA5">
            <w:pPr>
              <w:rPr>
                <w:rFonts w:eastAsia="Calibri"/>
                <w:lang w:eastAsia="en-US"/>
              </w:rPr>
            </w:pPr>
            <w:r w:rsidRPr="00E01DE6">
              <w:rPr>
                <w:rFonts w:eastAsia="Calibri"/>
                <w:lang w:eastAsia="en-US"/>
              </w:rPr>
              <w:t>moyen</w:t>
            </w:r>
          </w:p>
        </w:tc>
      </w:tr>
      <w:tr w:rsidR="00E94AA5" w:rsidRPr="00E01DE6" w14:paraId="79AA3C2B" w14:textId="77777777" w:rsidTr="005F6034">
        <w:trPr>
          <w:jc w:val="center"/>
        </w:trPr>
        <w:tc>
          <w:tcPr>
            <w:tcW w:w="3227" w:type="dxa"/>
            <w:vMerge/>
          </w:tcPr>
          <w:p w14:paraId="78BB2B5E" w14:textId="77777777" w:rsidR="00E94AA5" w:rsidRPr="00E01DE6" w:rsidRDefault="00E94AA5" w:rsidP="00E94AA5">
            <w:pPr>
              <w:rPr>
                <w:rFonts w:eastAsia="Calibri"/>
                <w:lang w:eastAsia="en-US"/>
              </w:rPr>
            </w:pPr>
          </w:p>
        </w:tc>
        <w:tc>
          <w:tcPr>
            <w:tcW w:w="2077" w:type="dxa"/>
          </w:tcPr>
          <w:p w14:paraId="3F7BAAA3" w14:textId="77777777" w:rsidR="00E94AA5" w:rsidRPr="00E01DE6" w:rsidRDefault="00E94AA5" w:rsidP="00E94AA5">
            <w:pPr>
              <w:rPr>
                <w:rFonts w:eastAsia="Calibri"/>
                <w:lang w:eastAsia="en-US"/>
              </w:rPr>
            </w:pPr>
            <w:r w:rsidRPr="00E01DE6">
              <w:rPr>
                <w:rFonts w:eastAsia="Calibri"/>
                <w:lang w:eastAsia="en-US"/>
              </w:rPr>
              <w:t>Etendue</w:t>
            </w:r>
          </w:p>
        </w:tc>
        <w:tc>
          <w:tcPr>
            <w:tcW w:w="2653" w:type="dxa"/>
          </w:tcPr>
          <w:p w14:paraId="064E01DD" w14:textId="77777777" w:rsidR="00E94AA5" w:rsidRPr="00E01DE6" w:rsidRDefault="00E94AA5" w:rsidP="00E94AA5">
            <w:pPr>
              <w:rPr>
                <w:rFonts w:eastAsia="Calibri"/>
                <w:lang w:eastAsia="en-US"/>
              </w:rPr>
            </w:pPr>
            <w:r w:rsidRPr="00E01DE6">
              <w:rPr>
                <w:rFonts w:eastAsia="Calibri"/>
                <w:lang w:eastAsia="en-US"/>
              </w:rPr>
              <w:t>locale</w:t>
            </w:r>
          </w:p>
        </w:tc>
      </w:tr>
      <w:tr w:rsidR="00E94AA5" w:rsidRPr="00E01DE6" w14:paraId="7FB1F1D6" w14:textId="77777777" w:rsidTr="005F6034">
        <w:trPr>
          <w:jc w:val="center"/>
        </w:trPr>
        <w:tc>
          <w:tcPr>
            <w:tcW w:w="3227" w:type="dxa"/>
            <w:vMerge/>
          </w:tcPr>
          <w:p w14:paraId="12D3495E" w14:textId="77777777" w:rsidR="00E94AA5" w:rsidRPr="00E01DE6" w:rsidRDefault="00E94AA5" w:rsidP="00E94AA5">
            <w:pPr>
              <w:rPr>
                <w:rFonts w:eastAsia="Calibri"/>
                <w:lang w:eastAsia="en-US"/>
              </w:rPr>
            </w:pPr>
          </w:p>
        </w:tc>
        <w:tc>
          <w:tcPr>
            <w:tcW w:w="2077" w:type="dxa"/>
          </w:tcPr>
          <w:p w14:paraId="4EB2457B" w14:textId="77777777" w:rsidR="00E94AA5" w:rsidRPr="00E01DE6" w:rsidRDefault="00E94AA5" w:rsidP="00E94AA5">
            <w:pPr>
              <w:rPr>
                <w:rFonts w:eastAsia="Calibri"/>
                <w:lang w:eastAsia="en-US"/>
              </w:rPr>
            </w:pPr>
            <w:r w:rsidRPr="00E01DE6">
              <w:rPr>
                <w:rFonts w:eastAsia="Calibri"/>
                <w:lang w:eastAsia="en-US"/>
              </w:rPr>
              <w:t>Durée</w:t>
            </w:r>
          </w:p>
        </w:tc>
        <w:tc>
          <w:tcPr>
            <w:tcW w:w="2653" w:type="dxa"/>
          </w:tcPr>
          <w:p w14:paraId="28207194" w14:textId="77777777" w:rsidR="00E94AA5" w:rsidRPr="00E01DE6" w:rsidRDefault="00E94AA5" w:rsidP="00E94AA5">
            <w:pPr>
              <w:rPr>
                <w:rFonts w:eastAsia="Calibri"/>
                <w:lang w:eastAsia="en-US"/>
              </w:rPr>
            </w:pPr>
            <w:r w:rsidRPr="00E01DE6">
              <w:rPr>
                <w:rFonts w:eastAsia="Calibri"/>
                <w:lang w:eastAsia="en-US"/>
              </w:rPr>
              <w:t>courte</w:t>
            </w:r>
          </w:p>
        </w:tc>
      </w:tr>
      <w:tr w:rsidR="00E94AA5" w:rsidRPr="00E01DE6" w14:paraId="48E7F6CF" w14:textId="77777777" w:rsidTr="005F6034">
        <w:trPr>
          <w:jc w:val="center"/>
        </w:trPr>
        <w:tc>
          <w:tcPr>
            <w:tcW w:w="3227" w:type="dxa"/>
            <w:vMerge/>
          </w:tcPr>
          <w:p w14:paraId="68978BFC" w14:textId="77777777" w:rsidR="00E94AA5" w:rsidRPr="00E01DE6" w:rsidRDefault="00E94AA5" w:rsidP="00E94AA5">
            <w:pPr>
              <w:rPr>
                <w:rFonts w:eastAsia="Calibri"/>
                <w:lang w:eastAsia="en-US"/>
              </w:rPr>
            </w:pPr>
          </w:p>
        </w:tc>
        <w:tc>
          <w:tcPr>
            <w:tcW w:w="2077" w:type="dxa"/>
          </w:tcPr>
          <w:p w14:paraId="18E23C75" w14:textId="77777777" w:rsidR="00E94AA5" w:rsidRPr="00E01DE6" w:rsidRDefault="00E94AA5" w:rsidP="00E94AA5">
            <w:pPr>
              <w:rPr>
                <w:rFonts w:eastAsia="Calibri"/>
                <w:lang w:eastAsia="en-US"/>
              </w:rPr>
            </w:pPr>
            <w:r w:rsidRPr="00E01DE6">
              <w:rPr>
                <w:rFonts w:eastAsia="Calibri"/>
                <w:lang w:eastAsia="en-US"/>
              </w:rPr>
              <w:t>Importance absolue</w:t>
            </w:r>
          </w:p>
        </w:tc>
        <w:tc>
          <w:tcPr>
            <w:tcW w:w="2653" w:type="dxa"/>
          </w:tcPr>
          <w:p w14:paraId="3A361C49" w14:textId="77777777" w:rsidR="00E94AA5" w:rsidRPr="00E01DE6" w:rsidRDefault="00E94AA5" w:rsidP="00E94AA5">
            <w:pPr>
              <w:rPr>
                <w:rFonts w:eastAsia="Calibri"/>
                <w:b/>
                <w:bCs/>
                <w:lang w:eastAsia="en-US"/>
              </w:rPr>
            </w:pPr>
            <w:r w:rsidRPr="00E01DE6">
              <w:rPr>
                <w:rFonts w:eastAsia="Calibri"/>
                <w:b/>
                <w:bCs/>
                <w:lang w:eastAsia="en-US"/>
              </w:rPr>
              <w:t>Moyenne</w:t>
            </w:r>
          </w:p>
        </w:tc>
      </w:tr>
      <w:bookmarkEnd w:id="357"/>
      <w:tr w:rsidR="00E94AA5" w:rsidRPr="00E01DE6" w14:paraId="72F03806" w14:textId="77777777" w:rsidTr="005F6034">
        <w:trPr>
          <w:jc w:val="center"/>
        </w:trPr>
        <w:tc>
          <w:tcPr>
            <w:tcW w:w="3227" w:type="dxa"/>
            <w:vMerge w:val="restart"/>
          </w:tcPr>
          <w:p w14:paraId="05F43852" w14:textId="77777777" w:rsidR="00E94AA5" w:rsidRPr="00E01DE6" w:rsidRDefault="00E94AA5" w:rsidP="00E94AA5">
            <w:pPr>
              <w:rPr>
                <w:rFonts w:eastAsia="Calibri"/>
                <w:lang w:eastAsia="en-US"/>
              </w:rPr>
            </w:pPr>
            <w:r w:rsidRPr="00E01DE6">
              <w:rPr>
                <w:rFonts w:eastAsia="Calibri"/>
                <w:lang w:eastAsia="en-US"/>
              </w:rPr>
              <w:t>Contribution au changement</w:t>
            </w:r>
          </w:p>
          <w:p w14:paraId="05216275" w14:textId="77777777" w:rsidR="00E94AA5" w:rsidRPr="00E01DE6" w:rsidRDefault="00E94AA5" w:rsidP="00E94AA5">
            <w:pPr>
              <w:rPr>
                <w:rFonts w:eastAsia="Calibri"/>
                <w:lang w:eastAsia="en-US"/>
              </w:rPr>
            </w:pPr>
            <w:r w:rsidRPr="00E01DE6">
              <w:rPr>
                <w:rFonts w:eastAsia="Calibri"/>
                <w:lang w:eastAsia="en-US"/>
              </w:rPr>
              <w:t xml:space="preserve"> climatique par les émissions de </w:t>
            </w:r>
          </w:p>
          <w:p w14:paraId="6CCACC9C" w14:textId="77777777" w:rsidR="00E94AA5" w:rsidRPr="00E01DE6" w:rsidRDefault="00E94AA5" w:rsidP="00E94AA5">
            <w:pPr>
              <w:rPr>
                <w:rFonts w:eastAsia="Calibri"/>
                <w:lang w:eastAsia="en-US"/>
              </w:rPr>
            </w:pPr>
            <w:r w:rsidRPr="00E01DE6">
              <w:rPr>
                <w:rFonts w:eastAsia="Calibri"/>
                <w:lang w:eastAsia="en-US"/>
              </w:rPr>
              <w:t xml:space="preserve">CO2 des véhicules </w:t>
            </w:r>
          </w:p>
        </w:tc>
        <w:tc>
          <w:tcPr>
            <w:tcW w:w="2077" w:type="dxa"/>
          </w:tcPr>
          <w:p w14:paraId="3B188006" w14:textId="77777777" w:rsidR="00E94AA5" w:rsidRPr="00E01DE6" w:rsidRDefault="00E94AA5" w:rsidP="00E94AA5">
            <w:pPr>
              <w:rPr>
                <w:rFonts w:eastAsia="Calibri"/>
                <w:lang w:eastAsia="en-US"/>
              </w:rPr>
            </w:pPr>
            <w:r w:rsidRPr="00E01DE6">
              <w:rPr>
                <w:rFonts w:eastAsia="Calibri"/>
                <w:lang w:eastAsia="en-US"/>
              </w:rPr>
              <w:t>Intensité</w:t>
            </w:r>
          </w:p>
        </w:tc>
        <w:tc>
          <w:tcPr>
            <w:tcW w:w="2653" w:type="dxa"/>
          </w:tcPr>
          <w:p w14:paraId="35F429B1" w14:textId="77777777" w:rsidR="00E94AA5" w:rsidRPr="00E01DE6" w:rsidRDefault="00E94AA5" w:rsidP="00E94AA5">
            <w:pPr>
              <w:rPr>
                <w:rFonts w:eastAsia="Calibri"/>
                <w:lang w:eastAsia="en-US"/>
              </w:rPr>
            </w:pPr>
            <w:r w:rsidRPr="00E01DE6">
              <w:rPr>
                <w:rFonts w:eastAsia="Calibri"/>
                <w:lang w:eastAsia="en-US"/>
              </w:rPr>
              <w:t>moyen</w:t>
            </w:r>
          </w:p>
        </w:tc>
      </w:tr>
      <w:tr w:rsidR="00E94AA5" w:rsidRPr="00E01DE6" w14:paraId="1F216D68" w14:textId="77777777" w:rsidTr="005F6034">
        <w:trPr>
          <w:jc w:val="center"/>
        </w:trPr>
        <w:tc>
          <w:tcPr>
            <w:tcW w:w="3227" w:type="dxa"/>
            <w:vMerge/>
          </w:tcPr>
          <w:p w14:paraId="04A23E63" w14:textId="77777777" w:rsidR="00E94AA5" w:rsidRPr="00E01DE6" w:rsidRDefault="00E94AA5" w:rsidP="00E94AA5">
            <w:pPr>
              <w:rPr>
                <w:rFonts w:eastAsia="Calibri"/>
                <w:lang w:eastAsia="en-US"/>
              </w:rPr>
            </w:pPr>
          </w:p>
        </w:tc>
        <w:tc>
          <w:tcPr>
            <w:tcW w:w="2077" w:type="dxa"/>
          </w:tcPr>
          <w:p w14:paraId="5F400759" w14:textId="77777777" w:rsidR="00E94AA5" w:rsidRPr="00E01DE6" w:rsidRDefault="00E94AA5" w:rsidP="00E94AA5">
            <w:pPr>
              <w:rPr>
                <w:rFonts w:eastAsia="Calibri"/>
                <w:lang w:eastAsia="en-US"/>
              </w:rPr>
            </w:pPr>
            <w:r w:rsidRPr="00E01DE6">
              <w:rPr>
                <w:rFonts w:eastAsia="Calibri"/>
                <w:lang w:eastAsia="en-US"/>
              </w:rPr>
              <w:t>Etendue</w:t>
            </w:r>
          </w:p>
        </w:tc>
        <w:tc>
          <w:tcPr>
            <w:tcW w:w="2653" w:type="dxa"/>
          </w:tcPr>
          <w:p w14:paraId="3666C1B1" w14:textId="77777777" w:rsidR="00E94AA5" w:rsidRPr="00E01DE6" w:rsidRDefault="00E94AA5" w:rsidP="00E94AA5">
            <w:pPr>
              <w:rPr>
                <w:rFonts w:eastAsia="Calibri"/>
                <w:lang w:eastAsia="en-US"/>
              </w:rPr>
            </w:pPr>
            <w:r w:rsidRPr="00E01DE6">
              <w:rPr>
                <w:rFonts w:eastAsia="Calibri"/>
                <w:lang w:eastAsia="en-US"/>
              </w:rPr>
              <w:t>régionale</w:t>
            </w:r>
          </w:p>
        </w:tc>
      </w:tr>
      <w:tr w:rsidR="00E94AA5" w:rsidRPr="00E01DE6" w14:paraId="2A94499A" w14:textId="77777777" w:rsidTr="005F6034">
        <w:trPr>
          <w:jc w:val="center"/>
        </w:trPr>
        <w:tc>
          <w:tcPr>
            <w:tcW w:w="3227" w:type="dxa"/>
            <w:vMerge/>
          </w:tcPr>
          <w:p w14:paraId="606EFAE8" w14:textId="77777777" w:rsidR="00E94AA5" w:rsidRPr="00E01DE6" w:rsidRDefault="00E94AA5" w:rsidP="00E94AA5">
            <w:pPr>
              <w:rPr>
                <w:rFonts w:eastAsia="Calibri"/>
                <w:lang w:eastAsia="en-US"/>
              </w:rPr>
            </w:pPr>
          </w:p>
        </w:tc>
        <w:tc>
          <w:tcPr>
            <w:tcW w:w="2077" w:type="dxa"/>
          </w:tcPr>
          <w:p w14:paraId="1C9C851A" w14:textId="77777777" w:rsidR="00E94AA5" w:rsidRPr="00E01DE6" w:rsidRDefault="00E94AA5" w:rsidP="00E94AA5">
            <w:pPr>
              <w:rPr>
                <w:rFonts w:eastAsia="Calibri"/>
                <w:lang w:eastAsia="en-US"/>
              </w:rPr>
            </w:pPr>
            <w:r w:rsidRPr="00E01DE6">
              <w:rPr>
                <w:rFonts w:eastAsia="Calibri"/>
                <w:lang w:eastAsia="en-US"/>
              </w:rPr>
              <w:t>Durée</w:t>
            </w:r>
          </w:p>
        </w:tc>
        <w:tc>
          <w:tcPr>
            <w:tcW w:w="2653" w:type="dxa"/>
          </w:tcPr>
          <w:p w14:paraId="3BAB02B9" w14:textId="77777777" w:rsidR="00E94AA5" w:rsidRPr="00E01DE6" w:rsidRDefault="00E94AA5" w:rsidP="00E94AA5">
            <w:pPr>
              <w:rPr>
                <w:rFonts w:eastAsia="Calibri"/>
                <w:lang w:eastAsia="en-US"/>
              </w:rPr>
            </w:pPr>
            <w:r w:rsidRPr="00E01DE6">
              <w:rPr>
                <w:rFonts w:eastAsia="Calibri"/>
                <w:lang w:eastAsia="en-US"/>
              </w:rPr>
              <w:t>courte</w:t>
            </w:r>
          </w:p>
        </w:tc>
      </w:tr>
      <w:tr w:rsidR="00E94AA5" w:rsidRPr="00E01DE6" w14:paraId="25005686" w14:textId="77777777" w:rsidTr="005F6034">
        <w:trPr>
          <w:jc w:val="center"/>
        </w:trPr>
        <w:tc>
          <w:tcPr>
            <w:tcW w:w="3227" w:type="dxa"/>
            <w:vMerge/>
          </w:tcPr>
          <w:p w14:paraId="15D85CFC" w14:textId="77777777" w:rsidR="00E94AA5" w:rsidRPr="00E01DE6" w:rsidRDefault="00E94AA5" w:rsidP="00E94AA5">
            <w:pPr>
              <w:rPr>
                <w:rFonts w:eastAsia="Calibri"/>
                <w:lang w:eastAsia="en-US"/>
              </w:rPr>
            </w:pPr>
          </w:p>
        </w:tc>
        <w:tc>
          <w:tcPr>
            <w:tcW w:w="2077" w:type="dxa"/>
          </w:tcPr>
          <w:p w14:paraId="2873E054" w14:textId="77777777" w:rsidR="00E94AA5" w:rsidRPr="00E01DE6" w:rsidRDefault="00E94AA5" w:rsidP="00E94AA5">
            <w:pPr>
              <w:rPr>
                <w:rFonts w:eastAsia="Calibri"/>
                <w:lang w:eastAsia="en-US"/>
              </w:rPr>
            </w:pPr>
            <w:r w:rsidRPr="00E01DE6">
              <w:rPr>
                <w:rFonts w:eastAsia="Calibri"/>
                <w:lang w:eastAsia="en-US"/>
              </w:rPr>
              <w:t>Importance absolue</w:t>
            </w:r>
          </w:p>
        </w:tc>
        <w:tc>
          <w:tcPr>
            <w:tcW w:w="2653" w:type="dxa"/>
          </w:tcPr>
          <w:p w14:paraId="0071B383" w14:textId="77777777" w:rsidR="00E94AA5" w:rsidRPr="00E01DE6" w:rsidRDefault="00E94AA5" w:rsidP="00E94AA5">
            <w:pPr>
              <w:rPr>
                <w:rFonts w:eastAsia="Calibri"/>
                <w:b/>
                <w:bCs/>
                <w:lang w:eastAsia="en-US"/>
              </w:rPr>
            </w:pPr>
            <w:r w:rsidRPr="00E01DE6">
              <w:rPr>
                <w:rFonts w:eastAsia="Calibri"/>
                <w:b/>
                <w:bCs/>
                <w:lang w:eastAsia="en-US"/>
              </w:rPr>
              <w:t>Mineure</w:t>
            </w:r>
          </w:p>
        </w:tc>
      </w:tr>
    </w:tbl>
    <w:p w14:paraId="1904136C" w14:textId="77777777" w:rsidR="00E94AA5" w:rsidRPr="00E01DE6" w:rsidRDefault="00E94AA5" w:rsidP="00E94AA5">
      <w:pPr>
        <w:rPr>
          <w:lang w:eastAsia="en-US"/>
        </w:rPr>
      </w:pPr>
    </w:p>
    <w:p w14:paraId="4C69D2D0" w14:textId="77777777" w:rsidR="00E94AA5" w:rsidRPr="00E01DE6" w:rsidRDefault="00E94AA5" w:rsidP="00E94AA5">
      <w:pPr>
        <w:rPr>
          <w:lang w:eastAsia="en-US"/>
        </w:rPr>
      </w:pPr>
    </w:p>
    <w:p w14:paraId="12C95D14"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l’ambiance sonore</w:t>
      </w:r>
    </w:p>
    <w:p w14:paraId="52048C73" w14:textId="77777777" w:rsidR="00E94AA5" w:rsidRPr="00E01DE6" w:rsidRDefault="00E94AA5" w:rsidP="00E94AA5">
      <w:pPr>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077"/>
        <w:gridCol w:w="2653"/>
      </w:tblGrid>
      <w:tr w:rsidR="00E94AA5" w:rsidRPr="00E01DE6" w14:paraId="50A2621A" w14:textId="77777777" w:rsidTr="005F6034">
        <w:trPr>
          <w:jc w:val="center"/>
        </w:trPr>
        <w:tc>
          <w:tcPr>
            <w:tcW w:w="3227" w:type="dxa"/>
          </w:tcPr>
          <w:p w14:paraId="138CFCDC" w14:textId="77777777" w:rsidR="00E94AA5" w:rsidRPr="00E01DE6" w:rsidRDefault="00E94AA5" w:rsidP="00E94AA5">
            <w:pPr>
              <w:rPr>
                <w:rFonts w:eastAsia="Calibri"/>
                <w:lang w:eastAsia="en-US"/>
              </w:rPr>
            </w:pPr>
            <w:r w:rsidRPr="00E01DE6">
              <w:rPr>
                <w:rFonts w:eastAsia="Calibri"/>
                <w:lang w:eastAsia="en-US"/>
              </w:rPr>
              <w:t>Impact</w:t>
            </w:r>
          </w:p>
        </w:tc>
        <w:tc>
          <w:tcPr>
            <w:tcW w:w="2077" w:type="dxa"/>
          </w:tcPr>
          <w:p w14:paraId="22CD38AC" w14:textId="77777777" w:rsidR="00E94AA5" w:rsidRPr="00E01DE6" w:rsidRDefault="00E94AA5" w:rsidP="00E94AA5">
            <w:pPr>
              <w:rPr>
                <w:rFonts w:eastAsia="Calibri"/>
                <w:lang w:eastAsia="en-US"/>
              </w:rPr>
            </w:pPr>
            <w:r w:rsidRPr="00E01DE6">
              <w:rPr>
                <w:rFonts w:eastAsia="Calibri"/>
                <w:lang w:eastAsia="en-US"/>
              </w:rPr>
              <w:t>Critères</w:t>
            </w:r>
          </w:p>
        </w:tc>
        <w:tc>
          <w:tcPr>
            <w:tcW w:w="2653" w:type="dxa"/>
          </w:tcPr>
          <w:p w14:paraId="3603F387" w14:textId="77777777" w:rsidR="00E94AA5" w:rsidRPr="00E01DE6" w:rsidRDefault="00E94AA5" w:rsidP="00E94AA5">
            <w:pPr>
              <w:rPr>
                <w:rFonts w:eastAsia="Calibri"/>
                <w:lang w:eastAsia="en-US"/>
              </w:rPr>
            </w:pPr>
            <w:r w:rsidRPr="00E01DE6">
              <w:rPr>
                <w:rFonts w:eastAsia="Calibri"/>
                <w:lang w:eastAsia="en-US"/>
              </w:rPr>
              <w:t>Evaluation</w:t>
            </w:r>
          </w:p>
        </w:tc>
      </w:tr>
      <w:tr w:rsidR="00E94AA5" w:rsidRPr="00E01DE6" w14:paraId="1A8F3769" w14:textId="77777777" w:rsidTr="005F6034">
        <w:trPr>
          <w:jc w:val="center"/>
        </w:trPr>
        <w:tc>
          <w:tcPr>
            <w:tcW w:w="3227" w:type="dxa"/>
            <w:vMerge w:val="restart"/>
          </w:tcPr>
          <w:p w14:paraId="009A540B" w14:textId="77777777" w:rsidR="00E94AA5" w:rsidRPr="00E01DE6" w:rsidRDefault="00E94AA5" w:rsidP="00E94AA5">
            <w:pPr>
              <w:rPr>
                <w:rFonts w:eastAsia="Calibri"/>
                <w:lang w:eastAsia="en-US"/>
              </w:rPr>
            </w:pPr>
            <w:r w:rsidRPr="00E01DE6">
              <w:rPr>
                <w:rFonts w:eastAsia="Calibri"/>
                <w:lang w:eastAsia="en-US"/>
              </w:rPr>
              <w:t xml:space="preserve">Nuisances sonores et vibrations </w:t>
            </w:r>
          </w:p>
          <w:p w14:paraId="3B96E03F" w14:textId="77777777" w:rsidR="00E94AA5" w:rsidRPr="00E01DE6" w:rsidRDefault="00E94AA5" w:rsidP="00E94AA5">
            <w:pPr>
              <w:rPr>
                <w:rFonts w:eastAsia="Calibri"/>
                <w:lang w:eastAsia="en-US"/>
              </w:rPr>
            </w:pPr>
            <w:r w:rsidRPr="00E01DE6">
              <w:rPr>
                <w:rFonts w:eastAsia="Calibri"/>
                <w:lang w:eastAsia="en-US"/>
              </w:rPr>
              <w:t xml:space="preserve">chez le personnel, les </w:t>
            </w:r>
          </w:p>
          <w:p w14:paraId="262597D9" w14:textId="77777777" w:rsidR="00E94AA5" w:rsidRPr="00E01DE6" w:rsidRDefault="00E94AA5" w:rsidP="00E94AA5">
            <w:pPr>
              <w:rPr>
                <w:rFonts w:eastAsia="Calibri"/>
                <w:lang w:eastAsia="en-US"/>
              </w:rPr>
            </w:pPr>
            <w:r w:rsidRPr="00E01DE6">
              <w:rPr>
                <w:rFonts w:eastAsia="Calibri"/>
                <w:lang w:eastAsia="en-US"/>
              </w:rPr>
              <w:t>Populations riveraines</w:t>
            </w:r>
          </w:p>
        </w:tc>
        <w:tc>
          <w:tcPr>
            <w:tcW w:w="2077" w:type="dxa"/>
          </w:tcPr>
          <w:p w14:paraId="0B3F1F4D" w14:textId="77777777" w:rsidR="00E94AA5" w:rsidRPr="00E01DE6" w:rsidRDefault="00E94AA5" w:rsidP="00E94AA5">
            <w:pPr>
              <w:rPr>
                <w:rFonts w:eastAsia="Calibri"/>
                <w:lang w:eastAsia="en-US"/>
              </w:rPr>
            </w:pPr>
            <w:r w:rsidRPr="00E01DE6">
              <w:rPr>
                <w:rFonts w:eastAsia="Calibri"/>
                <w:lang w:eastAsia="en-US"/>
              </w:rPr>
              <w:t>Intensité</w:t>
            </w:r>
          </w:p>
        </w:tc>
        <w:tc>
          <w:tcPr>
            <w:tcW w:w="2653" w:type="dxa"/>
          </w:tcPr>
          <w:p w14:paraId="0FA07AAF" w14:textId="77777777" w:rsidR="00E94AA5" w:rsidRPr="00E01DE6" w:rsidRDefault="00E94AA5" w:rsidP="00E94AA5">
            <w:pPr>
              <w:rPr>
                <w:rFonts w:eastAsia="Calibri"/>
                <w:lang w:eastAsia="en-US"/>
              </w:rPr>
            </w:pPr>
            <w:r w:rsidRPr="00E01DE6">
              <w:rPr>
                <w:rFonts w:eastAsia="Calibri"/>
                <w:lang w:eastAsia="en-US"/>
              </w:rPr>
              <w:t>Moyenne</w:t>
            </w:r>
          </w:p>
        </w:tc>
      </w:tr>
      <w:tr w:rsidR="00E94AA5" w:rsidRPr="00E01DE6" w14:paraId="6DAF4AAD" w14:textId="77777777" w:rsidTr="005F6034">
        <w:trPr>
          <w:jc w:val="center"/>
        </w:trPr>
        <w:tc>
          <w:tcPr>
            <w:tcW w:w="3227" w:type="dxa"/>
            <w:vMerge/>
          </w:tcPr>
          <w:p w14:paraId="034D7497" w14:textId="77777777" w:rsidR="00E94AA5" w:rsidRPr="00E01DE6" w:rsidRDefault="00E94AA5" w:rsidP="00E94AA5">
            <w:pPr>
              <w:rPr>
                <w:rFonts w:eastAsia="Calibri"/>
                <w:lang w:eastAsia="en-US"/>
              </w:rPr>
            </w:pPr>
          </w:p>
        </w:tc>
        <w:tc>
          <w:tcPr>
            <w:tcW w:w="2077" w:type="dxa"/>
          </w:tcPr>
          <w:p w14:paraId="4D7E763C" w14:textId="77777777" w:rsidR="00E94AA5" w:rsidRPr="00E01DE6" w:rsidRDefault="00E94AA5" w:rsidP="00E94AA5">
            <w:pPr>
              <w:rPr>
                <w:rFonts w:eastAsia="Calibri"/>
                <w:lang w:eastAsia="en-US"/>
              </w:rPr>
            </w:pPr>
            <w:r w:rsidRPr="00E01DE6">
              <w:rPr>
                <w:rFonts w:eastAsia="Calibri"/>
                <w:lang w:eastAsia="en-US"/>
              </w:rPr>
              <w:t>Etendue</w:t>
            </w:r>
          </w:p>
        </w:tc>
        <w:tc>
          <w:tcPr>
            <w:tcW w:w="2653" w:type="dxa"/>
          </w:tcPr>
          <w:p w14:paraId="078AAA2E" w14:textId="77777777" w:rsidR="00E94AA5" w:rsidRPr="00E01DE6" w:rsidRDefault="00E94AA5" w:rsidP="00E94AA5">
            <w:pPr>
              <w:rPr>
                <w:rFonts w:eastAsia="Calibri"/>
                <w:lang w:eastAsia="en-US"/>
              </w:rPr>
            </w:pPr>
            <w:r w:rsidRPr="00E01DE6">
              <w:rPr>
                <w:rFonts w:eastAsia="Calibri"/>
                <w:lang w:eastAsia="en-US"/>
              </w:rPr>
              <w:t>Locale</w:t>
            </w:r>
          </w:p>
        </w:tc>
      </w:tr>
      <w:tr w:rsidR="00E94AA5" w:rsidRPr="00E01DE6" w14:paraId="2A016457" w14:textId="77777777" w:rsidTr="005F6034">
        <w:trPr>
          <w:jc w:val="center"/>
        </w:trPr>
        <w:tc>
          <w:tcPr>
            <w:tcW w:w="3227" w:type="dxa"/>
            <w:vMerge/>
          </w:tcPr>
          <w:p w14:paraId="78D0AFE0" w14:textId="77777777" w:rsidR="00E94AA5" w:rsidRPr="00E01DE6" w:rsidRDefault="00E94AA5" w:rsidP="00E94AA5">
            <w:pPr>
              <w:rPr>
                <w:rFonts w:eastAsia="Calibri"/>
                <w:lang w:eastAsia="en-US"/>
              </w:rPr>
            </w:pPr>
          </w:p>
        </w:tc>
        <w:tc>
          <w:tcPr>
            <w:tcW w:w="2077" w:type="dxa"/>
          </w:tcPr>
          <w:p w14:paraId="78F82D44" w14:textId="77777777" w:rsidR="00E94AA5" w:rsidRPr="00E01DE6" w:rsidRDefault="00E94AA5" w:rsidP="00E94AA5">
            <w:pPr>
              <w:rPr>
                <w:rFonts w:eastAsia="Calibri"/>
                <w:lang w:eastAsia="en-US"/>
              </w:rPr>
            </w:pPr>
            <w:r w:rsidRPr="00E01DE6">
              <w:rPr>
                <w:rFonts w:eastAsia="Calibri"/>
                <w:lang w:eastAsia="en-US"/>
              </w:rPr>
              <w:t>Durée</w:t>
            </w:r>
          </w:p>
        </w:tc>
        <w:tc>
          <w:tcPr>
            <w:tcW w:w="2653" w:type="dxa"/>
          </w:tcPr>
          <w:p w14:paraId="63ED8482" w14:textId="77777777" w:rsidR="00E94AA5" w:rsidRPr="00E01DE6" w:rsidRDefault="00E94AA5" w:rsidP="00E94AA5">
            <w:pPr>
              <w:rPr>
                <w:rFonts w:eastAsia="Calibri"/>
                <w:lang w:eastAsia="en-US"/>
              </w:rPr>
            </w:pPr>
            <w:r w:rsidRPr="00E01DE6">
              <w:rPr>
                <w:rFonts w:eastAsia="Calibri"/>
                <w:lang w:eastAsia="en-US"/>
              </w:rPr>
              <w:t>Courte</w:t>
            </w:r>
          </w:p>
        </w:tc>
      </w:tr>
      <w:tr w:rsidR="00E94AA5" w:rsidRPr="00E01DE6" w14:paraId="1F1906E5" w14:textId="77777777" w:rsidTr="005F6034">
        <w:trPr>
          <w:jc w:val="center"/>
        </w:trPr>
        <w:tc>
          <w:tcPr>
            <w:tcW w:w="3227" w:type="dxa"/>
            <w:vMerge/>
          </w:tcPr>
          <w:p w14:paraId="127333C7" w14:textId="77777777" w:rsidR="00E94AA5" w:rsidRPr="00E01DE6" w:rsidRDefault="00E94AA5" w:rsidP="00E94AA5">
            <w:pPr>
              <w:rPr>
                <w:rFonts w:eastAsia="Calibri"/>
                <w:lang w:eastAsia="en-US"/>
              </w:rPr>
            </w:pPr>
          </w:p>
        </w:tc>
        <w:tc>
          <w:tcPr>
            <w:tcW w:w="2077" w:type="dxa"/>
          </w:tcPr>
          <w:p w14:paraId="6896086C" w14:textId="77777777" w:rsidR="00E94AA5" w:rsidRPr="00E01DE6" w:rsidRDefault="00E94AA5" w:rsidP="00E94AA5">
            <w:pPr>
              <w:rPr>
                <w:rFonts w:eastAsia="Calibri"/>
                <w:lang w:eastAsia="en-US"/>
              </w:rPr>
            </w:pPr>
            <w:r w:rsidRPr="00E01DE6">
              <w:rPr>
                <w:rFonts w:eastAsia="Calibri"/>
                <w:lang w:eastAsia="en-US"/>
              </w:rPr>
              <w:t>Importance absolue</w:t>
            </w:r>
          </w:p>
        </w:tc>
        <w:tc>
          <w:tcPr>
            <w:tcW w:w="2653" w:type="dxa"/>
          </w:tcPr>
          <w:p w14:paraId="5ECDFABD" w14:textId="77777777" w:rsidR="00E94AA5" w:rsidRPr="00E01DE6" w:rsidRDefault="00E94AA5" w:rsidP="00E94AA5">
            <w:pPr>
              <w:rPr>
                <w:rFonts w:eastAsia="Calibri"/>
                <w:b/>
                <w:bCs/>
                <w:lang w:eastAsia="en-US"/>
              </w:rPr>
            </w:pPr>
            <w:r w:rsidRPr="00E01DE6">
              <w:rPr>
                <w:rFonts w:eastAsia="Calibri"/>
                <w:b/>
                <w:bCs/>
                <w:lang w:eastAsia="en-US"/>
              </w:rPr>
              <w:t>Moyenne</w:t>
            </w:r>
          </w:p>
        </w:tc>
      </w:tr>
    </w:tbl>
    <w:p w14:paraId="1E2A37B1" w14:textId="77777777" w:rsidR="00E94AA5" w:rsidRPr="00E01DE6" w:rsidRDefault="00E94AA5" w:rsidP="00E94AA5">
      <w:pPr>
        <w:rPr>
          <w:lang w:eastAsia="en-US"/>
        </w:rPr>
      </w:pPr>
    </w:p>
    <w:p w14:paraId="54A73321"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la qualité des eaux de surface et eaux souterraines</w:t>
      </w:r>
    </w:p>
    <w:p w14:paraId="2D614AD0" w14:textId="77777777" w:rsidR="00E94AA5" w:rsidRPr="00E01DE6" w:rsidRDefault="00E94AA5" w:rsidP="00E94AA5">
      <w:pPr>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935"/>
        <w:gridCol w:w="2653"/>
      </w:tblGrid>
      <w:tr w:rsidR="00E94AA5" w:rsidRPr="00E01DE6" w14:paraId="3462354B" w14:textId="77777777" w:rsidTr="005F6034">
        <w:trPr>
          <w:jc w:val="center"/>
        </w:trPr>
        <w:tc>
          <w:tcPr>
            <w:tcW w:w="3369" w:type="dxa"/>
          </w:tcPr>
          <w:p w14:paraId="087FCE87" w14:textId="77777777" w:rsidR="00E94AA5" w:rsidRPr="00E01DE6" w:rsidRDefault="00E94AA5" w:rsidP="00E94AA5">
            <w:pPr>
              <w:rPr>
                <w:rFonts w:eastAsia="Calibri"/>
                <w:lang w:eastAsia="en-US"/>
              </w:rPr>
            </w:pPr>
            <w:r w:rsidRPr="00E01DE6">
              <w:rPr>
                <w:rFonts w:eastAsia="Calibri"/>
                <w:lang w:eastAsia="en-US"/>
              </w:rPr>
              <w:t>Impact</w:t>
            </w:r>
          </w:p>
        </w:tc>
        <w:tc>
          <w:tcPr>
            <w:tcW w:w="1935" w:type="dxa"/>
          </w:tcPr>
          <w:p w14:paraId="2A22D707" w14:textId="77777777" w:rsidR="00E94AA5" w:rsidRPr="00E01DE6" w:rsidRDefault="00E94AA5" w:rsidP="00E94AA5">
            <w:pPr>
              <w:rPr>
                <w:rFonts w:eastAsia="Calibri"/>
                <w:lang w:eastAsia="en-US"/>
              </w:rPr>
            </w:pPr>
            <w:r w:rsidRPr="00E01DE6">
              <w:rPr>
                <w:rFonts w:eastAsia="Calibri"/>
                <w:lang w:eastAsia="en-US"/>
              </w:rPr>
              <w:t>Critères</w:t>
            </w:r>
          </w:p>
        </w:tc>
        <w:tc>
          <w:tcPr>
            <w:tcW w:w="2653" w:type="dxa"/>
          </w:tcPr>
          <w:p w14:paraId="159FF40C" w14:textId="77777777" w:rsidR="00E94AA5" w:rsidRPr="00E01DE6" w:rsidRDefault="00E94AA5" w:rsidP="00E94AA5">
            <w:pPr>
              <w:rPr>
                <w:rFonts w:eastAsia="Calibri"/>
                <w:lang w:eastAsia="en-US"/>
              </w:rPr>
            </w:pPr>
            <w:r w:rsidRPr="00E01DE6">
              <w:rPr>
                <w:rFonts w:eastAsia="Calibri"/>
                <w:lang w:eastAsia="en-US"/>
              </w:rPr>
              <w:t>Evaluation</w:t>
            </w:r>
          </w:p>
        </w:tc>
      </w:tr>
      <w:tr w:rsidR="00E94AA5" w:rsidRPr="00E01DE6" w14:paraId="050F2F54" w14:textId="77777777" w:rsidTr="005F6034">
        <w:trPr>
          <w:jc w:val="center"/>
        </w:trPr>
        <w:tc>
          <w:tcPr>
            <w:tcW w:w="3369" w:type="dxa"/>
            <w:vMerge w:val="restart"/>
          </w:tcPr>
          <w:p w14:paraId="36A35C48" w14:textId="77777777" w:rsidR="00E94AA5" w:rsidRPr="00E01DE6" w:rsidRDefault="00E94AA5" w:rsidP="00E94AA5">
            <w:pPr>
              <w:rPr>
                <w:rFonts w:eastAsia="Calibri"/>
                <w:lang w:eastAsia="en-US"/>
              </w:rPr>
            </w:pPr>
            <w:r w:rsidRPr="00E01DE6">
              <w:rPr>
                <w:rFonts w:eastAsia="Calibri"/>
                <w:lang w:eastAsia="en-US"/>
              </w:rPr>
              <w:t>Pollution des eaux de surface</w:t>
            </w:r>
          </w:p>
          <w:p w14:paraId="34180E6C" w14:textId="77777777" w:rsidR="00E94AA5" w:rsidRPr="00E01DE6" w:rsidRDefault="00E94AA5" w:rsidP="00E94AA5">
            <w:pPr>
              <w:rPr>
                <w:rFonts w:eastAsia="Calibri"/>
                <w:lang w:eastAsia="en-US"/>
              </w:rPr>
            </w:pPr>
            <w:r w:rsidRPr="00E01DE6">
              <w:rPr>
                <w:rFonts w:eastAsia="Calibri"/>
                <w:lang w:eastAsia="en-US"/>
              </w:rPr>
              <w:t xml:space="preserve"> par ruissellement</w:t>
            </w:r>
          </w:p>
        </w:tc>
        <w:tc>
          <w:tcPr>
            <w:tcW w:w="1935" w:type="dxa"/>
          </w:tcPr>
          <w:p w14:paraId="19EE1E07" w14:textId="77777777" w:rsidR="00E94AA5" w:rsidRPr="00E01DE6" w:rsidRDefault="00E94AA5" w:rsidP="00E94AA5">
            <w:pPr>
              <w:rPr>
                <w:rFonts w:eastAsia="Calibri"/>
                <w:lang w:eastAsia="en-US"/>
              </w:rPr>
            </w:pPr>
            <w:r w:rsidRPr="00E01DE6">
              <w:rPr>
                <w:rFonts w:eastAsia="Calibri"/>
                <w:lang w:eastAsia="en-US"/>
              </w:rPr>
              <w:t>Intensité</w:t>
            </w:r>
          </w:p>
        </w:tc>
        <w:tc>
          <w:tcPr>
            <w:tcW w:w="2653" w:type="dxa"/>
          </w:tcPr>
          <w:p w14:paraId="5F02AF62" w14:textId="77777777" w:rsidR="00E94AA5" w:rsidRPr="00E01DE6" w:rsidRDefault="00E94AA5" w:rsidP="00E94AA5">
            <w:pPr>
              <w:rPr>
                <w:rFonts w:eastAsia="Calibri"/>
                <w:lang w:eastAsia="en-US"/>
              </w:rPr>
            </w:pPr>
            <w:r w:rsidRPr="00E01DE6">
              <w:rPr>
                <w:rFonts w:eastAsia="Calibri"/>
                <w:lang w:eastAsia="en-US"/>
              </w:rPr>
              <w:t>Faible</w:t>
            </w:r>
          </w:p>
        </w:tc>
      </w:tr>
      <w:tr w:rsidR="00E94AA5" w:rsidRPr="00E01DE6" w14:paraId="3B0FFEF0" w14:textId="77777777" w:rsidTr="005F6034">
        <w:trPr>
          <w:jc w:val="center"/>
        </w:trPr>
        <w:tc>
          <w:tcPr>
            <w:tcW w:w="3369" w:type="dxa"/>
            <w:vMerge/>
          </w:tcPr>
          <w:p w14:paraId="32974C22" w14:textId="77777777" w:rsidR="00E94AA5" w:rsidRPr="00E01DE6" w:rsidRDefault="00E94AA5" w:rsidP="00E94AA5">
            <w:pPr>
              <w:rPr>
                <w:rFonts w:eastAsia="Calibri"/>
                <w:lang w:eastAsia="en-US"/>
              </w:rPr>
            </w:pPr>
          </w:p>
        </w:tc>
        <w:tc>
          <w:tcPr>
            <w:tcW w:w="1935" w:type="dxa"/>
          </w:tcPr>
          <w:p w14:paraId="71508B0A" w14:textId="77777777" w:rsidR="00E94AA5" w:rsidRPr="00E01DE6" w:rsidRDefault="00E94AA5" w:rsidP="00E94AA5">
            <w:pPr>
              <w:rPr>
                <w:rFonts w:eastAsia="Calibri"/>
                <w:lang w:eastAsia="en-US"/>
              </w:rPr>
            </w:pPr>
            <w:r w:rsidRPr="00E01DE6">
              <w:rPr>
                <w:rFonts w:eastAsia="Calibri"/>
                <w:lang w:eastAsia="en-US"/>
              </w:rPr>
              <w:t>Etendue</w:t>
            </w:r>
          </w:p>
        </w:tc>
        <w:tc>
          <w:tcPr>
            <w:tcW w:w="2653" w:type="dxa"/>
          </w:tcPr>
          <w:p w14:paraId="39F304E8" w14:textId="77777777" w:rsidR="00E94AA5" w:rsidRPr="00E01DE6" w:rsidRDefault="00E94AA5" w:rsidP="00E94AA5">
            <w:pPr>
              <w:rPr>
                <w:rFonts w:eastAsia="Calibri"/>
                <w:lang w:eastAsia="en-US"/>
              </w:rPr>
            </w:pPr>
            <w:r w:rsidRPr="00E01DE6">
              <w:rPr>
                <w:rFonts w:eastAsia="Calibri"/>
                <w:lang w:eastAsia="en-US"/>
              </w:rPr>
              <w:t>ponctuelle</w:t>
            </w:r>
          </w:p>
        </w:tc>
      </w:tr>
      <w:tr w:rsidR="00E94AA5" w:rsidRPr="00E01DE6" w14:paraId="6A49147D" w14:textId="77777777" w:rsidTr="005F6034">
        <w:trPr>
          <w:jc w:val="center"/>
        </w:trPr>
        <w:tc>
          <w:tcPr>
            <w:tcW w:w="3369" w:type="dxa"/>
            <w:vMerge/>
          </w:tcPr>
          <w:p w14:paraId="6FB4220A" w14:textId="77777777" w:rsidR="00E94AA5" w:rsidRPr="00E01DE6" w:rsidRDefault="00E94AA5" w:rsidP="00E94AA5">
            <w:pPr>
              <w:rPr>
                <w:rFonts w:eastAsia="Calibri"/>
                <w:lang w:eastAsia="en-US"/>
              </w:rPr>
            </w:pPr>
          </w:p>
        </w:tc>
        <w:tc>
          <w:tcPr>
            <w:tcW w:w="1935" w:type="dxa"/>
          </w:tcPr>
          <w:p w14:paraId="6C8AC634" w14:textId="77777777" w:rsidR="00E94AA5" w:rsidRPr="00E01DE6" w:rsidRDefault="00E94AA5" w:rsidP="00E94AA5">
            <w:pPr>
              <w:rPr>
                <w:rFonts w:eastAsia="Calibri"/>
                <w:lang w:eastAsia="en-US"/>
              </w:rPr>
            </w:pPr>
            <w:r w:rsidRPr="00E01DE6">
              <w:rPr>
                <w:rFonts w:eastAsia="Calibri"/>
                <w:lang w:eastAsia="en-US"/>
              </w:rPr>
              <w:t>Durée</w:t>
            </w:r>
          </w:p>
        </w:tc>
        <w:tc>
          <w:tcPr>
            <w:tcW w:w="2653" w:type="dxa"/>
          </w:tcPr>
          <w:p w14:paraId="22E29A60" w14:textId="77777777" w:rsidR="00E94AA5" w:rsidRPr="00E01DE6" w:rsidRDefault="00E94AA5" w:rsidP="00E94AA5">
            <w:pPr>
              <w:rPr>
                <w:rFonts w:eastAsia="Calibri"/>
                <w:lang w:eastAsia="en-US"/>
              </w:rPr>
            </w:pPr>
            <w:r w:rsidRPr="00E01DE6">
              <w:rPr>
                <w:rFonts w:eastAsia="Calibri"/>
                <w:lang w:eastAsia="en-US"/>
              </w:rPr>
              <w:t>Moyenne</w:t>
            </w:r>
          </w:p>
        </w:tc>
      </w:tr>
      <w:tr w:rsidR="00E94AA5" w:rsidRPr="00E01DE6" w14:paraId="2258A01B" w14:textId="77777777" w:rsidTr="005F6034">
        <w:trPr>
          <w:jc w:val="center"/>
        </w:trPr>
        <w:tc>
          <w:tcPr>
            <w:tcW w:w="3369" w:type="dxa"/>
            <w:vMerge/>
          </w:tcPr>
          <w:p w14:paraId="10A3E16B" w14:textId="77777777" w:rsidR="00E94AA5" w:rsidRPr="00E01DE6" w:rsidRDefault="00E94AA5" w:rsidP="00E94AA5">
            <w:pPr>
              <w:rPr>
                <w:rFonts w:eastAsia="Calibri"/>
                <w:lang w:eastAsia="en-US"/>
              </w:rPr>
            </w:pPr>
          </w:p>
        </w:tc>
        <w:tc>
          <w:tcPr>
            <w:tcW w:w="1935" w:type="dxa"/>
          </w:tcPr>
          <w:p w14:paraId="7A0B8FD2" w14:textId="77777777" w:rsidR="00E94AA5" w:rsidRPr="00E01DE6" w:rsidRDefault="00E94AA5" w:rsidP="00E94AA5">
            <w:pPr>
              <w:rPr>
                <w:rFonts w:eastAsia="Calibri"/>
                <w:lang w:eastAsia="en-US"/>
              </w:rPr>
            </w:pPr>
            <w:r w:rsidRPr="00E01DE6">
              <w:rPr>
                <w:rFonts w:eastAsia="Calibri"/>
                <w:lang w:eastAsia="en-US"/>
              </w:rPr>
              <w:t>Importance absolue</w:t>
            </w:r>
          </w:p>
        </w:tc>
        <w:tc>
          <w:tcPr>
            <w:tcW w:w="2653" w:type="dxa"/>
          </w:tcPr>
          <w:p w14:paraId="28997635" w14:textId="77777777" w:rsidR="00E94AA5" w:rsidRPr="00E01DE6" w:rsidRDefault="00E94AA5" w:rsidP="00E94AA5">
            <w:pPr>
              <w:rPr>
                <w:rFonts w:eastAsia="Calibri"/>
                <w:b/>
                <w:bCs/>
                <w:lang w:eastAsia="en-US"/>
              </w:rPr>
            </w:pPr>
            <w:r w:rsidRPr="00E01DE6">
              <w:rPr>
                <w:rFonts w:eastAsia="Calibri"/>
                <w:b/>
                <w:bCs/>
                <w:lang w:eastAsia="en-US"/>
              </w:rPr>
              <w:t>Mineure</w:t>
            </w:r>
          </w:p>
        </w:tc>
      </w:tr>
      <w:tr w:rsidR="00E94AA5" w:rsidRPr="00E01DE6" w14:paraId="5BFEC373" w14:textId="77777777" w:rsidTr="005F6034">
        <w:trPr>
          <w:jc w:val="center"/>
        </w:trPr>
        <w:tc>
          <w:tcPr>
            <w:tcW w:w="3369" w:type="dxa"/>
            <w:vMerge w:val="restart"/>
          </w:tcPr>
          <w:p w14:paraId="3D02DEE9" w14:textId="77777777" w:rsidR="00E94AA5" w:rsidRPr="00E01DE6" w:rsidRDefault="00E94AA5" w:rsidP="00E94AA5">
            <w:pPr>
              <w:rPr>
                <w:rFonts w:eastAsia="Calibri"/>
                <w:lang w:eastAsia="en-US"/>
              </w:rPr>
            </w:pPr>
            <w:r w:rsidRPr="00E01DE6">
              <w:rPr>
                <w:rFonts w:eastAsia="Calibri"/>
                <w:lang w:eastAsia="en-US"/>
              </w:rPr>
              <w:t xml:space="preserve">Pollution des eaux souterraines </w:t>
            </w:r>
          </w:p>
          <w:p w14:paraId="322E65D7" w14:textId="77777777" w:rsidR="00E94AA5" w:rsidRPr="00E01DE6" w:rsidRDefault="00E94AA5" w:rsidP="00E94AA5">
            <w:pPr>
              <w:rPr>
                <w:rFonts w:eastAsia="Calibri"/>
                <w:lang w:eastAsia="en-US"/>
              </w:rPr>
            </w:pPr>
            <w:r w:rsidRPr="00E01DE6">
              <w:rPr>
                <w:rFonts w:eastAsia="Calibri"/>
                <w:lang w:eastAsia="en-US"/>
              </w:rPr>
              <w:t>par infiltration</w:t>
            </w:r>
          </w:p>
        </w:tc>
        <w:tc>
          <w:tcPr>
            <w:tcW w:w="1935" w:type="dxa"/>
          </w:tcPr>
          <w:p w14:paraId="3905B0BD" w14:textId="77777777" w:rsidR="00E94AA5" w:rsidRPr="00E01DE6" w:rsidRDefault="00E94AA5" w:rsidP="00E94AA5">
            <w:pPr>
              <w:rPr>
                <w:rFonts w:eastAsia="Calibri"/>
                <w:lang w:eastAsia="en-US"/>
              </w:rPr>
            </w:pPr>
            <w:r w:rsidRPr="00E01DE6">
              <w:rPr>
                <w:rFonts w:eastAsia="Calibri"/>
                <w:lang w:eastAsia="en-US"/>
              </w:rPr>
              <w:t>Intensité</w:t>
            </w:r>
          </w:p>
        </w:tc>
        <w:tc>
          <w:tcPr>
            <w:tcW w:w="2653" w:type="dxa"/>
          </w:tcPr>
          <w:p w14:paraId="2A5A0F04" w14:textId="77777777" w:rsidR="00E94AA5" w:rsidRPr="00E01DE6" w:rsidRDefault="00E94AA5" w:rsidP="00E94AA5">
            <w:pPr>
              <w:rPr>
                <w:rFonts w:eastAsia="Calibri"/>
                <w:lang w:eastAsia="en-US"/>
              </w:rPr>
            </w:pPr>
            <w:r w:rsidRPr="00E01DE6">
              <w:rPr>
                <w:rFonts w:eastAsia="Calibri"/>
                <w:lang w:eastAsia="en-US"/>
              </w:rPr>
              <w:t>Faible</w:t>
            </w:r>
          </w:p>
        </w:tc>
      </w:tr>
      <w:tr w:rsidR="00E94AA5" w:rsidRPr="00E01DE6" w14:paraId="36CF4C59" w14:textId="77777777" w:rsidTr="005F6034">
        <w:trPr>
          <w:jc w:val="center"/>
        </w:trPr>
        <w:tc>
          <w:tcPr>
            <w:tcW w:w="3369" w:type="dxa"/>
            <w:vMerge/>
          </w:tcPr>
          <w:p w14:paraId="579CF90E" w14:textId="77777777" w:rsidR="00E94AA5" w:rsidRPr="00E01DE6" w:rsidRDefault="00E94AA5" w:rsidP="00E94AA5">
            <w:pPr>
              <w:rPr>
                <w:rFonts w:eastAsia="Calibri"/>
                <w:lang w:eastAsia="en-US"/>
              </w:rPr>
            </w:pPr>
          </w:p>
        </w:tc>
        <w:tc>
          <w:tcPr>
            <w:tcW w:w="1935" w:type="dxa"/>
          </w:tcPr>
          <w:p w14:paraId="3C0B659A" w14:textId="77777777" w:rsidR="00E94AA5" w:rsidRPr="00E01DE6" w:rsidRDefault="00E94AA5" w:rsidP="00E94AA5">
            <w:pPr>
              <w:rPr>
                <w:rFonts w:eastAsia="Calibri"/>
                <w:lang w:eastAsia="en-US"/>
              </w:rPr>
            </w:pPr>
            <w:r w:rsidRPr="00E01DE6">
              <w:rPr>
                <w:rFonts w:eastAsia="Calibri"/>
                <w:lang w:eastAsia="en-US"/>
              </w:rPr>
              <w:t>Etendue</w:t>
            </w:r>
          </w:p>
        </w:tc>
        <w:tc>
          <w:tcPr>
            <w:tcW w:w="2653" w:type="dxa"/>
          </w:tcPr>
          <w:p w14:paraId="1C45A4C8" w14:textId="77777777" w:rsidR="00E94AA5" w:rsidRPr="00E01DE6" w:rsidRDefault="00E94AA5" w:rsidP="00E94AA5">
            <w:pPr>
              <w:rPr>
                <w:rFonts w:eastAsia="Calibri"/>
                <w:lang w:eastAsia="en-US"/>
              </w:rPr>
            </w:pPr>
            <w:r w:rsidRPr="00E01DE6">
              <w:rPr>
                <w:rFonts w:eastAsia="Calibri"/>
                <w:lang w:eastAsia="en-US"/>
              </w:rPr>
              <w:t>ponctuelle</w:t>
            </w:r>
          </w:p>
        </w:tc>
      </w:tr>
      <w:tr w:rsidR="00E94AA5" w:rsidRPr="00E01DE6" w14:paraId="3FFE799A" w14:textId="77777777" w:rsidTr="005F6034">
        <w:trPr>
          <w:jc w:val="center"/>
        </w:trPr>
        <w:tc>
          <w:tcPr>
            <w:tcW w:w="3369" w:type="dxa"/>
            <w:vMerge/>
          </w:tcPr>
          <w:p w14:paraId="49B0B4F1" w14:textId="77777777" w:rsidR="00E94AA5" w:rsidRPr="00E01DE6" w:rsidRDefault="00E94AA5" w:rsidP="00E94AA5">
            <w:pPr>
              <w:rPr>
                <w:rFonts w:eastAsia="Calibri"/>
                <w:lang w:eastAsia="en-US"/>
              </w:rPr>
            </w:pPr>
          </w:p>
        </w:tc>
        <w:tc>
          <w:tcPr>
            <w:tcW w:w="1935" w:type="dxa"/>
          </w:tcPr>
          <w:p w14:paraId="1B1A6DC0" w14:textId="77777777" w:rsidR="00E94AA5" w:rsidRPr="00E01DE6" w:rsidRDefault="00E94AA5" w:rsidP="00E94AA5">
            <w:pPr>
              <w:rPr>
                <w:rFonts w:eastAsia="Calibri"/>
                <w:lang w:eastAsia="en-US"/>
              </w:rPr>
            </w:pPr>
            <w:r w:rsidRPr="00E01DE6">
              <w:rPr>
                <w:rFonts w:eastAsia="Calibri"/>
                <w:lang w:eastAsia="en-US"/>
              </w:rPr>
              <w:t>Durée</w:t>
            </w:r>
          </w:p>
        </w:tc>
        <w:tc>
          <w:tcPr>
            <w:tcW w:w="2653" w:type="dxa"/>
          </w:tcPr>
          <w:p w14:paraId="5FF11D50" w14:textId="77777777" w:rsidR="00E94AA5" w:rsidRPr="00E01DE6" w:rsidRDefault="00E94AA5" w:rsidP="00E94AA5">
            <w:pPr>
              <w:rPr>
                <w:rFonts w:eastAsia="Calibri"/>
                <w:lang w:eastAsia="en-US"/>
              </w:rPr>
            </w:pPr>
            <w:r w:rsidRPr="00E01DE6">
              <w:rPr>
                <w:rFonts w:eastAsia="Calibri"/>
                <w:lang w:eastAsia="en-US"/>
              </w:rPr>
              <w:t>Moyenne</w:t>
            </w:r>
          </w:p>
        </w:tc>
      </w:tr>
      <w:tr w:rsidR="00E94AA5" w:rsidRPr="00E01DE6" w14:paraId="31771ADB" w14:textId="77777777" w:rsidTr="005F6034">
        <w:trPr>
          <w:jc w:val="center"/>
        </w:trPr>
        <w:tc>
          <w:tcPr>
            <w:tcW w:w="3369" w:type="dxa"/>
            <w:vMerge/>
          </w:tcPr>
          <w:p w14:paraId="208BE63C" w14:textId="77777777" w:rsidR="00E94AA5" w:rsidRPr="00E01DE6" w:rsidRDefault="00E94AA5" w:rsidP="00E94AA5">
            <w:pPr>
              <w:rPr>
                <w:rFonts w:eastAsia="Calibri"/>
                <w:lang w:eastAsia="en-US"/>
              </w:rPr>
            </w:pPr>
          </w:p>
        </w:tc>
        <w:tc>
          <w:tcPr>
            <w:tcW w:w="1935" w:type="dxa"/>
          </w:tcPr>
          <w:p w14:paraId="320C44BE" w14:textId="77777777" w:rsidR="00E94AA5" w:rsidRPr="00E01DE6" w:rsidRDefault="00E94AA5" w:rsidP="00E94AA5">
            <w:pPr>
              <w:rPr>
                <w:rFonts w:eastAsia="Calibri"/>
                <w:lang w:eastAsia="en-US"/>
              </w:rPr>
            </w:pPr>
            <w:r w:rsidRPr="00E01DE6">
              <w:rPr>
                <w:rFonts w:eastAsia="Calibri"/>
                <w:lang w:eastAsia="en-US"/>
              </w:rPr>
              <w:t>Importance absolue</w:t>
            </w:r>
          </w:p>
        </w:tc>
        <w:tc>
          <w:tcPr>
            <w:tcW w:w="2653" w:type="dxa"/>
          </w:tcPr>
          <w:p w14:paraId="1BB608AA" w14:textId="77777777" w:rsidR="00E94AA5" w:rsidRPr="00E01DE6" w:rsidRDefault="00E94AA5" w:rsidP="00E94AA5">
            <w:pPr>
              <w:rPr>
                <w:rFonts w:eastAsia="Calibri"/>
                <w:b/>
                <w:bCs/>
                <w:lang w:eastAsia="en-US"/>
              </w:rPr>
            </w:pPr>
            <w:r w:rsidRPr="00E01DE6">
              <w:rPr>
                <w:rFonts w:eastAsia="Calibri"/>
                <w:b/>
                <w:bCs/>
                <w:lang w:eastAsia="en-US"/>
              </w:rPr>
              <w:t>Mineure</w:t>
            </w:r>
          </w:p>
        </w:tc>
      </w:tr>
    </w:tbl>
    <w:p w14:paraId="414E06C5" w14:textId="77777777" w:rsidR="00E94AA5" w:rsidRPr="00E01DE6" w:rsidRDefault="00E94AA5" w:rsidP="00E94AA5">
      <w:pPr>
        <w:rPr>
          <w:lang w:eastAsia="en-US"/>
        </w:rPr>
      </w:pPr>
    </w:p>
    <w:p w14:paraId="69668AC8"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lastRenderedPageBreak/>
        <w:t>Impact sur la qualité du sol</w:t>
      </w:r>
    </w:p>
    <w:p w14:paraId="1DE704FB" w14:textId="77777777" w:rsidR="00E94AA5" w:rsidRPr="00E01DE6" w:rsidRDefault="00E94AA5" w:rsidP="00E94AA5">
      <w:pPr>
        <w:rPr>
          <w:lang w:eastAsia="en-US"/>
        </w:rPr>
      </w:pPr>
      <w:r w:rsidRPr="00E01DE6">
        <w:rPr>
          <w:lang w:eastAsia="en-US"/>
        </w:rPr>
        <w:t>En fonction des activités sources d’impact, les impacts suivants ont été recensés :</w:t>
      </w:r>
    </w:p>
    <w:p w14:paraId="42B6E15B" w14:textId="77777777" w:rsidR="00E94AA5" w:rsidRPr="00E01DE6" w:rsidRDefault="00E94AA5" w:rsidP="00E94AA5">
      <w:pPr>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984"/>
        <w:gridCol w:w="2320"/>
      </w:tblGrid>
      <w:tr w:rsidR="00E94AA5" w:rsidRPr="00E01DE6" w14:paraId="4CED11FF" w14:textId="77777777" w:rsidTr="000B301F">
        <w:trPr>
          <w:jc w:val="center"/>
        </w:trPr>
        <w:tc>
          <w:tcPr>
            <w:tcW w:w="3653" w:type="dxa"/>
          </w:tcPr>
          <w:p w14:paraId="7CF04788"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1984" w:type="dxa"/>
          </w:tcPr>
          <w:p w14:paraId="28F526B1"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320" w:type="dxa"/>
          </w:tcPr>
          <w:p w14:paraId="5FDA188F"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61A7D747" w14:textId="77777777" w:rsidTr="000B301F">
        <w:trPr>
          <w:jc w:val="center"/>
        </w:trPr>
        <w:tc>
          <w:tcPr>
            <w:tcW w:w="3653" w:type="dxa"/>
            <w:vMerge w:val="restart"/>
          </w:tcPr>
          <w:p w14:paraId="3DD83AA1" w14:textId="77777777" w:rsidR="00E94AA5" w:rsidRPr="00E01DE6" w:rsidRDefault="00E94AA5" w:rsidP="007A405B">
            <w:pPr>
              <w:spacing w:line="360" w:lineRule="auto"/>
              <w:rPr>
                <w:rFonts w:eastAsia="Calibri"/>
                <w:lang w:eastAsia="en-US"/>
              </w:rPr>
            </w:pPr>
            <w:bookmarkStart w:id="358" w:name="_Hlk124128441"/>
            <w:r w:rsidRPr="00E01DE6">
              <w:rPr>
                <w:rFonts w:eastAsia="Calibri"/>
                <w:lang w:eastAsia="en-US"/>
              </w:rPr>
              <w:t>Modification de la structure et de la texture des sols favorisant ainsi l'apparition de l'érosion par l'action de l'eau ou du vent</w:t>
            </w:r>
          </w:p>
        </w:tc>
        <w:tc>
          <w:tcPr>
            <w:tcW w:w="1984" w:type="dxa"/>
          </w:tcPr>
          <w:p w14:paraId="2B4E07E8"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320" w:type="dxa"/>
          </w:tcPr>
          <w:p w14:paraId="6B922BD1" w14:textId="77777777" w:rsidR="00E94AA5" w:rsidRPr="00E01DE6" w:rsidRDefault="00E94AA5" w:rsidP="007A405B">
            <w:pPr>
              <w:spacing w:line="360" w:lineRule="auto"/>
              <w:rPr>
                <w:rFonts w:eastAsia="Calibri"/>
                <w:lang w:eastAsia="en-US"/>
              </w:rPr>
            </w:pPr>
            <w:r w:rsidRPr="00E01DE6">
              <w:rPr>
                <w:rFonts w:eastAsia="Calibri"/>
                <w:lang w:eastAsia="en-US"/>
              </w:rPr>
              <w:t>Faible</w:t>
            </w:r>
          </w:p>
        </w:tc>
      </w:tr>
      <w:tr w:rsidR="00E94AA5" w:rsidRPr="00E01DE6" w14:paraId="50F0938F" w14:textId="77777777" w:rsidTr="000B301F">
        <w:trPr>
          <w:jc w:val="center"/>
        </w:trPr>
        <w:tc>
          <w:tcPr>
            <w:tcW w:w="3653" w:type="dxa"/>
            <w:vMerge/>
          </w:tcPr>
          <w:p w14:paraId="7EFA9D6D" w14:textId="77777777" w:rsidR="00E94AA5" w:rsidRPr="00E01DE6" w:rsidRDefault="00E94AA5" w:rsidP="007A405B">
            <w:pPr>
              <w:spacing w:line="360" w:lineRule="auto"/>
              <w:rPr>
                <w:rFonts w:eastAsia="Calibri"/>
                <w:lang w:eastAsia="en-US"/>
              </w:rPr>
            </w:pPr>
          </w:p>
        </w:tc>
        <w:tc>
          <w:tcPr>
            <w:tcW w:w="1984" w:type="dxa"/>
          </w:tcPr>
          <w:p w14:paraId="6F76483E"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320" w:type="dxa"/>
          </w:tcPr>
          <w:p w14:paraId="27BE7739" w14:textId="77777777" w:rsidR="00E94AA5" w:rsidRPr="00E01DE6" w:rsidRDefault="00E94AA5" w:rsidP="007A405B">
            <w:pPr>
              <w:spacing w:line="360" w:lineRule="auto"/>
              <w:rPr>
                <w:rFonts w:eastAsia="Calibri"/>
                <w:lang w:eastAsia="en-US"/>
              </w:rPr>
            </w:pPr>
            <w:r w:rsidRPr="00E01DE6">
              <w:rPr>
                <w:rFonts w:eastAsia="Calibri"/>
                <w:lang w:eastAsia="en-US"/>
              </w:rPr>
              <w:t>ponctuelle</w:t>
            </w:r>
          </w:p>
        </w:tc>
      </w:tr>
      <w:tr w:rsidR="00E94AA5" w:rsidRPr="00E01DE6" w14:paraId="37F148F5" w14:textId="77777777" w:rsidTr="000B301F">
        <w:trPr>
          <w:jc w:val="center"/>
        </w:trPr>
        <w:tc>
          <w:tcPr>
            <w:tcW w:w="3653" w:type="dxa"/>
            <w:vMerge/>
          </w:tcPr>
          <w:p w14:paraId="3859A439" w14:textId="77777777" w:rsidR="00E94AA5" w:rsidRPr="00E01DE6" w:rsidRDefault="00E94AA5" w:rsidP="007A405B">
            <w:pPr>
              <w:spacing w:line="360" w:lineRule="auto"/>
              <w:rPr>
                <w:rFonts w:eastAsia="Calibri"/>
                <w:lang w:eastAsia="en-US"/>
              </w:rPr>
            </w:pPr>
          </w:p>
        </w:tc>
        <w:tc>
          <w:tcPr>
            <w:tcW w:w="1984" w:type="dxa"/>
          </w:tcPr>
          <w:p w14:paraId="61FDFF4A"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320" w:type="dxa"/>
          </w:tcPr>
          <w:p w14:paraId="683798E4"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0D999BD2" w14:textId="77777777" w:rsidTr="000B301F">
        <w:trPr>
          <w:jc w:val="center"/>
        </w:trPr>
        <w:tc>
          <w:tcPr>
            <w:tcW w:w="3653" w:type="dxa"/>
            <w:vMerge/>
          </w:tcPr>
          <w:p w14:paraId="3E88A895" w14:textId="77777777" w:rsidR="00E94AA5" w:rsidRPr="00E01DE6" w:rsidRDefault="00E94AA5" w:rsidP="007A405B">
            <w:pPr>
              <w:spacing w:line="360" w:lineRule="auto"/>
              <w:rPr>
                <w:rFonts w:eastAsia="Calibri"/>
                <w:lang w:eastAsia="en-US"/>
              </w:rPr>
            </w:pPr>
          </w:p>
        </w:tc>
        <w:tc>
          <w:tcPr>
            <w:tcW w:w="1984" w:type="dxa"/>
          </w:tcPr>
          <w:p w14:paraId="1BB84435"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320" w:type="dxa"/>
          </w:tcPr>
          <w:p w14:paraId="071D6433" w14:textId="77777777" w:rsidR="00E94AA5" w:rsidRPr="00E01DE6" w:rsidRDefault="00E94AA5" w:rsidP="007A405B">
            <w:pPr>
              <w:spacing w:line="360" w:lineRule="auto"/>
              <w:rPr>
                <w:rFonts w:eastAsia="Calibri"/>
                <w:b/>
                <w:bCs/>
                <w:lang w:eastAsia="en-US"/>
              </w:rPr>
            </w:pPr>
            <w:r w:rsidRPr="00E01DE6">
              <w:rPr>
                <w:rFonts w:eastAsia="Calibri"/>
                <w:b/>
                <w:bCs/>
                <w:lang w:eastAsia="en-US"/>
              </w:rPr>
              <w:t>Mineure</w:t>
            </w:r>
          </w:p>
        </w:tc>
      </w:tr>
      <w:bookmarkEnd w:id="358"/>
      <w:tr w:rsidR="00E94AA5" w:rsidRPr="00E01DE6" w14:paraId="0FE86AD0" w14:textId="77777777" w:rsidTr="000B301F">
        <w:trPr>
          <w:jc w:val="center"/>
        </w:trPr>
        <w:tc>
          <w:tcPr>
            <w:tcW w:w="3653" w:type="dxa"/>
            <w:vMerge w:val="restart"/>
          </w:tcPr>
          <w:p w14:paraId="58FB8FF8" w14:textId="77777777" w:rsidR="00E94AA5" w:rsidRPr="00E01DE6" w:rsidRDefault="00E94AA5" w:rsidP="007A405B">
            <w:pPr>
              <w:spacing w:line="360" w:lineRule="auto"/>
              <w:rPr>
                <w:rFonts w:eastAsia="Calibri"/>
                <w:lang w:eastAsia="en-US"/>
              </w:rPr>
            </w:pPr>
            <w:r w:rsidRPr="00E01DE6">
              <w:rPr>
                <w:rFonts w:eastAsia="Calibri"/>
                <w:lang w:eastAsia="en-US"/>
              </w:rPr>
              <w:t>Pollution des sols</w:t>
            </w:r>
          </w:p>
        </w:tc>
        <w:tc>
          <w:tcPr>
            <w:tcW w:w="1984" w:type="dxa"/>
          </w:tcPr>
          <w:p w14:paraId="45CEFE47"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320" w:type="dxa"/>
          </w:tcPr>
          <w:p w14:paraId="30FDB3D3"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01C7E4BA" w14:textId="77777777" w:rsidTr="000B301F">
        <w:trPr>
          <w:jc w:val="center"/>
        </w:trPr>
        <w:tc>
          <w:tcPr>
            <w:tcW w:w="3653" w:type="dxa"/>
            <w:vMerge/>
          </w:tcPr>
          <w:p w14:paraId="62567A23" w14:textId="77777777" w:rsidR="00E94AA5" w:rsidRPr="00E01DE6" w:rsidRDefault="00E94AA5" w:rsidP="007A405B">
            <w:pPr>
              <w:spacing w:line="360" w:lineRule="auto"/>
              <w:rPr>
                <w:rFonts w:eastAsia="Calibri"/>
                <w:lang w:eastAsia="en-US"/>
              </w:rPr>
            </w:pPr>
          </w:p>
        </w:tc>
        <w:tc>
          <w:tcPr>
            <w:tcW w:w="1984" w:type="dxa"/>
          </w:tcPr>
          <w:p w14:paraId="2A9882FB"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320" w:type="dxa"/>
          </w:tcPr>
          <w:p w14:paraId="37E5B119" w14:textId="77777777" w:rsidR="00E94AA5" w:rsidRPr="00E01DE6" w:rsidRDefault="00E94AA5" w:rsidP="007A405B">
            <w:pPr>
              <w:spacing w:line="360" w:lineRule="auto"/>
              <w:rPr>
                <w:rFonts w:eastAsia="Calibri"/>
                <w:lang w:eastAsia="en-US"/>
              </w:rPr>
            </w:pPr>
            <w:r w:rsidRPr="00E01DE6">
              <w:rPr>
                <w:rFonts w:eastAsia="Calibri"/>
                <w:lang w:eastAsia="en-US"/>
              </w:rPr>
              <w:t>ponctuelle</w:t>
            </w:r>
          </w:p>
        </w:tc>
      </w:tr>
      <w:tr w:rsidR="00E94AA5" w:rsidRPr="00E01DE6" w14:paraId="6EEDFAC3" w14:textId="77777777" w:rsidTr="000B301F">
        <w:trPr>
          <w:jc w:val="center"/>
        </w:trPr>
        <w:tc>
          <w:tcPr>
            <w:tcW w:w="3653" w:type="dxa"/>
            <w:vMerge/>
          </w:tcPr>
          <w:p w14:paraId="6C9E6279" w14:textId="77777777" w:rsidR="00E94AA5" w:rsidRPr="00E01DE6" w:rsidRDefault="00E94AA5" w:rsidP="007A405B">
            <w:pPr>
              <w:spacing w:line="360" w:lineRule="auto"/>
              <w:rPr>
                <w:rFonts w:eastAsia="Calibri"/>
                <w:lang w:eastAsia="en-US"/>
              </w:rPr>
            </w:pPr>
          </w:p>
        </w:tc>
        <w:tc>
          <w:tcPr>
            <w:tcW w:w="1984" w:type="dxa"/>
          </w:tcPr>
          <w:p w14:paraId="1334B0ED"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320" w:type="dxa"/>
          </w:tcPr>
          <w:p w14:paraId="67742CF7" w14:textId="77777777" w:rsidR="00E94AA5" w:rsidRPr="00E01DE6" w:rsidRDefault="00E94AA5" w:rsidP="007A405B">
            <w:pPr>
              <w:spacing w:line="360" w:lineRule="auto"/>
              <w:rPr>
                <w:rFonts w:eastAsia="Calibri"/>
                <w:lang w:eastAsia="en-US"/>
              </w:rPr>
            </w:pPr>
            <w:r w:rsidRPr="00E01DE6">
              <w:rPr>
                <w:rFonts w:eastAsia="Calibri"/>
                <w:lang w:eastAsia="en-US"/>
              </w:rPr>
              <w:t>Longue</w:t>
            </w:r>
          </w:p>
        </w:tc>
      </w:tr>
      <w:tr w:rsidR="00E94AA5" w:rsidRPr="00E01DE6" w14:paraId="74E7C73F" w14:textId="77777777" w:rsidTr="000B301F">
        <w:trPr>
          <w:jc w:val="center"/>
        </w:trPr>
        <w:tc>
          <w:tcPr>
            <w:tcW w:w="3653" w:type="dxa"/>
            <w:vMerge/>
          </w:tcPr>
          <w:p w14:paraId="3AB9EE6C" w14:textId="77777777" w:rsidR="00E94AA5" w:rsidRPr="00E01DE6" w:rsidRDefault="00E94AA5" w:rsidP="007A405B">
            <w:pPr>
              <w:spacing w:line="360" w:lineRule="auto"/>
              <w:rPr>
                <w:rFonts w:eastAsia="Calibri"/>
                <w:lang w:eastAsia="en-US"/>
              </w:rPr>
            </w:pPr>
          </w:p>
        </w:tc>
        <w:tc>
          <w:tcPr>
            <w:tcW w:w="1984" w:type="dxa"/>
          </w:tcPr>
          <w:p w14:paraId="09FC6826"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320" w:type="dxa"/>
          </w:tcPr>
          <w:p w14:paraId="33343526" w14:textId="77777777" w:rsidR="00E94AA5" w:rsidRPr="00E01DE6" w:rsidRDefault="00E94AA5" w:rsidP="007A405B">
            <w:pPr>
              <w:spacing w:line="360" w:lineRule="auto"/>
              <w:rPr>
                <w:rFonts w:eastAsia="Calibri"/>
                <w:b/>
                <w:bCs/>
                <w:lang w:eastAsia="en-US"/>
              </w:rPr>
            </w:pPr>
            <w:r w:rsidRPr="00E01DE6">
              <w:rPr>
                <w:rFonts w:eastAsia="Calibri"/>
                <w:b/>
                <w:bCs/>
                <w:lang w:eastAsia="en-US"/>
              </w:rPr>
              <w:t>Moyenne</w:t>
            </w:r>
          </w:p>
        </w:tc>
      </w:tr>
    </w:tbl>
    <w:p w14:paraId="7AD3B0EC" w14:textId="77777777" w:rsidR="00E94AA5" w:rsidRPr="00E01DE6" w:rsidRDefault="00E94AA5" w:rsidP="00E94AA5">
      <w:pPr>
        <w:rPr>
          <w:lang w:eastAsia="en-US"/>
        </w:rPr>
      </w:pPr>
    </w:p>
    <w:p w14:paraId="26374373"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le paysage</w:t>
      </w:r>
    </w:p>
    <w:p w14:paraId="3123540B"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339F9CA9" w14:textId="77777777" w:rsidTr="000B301F">
        <w:trPr>
          <w:jc w:val="center"/>
        </w:trPr>
        <w:tc>
          <w:tcPr>
            <w:tcW w:w="2652" w:type="dxa"/>
          </w:tcPr>
          <w:p w14:paraId="335BE57E"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2652" w:type="dxa"/>
          </w:tcPr>
          <w:p w14:paraId="677FCECA"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2D2D082E"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5A4AC7A0" w14:textId="77777777" w:rsidTr="000B301F">
        <w:trPr>
          <w:jc w:val="center"/>
        </w:trPr>
        <w:tc>
          <w:tcPr>
            <w:tcW w:w="2652" w:type="dxa"/>
            <w:vMerge w:val="restart"/>
          </w:tcPr>
          <w:p w14:paraId="0D49D1F8" w14:textId="77777777" w:rsidR="00E94AA5" w:rsidRPr="00E01DE6" w:rsidRDefault="00E94AA5" w:rsidP="007A405B">
            <w:pPr>
              <w:spacing w:line="360" w:lineRule="auto"/>
              <w:rPr>
                <w:rFonts w:eastAsia="Calibri"/>
                <w:lang w:eastAsia="en-US"/>
              </w:rPr>
            </w:pPr>
            <w:r w:rsidRPr="00E01DE6">
              <w:rPr>
                <w:rFonts w:eastAsia="Calibri"/>
                <w:lang w:eastAsia="en-US"/>
              </w:rPr>
              <w:t>Modification de l’aspect</w:t>
            </w:r>
          </w:p>
          <w:p w14:paraId="6408D103" w14:textId="77777777" w:rsidR="00E94AA5" w:rsidRPr="00E01DE6" w:rsidRDefault="00E94AA5" w:rsidP="007A405B">
            <w:pPr>
              <w:spacing w:line="360" w:lineRule="auto"/>
              <w:rPr>
                <w:rFonts w:eastAsia="Calibri"/>
                <w:lang w:eastAsia="en-US"/>
              </w:rPr>
            </w:pPr>
            <w:r w:rsidRPr="00E01DE6">
              <w:rPr>
                <w:rFonts w:eastAsia="Calibri"/>
                <w:lang w:eastAsia="en-US"/>
              </w:rPr>
              <w:t>esthétique du</w:t>
            </w:r>
          </w:p>
          <w:p w14:paraId="41474997" w14:textId="77777777" w:rsidR="00E94AA5" w:rsidRPr="00E01DE6" w:rsidRDefault="00E94AA5" w:rsidP="007A405B">
            <w:pPr>
              <w:spacing w:line="360" w:lineRule="auto"/>
              <w:rPr>
                <w:rFonts w:eastAsia="Calibri"/>
                <w:lang w:eastAsia="en-US"/>
              </w:rPr>
            </w:pPr>
            <w:r w:rsidRPr="00E01DE6">
              <w:rPr>
                <w:rFonts w:eastAsia="Calibri"/>
                <w:lang w:eastAsia="en-US"/>
              </w:rPr>
              <w:t>paysage</w:t>
            </w:r>
          </w:p>
        </w:tc>
        <w:tc>
          <w:tcPr>
            <w:tcW w:w="2652" w:type="dxa"/>
          </w:tcPr>
          <w:p w14:paraId="66DEF61A"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129431E5" w14:textId="77777777" w:rsidR="00E94AA5" w:rsidRPr="00E01DE6" w:rsidRDefault="00E94AA5" w:rsidP="007A405B">
            <w:pPr>
              <w:spacing w:line="360" w:lineRule="auto"/>
              <w:rPr>
                <w:rFonts w:eastAsia="Calibri"/>
                <w:lang w:eastAsia="en-US"/>
              </w:rPr>
            </w:pPr>
            <w:r w:rsidRPr="00E01DE6">
              <w:rPr>
                <w:rFonts w:eastAsia="Calibri"/>
                <w:lang w:eastAsia="en-US"/>
              </w:rPr>
              <w:t>Faible</w:t>
            </w:r>
          </w:p>
        </w:tc>
      </w:tr>
      <w:tr w:rsidR="00E94AA5" w:rsidRPr="00E01DE6" w14:paraId="0C74A3DB" w14:textId="77777777" w:rsidTr="000B301F">
        <w:trPr>
          <w:jc w:val="center"/>
        </w:trPr>
        <w:tc>
          <w:tcPr>
            <w:tcW w:w="2652" w:type="dxa"/>
            <w:vMerge/>
          </w:tcPr>
          <w:p w14:paraId="01D93020" w14:textId="77777777" w:rsidR="00E94AA5" w:rsidRPr="00E01DE6" w:rsidRDefault="00E94AA5" w:rsidP="007A405B">
            <w:pPr>
              <w:spacing w:line="360" w:lineRule="auto"/>
              <w:rPr>
                <w:rFonts w:eastAsia="Calibri"/>
                <w:lang w:eastAsia="en-US"/>
              </w:rPr>
            </w:pPr>
          </w:p>
        </w:tc>
        <w:tc>
          <w:tcPr>
            <w:tcW w:w="2652" w:type="dxa"/>
          </w:tcPr>
          <w:p w14:paraId="0417FDCA"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276FF0C6" w14:textId="77777777" w:rsidR="00E94AA5" w:rsidRPr="00E01DE6" w:rsidRDefault="00E94AA5" w:rsidP="007A405B">
            <w:pPr>
              <w:spacing w:line="360" w:lineRule="auto"/>
              <w:rPr>
                <w:rFonts w:eastAsia="Calibri"/>
                <w:lang w:eastAsia="en-US"/>
              </w:rPr>
            </w:pPr>
            <w:r w:rsidRPr="00E01DE6">
              <w:rPr>
                <w:rFonts w:eastAsia="Calibri"/>
                <w:lang w:eastAsia="en-US"/>
              </w:rPr>
              <w:t>Ponctuelle</w:t>
            </w:r>
          </w:p>
        </w:tc>
      </w:tr>
      <w:tr w:rsidR="00E94AA5" w:rsidRPr="00E01DE6" w14:paraId="134FA541" w14:textId="77777777" w:rsidTr="000B301F">
        <w:trPr>
          <w:jc w:val="center"/>
        </w:trPr>
        <w:tc>
          <w:tcPr>
            <w:tcW w:w="2652" w:type="dxa"/>
            <w:vMerge/>
          </w:tcPr>
          <w:p w14:paraId="71BEBB2C" w14:textId="77777777" w:rsidR="00E94AA5" w:rsidRPr="00E01DE6" w:rsidRDefault="00E94AA5" w:rsidP="007A405B">
            <w:pPr>
              <w:spacing w:line="360" w:lineRule="auto"/>
              <w:rPr>
                <w:rFonts w:eastAsia="Calibri"/>
                <w:lang w:eastAsia="en-US"/>
              </w:rPr>
            </w:pPr>
          </w:p>
        </w:tc>
        <w:tc>
          <w:tcPr>
            <w:tcW w:w="2652" w:type="dxa"/>
          </w:tcPr>
          <w:p w14:paraId="3D1F686E"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78F6134F" w14:textId="77777777" w:rsidR="00E94AA5" w:rsidRPr="00E01DE6" w:rsidRDefault="00E94AA5" w:rsidP="007A405B">
            <w:pPr>
              <w:spacing w:line="360" w:lineRule="auto"/>
              <w:rPr>
                <w:rFonts w:eastAsia="Calibri"/>
                <w:lang w:eastAsia="en-US"/>
              </w:rPr>
            </w:pPr>
            <w:r w:rsidRPr="00E01DE6">
              <w:rPr>
                <w:rFonts w:eastAsia="Calibri"/>
                <w:lang w:eastAsia="en-US"/>
              </w:rPr>
              <w:t>Longue</w:t>
            </w:r>
          </w:p>
        </w:tc>
      </w:tr>
      <w:tr w:rsidR="00E94AA5" w:rsidRPr="00E01DE6" w14:paraId="541FE109" w14:textId="77777777" w:rsidTr="000B301F">
        <w:trPr>
          <w:jc w:val="center"/>
        </w:trPr>
        <w:tc>
          <w:tcPr>
            <w:tcW w:w="2652" w:type="dxa"/>
            <w:vMerge/>
          </w:tcPr>
          <w:p w14:paraId="71836349" w14:textId="77777777" w:rsidR="00E94AA5" w:rsidRPr="00E01DE6" w:rsidRDefault="00E94AA5" w:rsidP="007A405B">
            <w:pPr>
              <w:spacing w:line="360" w:lineRule="auto"/>
              <w:rPr>
                <w:rFonts w:eastAsia="Calibri"/>
                <w:lang w:eastAsia="en-US"/>
              </w:rPr>
            </w:pPr>
          </w:p>
        </w:tc>
        <w:tc>
          <w:tcPr>
            <w:tcW w:w="2652" w:type="dxa"/>
          </w:tcPr>
          <w:p w14:paraId="5884DBF5"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7BF72A54" w14:textId="77777777" w:rsidR="00E94AA5" w:rsidRPr="00E01DE6" w:rsidRDefault="00E94AA5" w:rsidP="007A405B">
            <w:pPr>
              <w:spacing w:line="360" w:lineRule="auto"/>
              <w:rPr>
                <w:rFonts w:eastAsia="Calibri"/>
                <w:b/>
                <w:bCs/>
                <w:lang w:eastAsia="en-US"/>
              </w:rPr>
            </w:pPr>
            <w:r w:rsidRPr="00E01DE6">
              <w:rPr>
                <w:rFonts w:eastAsia="Calibri"/>
                <w:b/>
                <w:bCs/>
                <w:lang w:eastAsia="en-US"/>
              </w:rPr>
              <w:t>Mineure</w:t>
            </w:r>
          </w:p>
        </w:tc>
      </w:tr>
    </w:tbl>
    <w:p w14:paraId="6608EE4F" w14:textId="77777777" w:rsidR="00E94AA5" w:rsidRPr="00E01DE6" w:rsidRDefault="00E94AA5" w:rsidP="00E94AA5">
      <w:pPr>
        <w:rPr>
          <w:lang w:eastAsia="en-US"/>
        </w:rPr>
      </w:pPr>
    </w:p>
    <w:p w14:paraId="7FAB36F2"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la végétation</w:t>
      </w:r>
    </w:p>
    <w:p w14:paraId="6667D17B"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6DAF8779" w14:textId="77777777" w:rsidTr="000B301F">
        <w:trPr>
          <w:jc w:val="center"/>
        </w:trPr>
        <w:tc>
          <w:tcPr>
            <w:tcW w:w="2652" w:type="dxa"/>
          </w:tcPr>
          <w:p w14:paraId="37DC475B"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2652" w:type="dxa"/>
          </w:tcPr>
          <w:p w14:paraId="18AA4893"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57AEF310"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5F63BC18" w14:textId="77777777" w:rsidTr="000B301F">
        <w:trPr>
          <w:jc w:val="center"/>
        </w:trPr>
        <w:tc>
          <w:tcPr>
            <w:tcW w:w="2652" w:type="dxa"/>
            <w:vMerge w:val="restart"/>
          </w:tcPr>
          <w:p w14:paraId="01ED24EC" w14:textId="77777777" w:rsidR="00E94AA5" w:rsidRPr="00E01DE6" w:rsidRDefault="00E94AA5" w:rsidP="007A405B">
            <w:pPr>
              <w:spacing w:line="360" w:lineRule="auto"/>
              <w:rPr>
                <w:rFonts w:eastAsia="Calibri"/>
                <w:lang w:eastAsia="en-US"/>
              </w:rPr>
            </w:pPr>
            <w:r w:rsidRPr="00E01DE6">
              <w:rPr>
                <w:rFonts w:eastAsia="Calibri"/>
                <w:lang w:eastAsia="en-US"/>
              </w:rPr>
              <w:t>Pertes d’espèces ligneuses,</w:t>
            </w:r>
          </w:p>
          <w:p w14:paraId="01AE1DDF" w14:textId="77777777" w:rsidR="00E94AA5" w:rsidRPr="00E01DE6" w:rsidRDefault="00E94AA5" w:rsidP="007A405B">
            <w:pPr>
              <w:spacing w:line="360" w:lineRule="auto"/>
              <w:rPr>
                <w:rFonts w:eastAsia="Calibri"/>
                <w:lang w:eastAsia="en-US"/>
              </w:rPr>
            </w:pPr>
            <w:r w:rsidRPr="00E01DE6">
              <w:rPr>
                <w:rFonts w:eastAsia="Calibri"/>
                <w:lang w:eastAsia="en-US"/>
              </w:rPr>
              <w:t>arbustives et herbacées</w:t>
            </w:r>
          </w:p>
        </w:tc>
        <w:tc>
          <w:tcPr>
            <w:tcW w:w="2652" w:type="dxa"/>
          </w:tcPr>
          <w:p w14:paraId="0FBCA6F8"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535E2FFC" w14:textId="77777777" w:rsidR="00E94AA5" w:rsidRPr="00E01DE6" w:rsidRDefault="00E94AA5" w:rsidP="007A405B">
            <w:pPr>
              <w:spacing w:line="360" w:lineRule="auto"/>
              <w:rPr>
                <w:rFonts w:eastAsia="Calibri"/>
                <w:lang w:eastAsia="en-US"/>
              </w:rPr>
            </w:pPr>
            <w:r w:rsidRPr="00E01DE6">
              <w:rPr>
                <w:rFonts w:eastAsia="Calibri"/>
                <w:lang w:eastAsia="en-US"/>
              </w:rPr>
              <w:t>Faible</w:t>
            </w:r>
          </w:p>
        </w:tc>
      </w:tr>
      <w:tr w:rsidR="00E94AA5" w:rsidRPr="00E01DE6" w14:paraId="4D6783E0" w14:textId="77777777" w:rsidTr="000B301F">
        <w:trPr>
          <w:jc w:val="center"/>
        </w:trPr>
        <w:tc>
          <w:tcPr>
            <w:tcW w:w="2652" w:type="dxa"/>
            <w:vMerge/>
          </w:tcPr>
          <w:p w14:paraId="1033BB6A" w14:textId="77777777" w:rsidR="00E94AA5" w:rsidRPr="00E01DE6" w:rsidRDefault="00E94AA5" w:rsidP="007A405B">
            <w:pPr>
              <w:spacing w:line="360" w:lineRule="auto"/>
              <w:rPr>
                <w:rFonts w:eastAsia="Calibri"/>
                <w:lang w:eastAsia="en-US"/>
              </w:rPr>
            </w:pPr>
          </w:p>
        </w:tc>
        <w:tc>
          <w:tcPr>
            <w:tcW w:w="2652" w:type="dxa"/>
          </w:tcPr>
          <w:p w14:paraId="2BA98B0E"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22485EBF" w14:textId="77777777" w:rsidR="00E94AA5" w:rsidRPr="00E01DE6" w:rsidRDefault="00E94AA5" w:rsidP="007A405B">
            <w:pPr>
              <w:spacing w:line="360" w:lineRule="auto"/>
              <w:rPr>
                <w:rFonts w:eastAsia="Calibri"/>
                <w:lang w:eastAsia="en-US"/>
              </w:rPr>
            </w:pPr>
            <w:r w:rsidRPr="00E01DE6">
              <w:rPr>
                <w:rFonts w:eastAsia="Calibri"/>
                <w:lang w:eastAsia="en-US"/>
              </w:rPr>
              <w:t>Locale</w:t>
            </w:r>
          </w:p>
        </w:tc>
      </w:tr>
      <w:tr w:rsidR="00E94AA5" w:rsidRPr="00E01DE6" w14:paraId="03EA915F" w14:textId="77777777" w:rsidTr="000B301F">
        <w:trPr>
          <w:jc w:val="center"/>
        </w:trPr>
        <w:tc>
          <w:tcPr>
            <w:tcW w:w="2652" w:type="dxa"/>
            <w:vMerge/>
          </w:tcPr>
          <w:p w14:paraId="173B14F3" w14:textId="77777777" w:rsidR="00E94AA5" w:rsidRPr="00E01DE6" w:rsidRDefault="00E94AA5" w:rsidP="007A405B">
            <w:pPr>
              <w:spacing w:line="360" w:lineRule="auto"/>
              <w:rPr>
                <w:rFonts w:eastAsia="Calibri"/>
                <w:lang w:eastAsia="en-US"/>
              </w:rPr>
            </w:pPr>
          </w:p>
        </w:tc>
        <w:tc>
          <w:tcPr>
            <w:tcW w:w="2652" w:type="dxa"/>
          </w:tcPr>
          <w:p w14:paraId="509F6952"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0E984DBA" w14:textId="77777777" w:rsidR="00E94AA5" w:rsidRPr="00E01DE6" w:rsidRDefault="00E94AA5" w:rsidP="007A405B">
            <w:pPr>
              <w:spacing w:line="360" w:lineRule="auto"/>
              <w:rPr>
                <w:rFonts w:eastAsia="Calibri"/>
                <w:lang w:eastAsia="en-US"/>
              </w:rPr>
            </w:pPr>
            <w:r w:rsidRPr="00E01DE6">
              <w:rPr>
                <w:rFonts w:eastAsia="Calibri"/>
                <w:lang w:eastAsia="en-US"/>
              </w:rPr>
              <w:t>Moyen</w:t>
            </w:r>
          </w:p>
        </w:tc>
      </w:tr>
      <w:tr w:rsidR="00E94AA5" w:rsidRPr="00E01DE6" w14:paraId="2F4533B2" w14:textId="77777777" w:rsidTr="000B301F">
        <w:trPr>
          <w:jc w:val="center"/>
        </w:trPr>
        <w:tc>
          <w:tcPr>
            <w:tcW w:w="2652" w:type="dxa"/>
            <w:vMerge/>
          </w:tcPr>
          <w:p w14:paraId="58D790D9" w14:textId="77777777" w:rsidR="00E94AA5" w:rsidRPr="00E01DE6" w:rsidRDefault="00E94AA5" w:rsidP="007A405B">
            <w:pPr>
              <w:spacing w:line="360" w:lineRule="auto"/>
              <w:rPr>
                <w:rFonts w:eastAsia="Calibri"/>
                <w:lang w:eastAsia="en-US"/>
              </w:rPr>
            </w:pPr>
          </w:p>
        </w:tc>
        <w:tc>
          <w:tcPr>
            <w:tcW w:w="2652" w:type="dxa"/>
          </w:tcPr>
          <w:p w14:paraId="60DCBC88"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0F39963C" w14:textId="77777777" w:rsidR="00E94AA5" w:rsidRPr="00E01DE6" w:rsidRDefault="00E94AA5" w:rsidP="007A405B">
            <w:pPr>
              <w:spacing w:line="360" w:lineRule="auto"/>
              <w:rPr>
                <w:rFonts w:eastAsia="Calibri"/>
                <w:b/>
                <w:bCs/>
                <w:lang w:eastAsia="en-US"/>
              </w:rPr>
            </w:pPr>
            <w:r w:rsidRPr="00E01DE6">
              <w:rPr>
                <w:rFonts w:eastAsia="Calibri"/>
                <w:b/>
                <w:bCs/>
                <w:lang w:eastAsia="en-US"/>
              </w:rPr>
              <w:t>Mineure</w:t>
            </w:r>
          </w:p>
        </w:tc>
      </w:tr>
    </w:tbl>
    <w:p w14:paraId="0CDCFA7A" w14:textId="77777777" w:rsidR="00E94AA5" w:rsidRPr="00E01DE6" w:rsidRDefault="00E94AA5" w:rsidP="00E94AA5">
      <w:pPr>
        <w:rPr>
          <w:lang w:eastAsia="en-US"/>
        </w:rPr>
      </w:pPr>
    </w:p>
    <w:p w14:paraId="1481C063"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lastRenderedPageBreak/>
        <w:t>Impact sur la faune et microfaune terrestre</w:t>
      </w:r>
    </w:p>
    <w:p w14:paraId="50BE53EE"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39D0829D" w14:textId="77777777" w:rsidTr="000B301F">
        <w:trPr>
          <w:jc w:val="center"/>
        </w:trPr>
        <w:tc>
          <w:tcPr>
            <w:tcW w:w="2652" w:type="dxa"/>
          </w:tcPr>
          <w:p w14:paraId="30A6B39E"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2652" w:type="dxa"/>
          </w:tcPr>
          <w:p w14:paraId="06458C4B"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3523CF32"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6C925A0B" w14:textId="77777777" w:rsidTr="000B301F">
        <w:trPr>
          <w:jc w:val="center"/>
        </w:trPr>
        <w:tc>
          <w:tcPr>
            <w:tcW w:w="2652" w:type="dxa"/>
            <w:vMerge w:val="restart"/>
          </w:tcPr>
          <w:p w14:paraId="0F2F8586" w14:textId="77777777" w:rsidR="00E94AA5" w:rsidRPr="00E01DE6" w:rsidRDefault="00E94AA5" w:rsidP="007A405B">
            <w:pPr>
              <w:spacing w:line="360" w:lineRule="auto"/>
              <w:rPr>
                <w:rFonts w:eastAsia="Calibri"/>
                <w:lang w:eastAsia="en-US"/>
              </w:rPr>
            </w:pPr>
            <w:r w:rsidRPr="00E01DE6">
              <w:rPr>
                <w:rFonts w:eastAsia="Calibri"/>
                <w:lang w:eastAsia="en-US"/>
              </w:rPr>
              <w:t>Destruction de l’habitat</w:t>
            </w:r>
          </w:p>
          <w:p w14:paraId="2D2219E8" w14:textId="77777777" w:rsidR="00E94AA5" w:rsidRPr="00E01DE6" w:rsidRDefault="00E94AA5" w:rsidP="007A405B">
            <w:pPr>
              <w:spacing w:line="360" w:lineRule="auto"/>
              <w:rPr>
                <w:rFonts w:eastAsia="Calibri"/>
                <w:lang w:eastAsia="en-US"/>
              </w:rPr>
            </w:pPr>
            <w:r w:rsidRPr="00E01DE6">
              <w:rPr>
                <w:rFonts w:eastAsia="Calibri"/>
                <w:lang w:eastAsia="en-US"/>
              </w:rPr>
              <w:t xml:space="preserve">faunique/migration de la </w:t>
            </w:r>
          </w:p>
          <w:p w14:paraId="1048A3EA" w14:textId="77777777" w:rsidR="00E94AA5" w:rsidRPr="00E01DE6" w:rsidRDefault="00E94AA5" w:rsidP="007A405B">
            <w:pPr>
              <w:spacing w:line="360" w:lineRule="auto"/>
              <w:rPr>
                <w:rFonts w:eastAsia="Calibri"/>
                <w:lang w:eastAsia="en-US"/>
              </w:rPr>
            </w:pPr>
            <w:r w:rsidRPr="00E01DE6">
              <w:rPr>
                <w:rFonts w:eastAsia="Calibri"/>
                <w:lang w:eastAsia="en-US"/>
              </w:rPr>
              <w:t>faune</w:t>
            </w:r>
          </w:p>
        </w:tc>
        <w:tc>
          <w:tcPr>
            <w:tcW w:w="2652" w:type="dxa"/>
          </w:tcPr>
          <w:p w14:paraId="4DC4F830"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18721B69" w14:textId="77777777" w:rsidR="00E94AA5" w:rsidRPr="00E01DE6" w:rsidRDefault="00E94AA5" w:rsidP="007A405B">
            <w:pPr>
              <w:spacing w:line="360" w:lineRule="auto"/>
              <w:rPr>
                <w:rFonts w:eastAsia="Calibri"/>
                <w:lang w:eastAsia="en-US"/>
              </w:rPr>
            </w:pPr>
            <w:r w:rsidRPr="00E01DE6">
              <w:rPr>
                <w:rFonts w:eastAsia="Calibri"/>
                <w:lang w:eastAsia="en-US"/>
              </w:rPr>
              <w:t>Faible</w:t>
            </w:r>
          </w:p>
        </w:tc>
      </w:tr>
      <w:tr w:rsidR="00E94AA5" w:rsidRPr="00E01DE6" w14:paraId="203F5090" w14:textId="77777777" w:rsidTr="000B301F">
        <w:trPr>
          <w:jc w:val="center"/>
        </w:trPr>
        <w:tc>
          <w:tcPr>
            <w:tcW w:w="2652" w:type="dxa"/>
            <w:vMerge/>
          </w:tcPr>
          <w:p w14:paraId="45953C1A" w14:textId="77777777" w:rsidR="00E94AA5" w:rsidRPr="00E01DE6" w:rsidRDefault="00E94AA5" w:rsidP="007A405B">
            <w:pPr>
              <w:spacing w:line="360" w:lineRule="auto"/>
              <w:rPr>
                <w:rFonts w:eastAsia="Calibri"/>
                <w:lang w:eastAsia="en-US"/>
              </w:rPr>
            </w:pPr>
          </w:p>
        </w:tc>
        <w:tc>
          <w:tcPr>
            <w:tcW w:w="2652" w:type="dxa"/>
          </w:tcPr>
          <w:p w14:paraId="092F7EB3"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7E1C56EA" w14:textId="77777777" w:rsidR="00E94AA5" w:rsidRPr="00E01DE6" w:rsidRDefault="00E94AA5" w:rsidP="007A405B">
            <w:pPr>
              <w:spacing w:line="360" w:lineRule="auto"/>
              <w:rPr>
                <w:rFonts w:eastAsia="Calibri"/>
                <w:lang w:eastAsia="en-US"/>
              </w:rPr>
            </w:pPr>
            <w:r w:rsidRPr="00E01DE6">
              <w:rPr>
                <w:rFonts w:eastAsia="Calibri"/>
                <w:lang w:eastAsia="en-US"/>
              </w:rPr>
              <w:t>Locale</w:t>
            </w:r>
          </w:p>
        </w:tc>
      </w:tr>
      <w:tr w:rsidR="00E94AA5" w:rsidRPr="00E01DE6" w14:paraId="793E28A0" w14:textId="77777777" w:rsidTr="000B301F">
        <w:trPr>
          <w:jc w:val="center"/>
        </w:trPr>
        <w:tc>
          <w:tcPr>
            <w:tcW w:w="2652" w:type="dxa"/>
            <w:vMerge/>
          </w:tcPr>
          <w:p w14:paraId="38025A09" w14:textId="77777777" w:rsidR="00E94AA5" w:rsidRPr="00E01DE6" w:rsidRDefault="00E94AA5" w:rsidP="007A405B">
            <w:pPr>
              <w:spacing w:line="360" w:lineRule="auto"/>
              <w:rPr>
                <w:rFonts w:eastAsia="Calibri"/>
                <w:lang w:eastAsia="en-US"/>
              </w:rPr>
            </w:pPr>
          </w:p>
        </w:tc>
        <w:tc>
          <w:tcPr>
            <w:tcW w:w="2652" w:type="dxa"/>
          </w:tcPr>
          <w:p w14:paraId="4D44EE2D"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68720531" w14:textId="77777777" w:rsidR="00E94AA5" w:rsidRPr="00E01DE6" w:rsidRDefault="00E94AA5" w:rsidP="007A405B">
            <w:pPr>
              <w:spacing w:line="360" w:lineRule="auto"/>
              <w:rPr>
                <w:rFonts w:eastAsia="Calibri"/>
                <w:lang w:eastAsia="en-US"/>
              </w:rPr>
            </w:pPr>
            <w:r w:rsidRPr="00E01DE6">
              <w:rPr>
                <w:rFonts w:eastAsia="Calibri"/>
                <w:lang w:eastAsia="en-US"/>
              </w:rPr>
              <w:t>Moyen</w:t>
            </w:r>
          </w:p>
        </w:tc>
      </w:tr>
      <w:tr w:rsidR="00E94AA5" w:rsidRPr="00E01DE6" w14:paraId="24556490" w14:textId="77777777" w:rsidTr="000B301F">
        <w:trPr>
          <w:jc w:val="center"/>
        </w:trPr>
        <w:tc>
          <w:tcPr>
            <w:tcW w:w="2652" w:type="dxa"/>
            <w:vMerge/>
          </w:tcPr>
          <w:p w14:paraId="60A97DAE" w14:textId="77777777" w:rsidR="00E94AA5" w:rsidRPr="00E01DE6" w:rsidRDefault="00E94AA5" w:rsidP="007A405B">
            <w:pPr>
              <w:spacing w:line="360" w:lineRule="auto"/>
              <w:rPr>
                <w:rFonts w:eastAsia="Calibri"/>
                <w:lang w:eastAsia="en-US"/>
              </w:rPr>
            </w:pPr>
          </w:p>
        </w:tc>
        <w:tc>
          <w:tcPr>
            <w:tcW w:w="2652" w:type="dxa"/>
          </w:tcPr>
          <w:p w14:paraId="61476A47"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0BC51F7B" w14:textId="77777777" w:rsidR="00E94AA5" w:rsidRPr="00E01DE6" w:rsidRDefault="00E94AA5" w:rsidP="007A405B">
            <w:pPr>
              <w:spacing w:line="360" w:lineRule="auto"/>
              <w:rPr>
                <w:rFonts w:eastAsia="Calibri"/>
                <w:b/>
                <w:bCs/>
                <w:lang w:eastAsia="en-US"/>
              </w:rPr>
            </w:pPr>
            <w:r w:rsidRPr="00E01DE6">
              <w:rPr>
                <w:rFonts w:eastAsia="Calibri"/>
                <w:b/>
                <w:bCs/>
                <w:lang w:eastAsia="en-US"/>
              </w:rPr>
              <w:t>Mineure</w:t>
            </w:r>
          </w:p>
        </w:tc>
      </w:tr>
    </w:tbl>
    <w:p w14:paraId="7AFFA899" w14:textId="77777777" w:rsidR="00E94AA5" w:rsidRPr="00E01DE6" w:rsidRDefault="00E94AA5" w:rsidP="00E94AA5">
      <w:pPr>
        <w:rPr>
          <w:lang w:eastAsia="en-US"/>
        </w:rPr>
      </w:pPr>
    </w:p>
    <w:p w14:paraId="3CF3EFF1" w14:textId="77777777" w:rsidR="00E94AA5" w:rsidRPr="00E01DE6" w:rsidRDefault="00E94AA5" w:rsidP="001D0B3D">
      <w:pPr>
        <w:pStyle w:val="Titre3"/>
        <w:numPr>
          <w:ilvl w:val="3"/>
          <w:numId w:val="64"/>
        </w:numPr>
        <w:rPr>
          <w:rFonts w:ascii="Times New Roman" w:hAnsi="Times New Roman" w:cs="Times New Roman"/>
        </w:rPr>
      </w:pPr>
      <w:bookmarkStart w:id="359" w:name="_Toc223965665"/>
      <w:r w:rsidRPr="00E01DE6">
        <w:rPr>
          <w:rFonts w:ascii="Times New Roman" w:hAnsi="Times New Roman" w:cs="Times New Roman"/>
        </w:rPr>
        <w:t>Impacts sur le milieu socio-économique</w:t>
      </w:r>
      <w:bookmarkEnd w:id="359"/>
    </w:p>
    <w:p w14:paraId="7548BBDA"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la santé, l’hygiène et la sécurité des populations et des travailleurs</w:t>
      </w:r>
    </w:p>
    <w:p w14:paraId="025B8918"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004C2C2C" w14:textId="77777777" w:rsidTr="000B301F">
        <w:trPr>
          <w:jc w:val="center"/>
        </w:trPr>
        <w:tc>
          <w:tcPr>
            <w:tcW w:w="2652" w:type="dxa"/>
          </w:tcPr>
          <w:p w14:paraId="0CA70A9B"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2652" w:type="dxa"/>
          </w:tcPr>
          <w:p w14:paraId="7F4E8837"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02CCA7C0"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5E00E007" w14:textId="77777777" w:rsidTr="000B301F">
        <w:trPr>
          <w:jc w:val="center"/>
        </w:trPr>
        <w:tc>
          <w:tcPr>
            <w:tcW w:w="2652" w:type="dxa"/>
            <w:vMerge w:val="restart"/>
          </w:tcPr>
          <w:p w14:paraId="0547490A" w14:textId="77777777" w:rsidR="00E94AA5" w:rsidRPr="00E01DE6" w:rsidRDefault="00E94AA5" w:rsidP="007A405B">
            <w:pPr>
              <w:spacing w:line="360" w:lineRule="auto"/>
              <w:rPr>
                <w:rFonts w:eastAsia="Calibri"/>
                <w:lang w:eastAsia="en-US"/>
              </w:rPr>
            </w:pPr>
            <w:r w:rsidRPr="00E01DE6">
              <w:rPr>
                <w:rFonts w:eastAsia="Calibri"/>
                <w:lang w:eastAsia="en-US"/>
              </w:rPr>
              <w:t>Propagation</w:t>
            </w:r>
          </w:p>
          <w:p w14:paraId="1AC9BFD3" w14:textId="77777777" w:rsidR="00E94AA5" w:rsidRPr="00E01DE6" w:rsidRDefault="00E94AA5" w:rsidP="007A405B">
            <w:pPr>
              <w:spacing w:line="360" w:lineRule="auto"/>
              <w:rPr>
                <w:rFonts w:eastAsia="Calibri"/>
                <w:lang w:eastAsia="en-US"/>
              </w:rPr>
            </w:pPr>
            <w:r w:rsidRPr="00E01DE6">
              <w:rPr>
                <w:rFonts w:eastAsia="Calibri"/>
                <w:lang w:eastAsia="en-US"/>
              </w:rPr>
              <w:t>des maladies</w:t>
            </w:r>
          </w:p>
        </w:tc>
        <w:tc>
          <w:tcPr>
            <w:tcW w:w="2652" w:type="dxa"/>
          </w:tcPr>
          <w:p w14:paraId="48D0B7E9"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0A2C3BDA"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352A8986" w14:textId="77777777" w:rsidTr="000B301F">
        <w:trPr>
          <w:jc w:val="center"/>
        </w:trPr>
        <w:tc>
          <w:tcPr>
            <w:tcW w:w="2652" w:type="dxa"/>
            <w:vMerge/>
          </w:tcPr>
          <w:p w14:paraId="629F5178" w14:textId="77777777" w:rsidR="00E94AA5" w:rsidRPr="00E01DE6" w:rsidRDefault="00E94AA5" w:rsidP="007A405B">
            <w:pPr>
              <w:spacing w:line="360" w:lineRule="auto"/>
              <w:rPr>
                <w:rFonts w:eastAsia="Calibri"/>
                <w:lang w:eastAsia="en-US"/>
              </w:rPr>
            </w:pPr>
          </w:p>
        </w:tc>
        <w:tc>
          <w:tcPr>
            <w:tcW w:w="2652" w:type="dxa"/>
          </w:tcPr>
          <w:p w14:paraId="15055C23"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09AC61A4" w14:textId="77777777" w:rsidR="00E94AA5" w:rsidRPr="00E01DE6" w:rsidRDefault="00E94AA5" w:rsidP="007A405B">
            <w:pPr>
              <w:spacing w:line="360" w:lineRule="auto"/>
              <w:rPr>
                <w:rFonts w:eastAsia="Calibri"/>
                <w:lang w:eastAsia="en-US"/>
              </w:rPr>
            </w:pPr>
            <w:r w:rsidRPr="00E01DE6">
              <w:rPr>
                <w:rFonts w:eastAsia="Calibri"/>
                <w:lang w:eastAsia="en-US"/>
              </w:rPr>
              <w:t>Locale</w:t>
            </w:r>
          </w:p>
        </w:tc>
      </w:tr>
      <w:tr w:rsidR="00E94AA5" w:rsidRPr="00E01DE6" w14:paraId="5FC92A10" w14:textId="77777777" w:rsidTr="000B301F">
        <w:trPr>
          <w:jc w:val="center"/>
        </w:trPr>
        <w:tc>
          <w:tcPr>
            <w:tcW w:w="2652" w:type="dxa"/>
            <w:vMerge/>
          </w:tcPr>
          <w:p w14:paraId="3BEAB551" w14:textId="77777777" w:rsidR="00E94AA5" w:rsidRPr="00E01DE6" w:rsidRDefault="00E94AA5" w:rsidP="007A405B">
            <w:pPr>
              <w:spacing w:line="360" w:lineRule="auto"/>
              <w:rPr>
                <w:rFonts w:eastAsia="Calibri"/>
                <w:lang w:eastAsia="en-US"/>
              </w:rPr>
            </w:pPr>
          </w:p>
        </w:tc>
        <w:tc>
          <w:tcPr>
            <w:tcW w:w="2652" w:type="dxa"/>
          </w:tcPr>
          <w:p w14:paraId="363AC3E3"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07799EAE" w14:textId="77777777" w:rsidR="00E94AA5" w:rsidRPr="00E01DE6" w:rsidRDefault="00E94AA5" w:rsidP="007A405B">
            <w:pPr>
              <w:spacing w:line="360" w:lineRule="auto"/>
              <w:rPr>
                <w:rFonts w:eastAsia="Calibri"/>
                <w:lang w:eastAsia="en-US"/>
              </w:rPr>
            </w:pPr>
            <w:r w:rsidRPr="00E01DE6">
              <w:rPr>
                <w:rFonts w:eastAsia="Calibri"/>
                <w:lang w:eastAsia="en-US"/>
              </w:rPr>
              <w:t>Courte</w:t>
            </w:r>
          </w:p>
        </w:tc>
      </w:tr>
      <w:tr w:rsidR="00E94AA5" w:rsidRPr="00E01DE6" w14:paraId="4A8F2878" w14:textId="77777777" w:rsidTr="000B301F">
        <w:trPr>
          <w:jc w:val="center"/>
        </w:trPr>
        <w:tc>
          <w:tcPr>
            <w:tcW w:w="2652" w:type="dxa"/>
            <w:vMerge/>
          </w:tcPr>
          <w:p w14:paraId="435F9223" w14:textId="77777777" w:rsidR="00E94AA5" w:rsidRPr="00E01DE6" w:rsidRDefault="00E94AA5" w:rsidP="007A405B">
            <w:pPr>
              <w:spacing w:line="360" w:lineRule="auto"/>
              <w:rPr>
                <w:rFonts w:eastAsia="Calibri"/>
                <w:lang w:eastAsia="en-US"/>
              </w:rPr>
            </w:pPr>
          </w:p>
        </w:tc>
        <w:tc>
          <w:tcPr>
            <w:tcW w:w="2652" w:type="dxa"/>
          </w:tcPr>
          <w:p w14:paraId="447618E3"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01A5A3F2" w14:textId="77777777" w:rsidR="00E94AA5" w:rsidRPr="00E01DE6" w:rsidRDefault="00E94AA5" w:rsidP="007A405B">
            <w:pPr>
              <w:spacing w:line="360" w:lineRule="auto"/>
              <w:rPr>
                <w:rFonts w:eastAsia="Calibri"/>
                <w:b/>
                <w:bCs/>
                <w:lang w:eastAsia="en-US"/>
              </w:rPr>
            </w:pPr>
            <w:r w:rsidRPr="00E01DE6">
              <w:rPr>
                <w:rFonts w:eastAsia="Calibri"/>
                <w:b/>
                <w:bCs/>
                <w:lang w:eastAsia="en-US"/>
              </w:rPr>
              <w:t>Moyenne</w:t>
            </w:r>
          </w:p>
        </w:tc>
      </w:tr>
      <w:tr w:rsidR="00E94AA5" w:rsidRPr="00E01DE6" w14:paraId="55D91D54" w14:textId="77777777" w:rsidTr="000B301F">
        <w:trPr>
          <w:jc w:val="center"/>
        </w:trPr>
        <w:tc>
          <w:tcPr>
            <w:tcW w:w="2652" w:type="dxa"/>
            <w:vMerge w:val="restart"/>
          </w:tcPr>
          <w:p w14:paraId="71106E37" w14:textId="77777777" w:rsidR="00E94AA5" w:rsidRPr="00E01DE6" w:rsidRDefault="00E94AA5" w:rsidP="007A405B">
            <w:pPr>
              <w:spacing w:line="360" w:lineRule="auto"/>
              <w:rPr>
                <w:rFonts w:eastAsia="Calibri"/>
                <w:lang w:eastAsia="en-US"/>
              </w:rPr>
            </w:pPr>
            <w:r w:rsidRPr="00E01DE6">
              <w:rPr>
                <w:rFonts w:eastAsia="Calibri"/>
                <w:lang w:eastAsia="en-US"/>
              </w:rPr>
              <w:t>Risques d’accidents pour le personnel de chantier, les populations riveraines et les usagers de la route</w:t>
            </w:r>
          </w:p>
        </w:tc>
        <w:tc>
          <w:tcPr>
            <w:tcW w:w="2652" w:type="dxa"/>
          </w:tcPr>
          <w:p w14:paraId="1E612B7E"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10CE4FD3"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312181D3" w14:textId="77777777" w:rsidTr="000B301F">
        <w:trPr>
          <w:jc w:val="center"/>
        </w:trPr>
        <w:tc>
          <w:tcPr>
            <w:tcW w:w="2652" w:type="dxa"/>
            <w:vMerge/>
          </w:tcPr>
          <w:p w14:paraId="05470AE4" w14:textId="77777777" w:rsidR="00E94AA5" w:rsidRPr="00E01DE6" w:rsidRDefault="00E94AA5" w:rsidP="007A405B">
            <w:pPr>
              <w:spacing w:line="360" w:lineRule="auto"/>
              <w:rPr>
                <w:rFonts w:eastAsia="Calibri"/>
                <w:lang w:eastAsia="en-US"/>
              </w:rPr>
            </w:pPr>
          </w:p>
        </w:tc>
        <w:tc>
          <w:tcPr>
            <w:tcW w:w="2652" w:type="dxa"/>
          </w:tcPr>
          <w:p w14:paraId="11798B79"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7EE84EBC" w14:textId="77777777" w:rsidR="00E94AA5" w:rsidRPr="00E01DE6" w:rsidRDefault="00E94AA5" w:rsidP="007A405B">
            <w:pPr>
              <w:spacing w:line="360" w:lineRule="auto"/>
              <w:rPr>
                <w:rFonts w:eastAsia="Calibri"/>
                <w:lang w:eastAsia="en-US"/>
              </w:rPr>
            </w:pPr>
            <w:r w:rsidRPr="00E01DE6">
              <w:rPr>
                <w:rFonts w:eastAsia="Calibri"/>
                <w:lang w:eastAsia="en-US"/>
              </w:rPr>
              <w:t>Locale</w:t>
            </w:r>
          </w:p>
        </w:tc>
      </w:tr>
      <w:tr w:rsidR="00E94AA5" w:rsidRPr="00E01DE6" w14:paraId="13282707" w14:textId="77777777" w:rsidTr="000B301F">
        <w:trPr>
          <w:jc w:val="center"/>
        </w:trPr>
        <w:tc>
          <w:tcPr>
            <w:tcW w:w="2652" w:type="dxa"/>
            <w:vMerge/>
          </w:tcPr>
          <w:p w14:paraId="6D7E5B7C" w14:textId="77777777" w:rsidR="00E94AA5" w:rsidRPr="00E01DE6" w:rsidRDefault="00E94AA5" w:rsidP="007A405B">
            <w:pPr>
              <w:spacing w:line="360" w:lineRule="auto"/>
              <w:rPr>
                <w:rFonts w:eastAsia="Calibri"/>
                <w:lang w:eastAsia="en-US"/>
              </w:rPr>
            </w:pPr>
          </w:p>
        </w:tc>
        <w:tc>
          <w:tcPr>
            <w:tcW w:w="2652" w:type="dxa"/>
          </w:tcPr>
          <w:p w14:paraId="23888A1A"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4826CA35" w14:textId="77777777" w:rsidR="00E94AA5" w:rsidRPr="00E01DE6" w:rsidRDefault="00E94AA5" w:rsidP="007A405B">
            <w:pPr>
              <w:spacing w:line="360" w:lineRule="auto"/>
              <w:rPr>
                <w:rFonts w:eastAsia="Calibri"/>
                <w:lang w:eastAsia="en-US"/>
              </w:rPr>
            </w:pPr>
            <w:r w:rsidRPr="00E01DE6">
              <w:rPr>
                <w:rFonts w:eastAsia="Calibri"/>
                <w:lang w:eastAsia="en-US"/>
              </w:rPr>
              <w:t>Courte</w:t>
            </w:r>
          </w:p>
        </w:tc>
      </w:tr>
      <w:tr w:rsidR="00E94AA5" w:rsidRPr="00E01DE6" w14:paraId="4461A267" w14:textId="77777777" w:rsidTr="000B301F">
        <w:trPr>
          <w:jc w:val="center"/>
        </w:trPr>
        <w:tc>
          <w:tcPr>
            <w:tcW w:w="2652" w:type="dxa"/>
            <w:vMerge/>
          </w:tcPr>
          <w:p w14:paraId="066DEDDF" w14:textId="77777777" w:rsidR="00E94AA5" w:rsidRPr="00E01DE6" w:rsidRDefault="00E94AA5" w:rsidP="007A405B">
            <w:pPr>
              <w:spacing w:line="360" w:lineRule="auto"/>
              <w:rPr>
                <w:rFonts w:eastAsia="Calibri"/>
                <w:lang w:eastAsia="en-US"/>
              </w:rPr>
            </w:pPr>
          </w:p>
        </w:tc>
        <w:tc>
          <w:tcPr>
            <w:tcW w:w="2652" w:type="dxa"/>
          </w:tcPr>
          <w:p w14:paraId="424B2B93"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58D37CA5" w14:textId="77777777" w:rsidR="00E94AA5" w:rsidRPr="00E01DE6" w:rsidRDefault="00E94AA5" w:rsidP="007A405B">
            <w:pPr>
              <w:spacing w:line="360" w:lineRule="auto"/>
              <w:rPr>
                <w:rFonts w:eastAsia="Calibri"/>
                <w:b/>
                <w:bCs/>
                <w:lang w:eastAsia="en-US"/>
              </w:rPr>
            </w:pPr>
            <w:r w:rsidRPr="00E01DE6">
              <w:rPr>
                <w:rFonts w:eastAsia="Calibri"/>
                <w:b/>
                <w:bCs/>
                <w:lang w:eastAsia="en-US"/>
              </w:rPr>
              <w:t>Moyenne</w:t>
            </w:r>
          </w:p>
        </w:tc>
      </w:tr>
    </w:tbl>
    <w:p w14:paraId="70A028CD" w14:textId="77777777" w:rsidR="00E94AA5" w:rsidRPr="00E01DE6" w:rsidRDefault="00E94AA5" w:rsidP="007A405B">
      <w:pPr>
        <w:spacing w:line="360" w:lineRule="auto"/>
        <w:rPr>
          <w:lang w:eastAsia="en-US"/>
        </w:rPr>
      </w:pPr>
    </w:p>
    <w:p w14:paraId="4B4A2314"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les activités économiques</w:t>
      </w:r>
    </w:p>
    <w:p w14:paraId="7630919A"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935"/>
        <w:gridCol w:w="2653"/>
      </w:tblGrid>
      <w:tr w:rsidR="00E94AA5" w:rsidRPr="00E01DE6" w14:paraId="21F278E7" w14:textId="77777777" w:rsidTr="000B301F">
        <w:trPr>
          <w:jc w:val="center"/>
        </w:trPr>
        <w:tc>
          <w:tcPr>
            <w:tcW w:w="3369" w:type="dxa"/>
          </w:tcPr>
          <w:p w14:paraId="404EAAE5"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1935" w:type="dxa"/>
          </w:tcPr>
          <w:p w14:paraId="24FEE70A"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61F227EC"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535F771B" w14:textId="77777777" w:rsidTr="000B301F">
        <w:trPr>
          <w:jc w:val="center"/>
        </w:trPr>
        <w:tc>
          <w:tcPr>
            <w:tcW w:w="3369" w:type="dxa"/>
            <w:vMerge w:val="restart"/>
          </w:tcPr>
          <w:p w14:paraId="6E150C88" w14:textId="77777777" w:rsidR="00E94AA5" w:rsidRPr="00E01DE6" w:rsidRDefault="00E94AA5" w:rsidP="007A405B">
            <w:pPr>
              <w:spacing w:line="360" w:lineRule="auto"/>
              <w:rPr>
                <w:rFonts w:eastAsia="Calibri"/>
                <w:lang w:eastAsia="en-US"/>
              </w:rPr>
            </w:pPr>
            <w:r w:rsidRPr="00E01DE6">
              <w:rPr>
                <w:rFonts w:eastAsia="Calibri"/>
                <w:lang w:eastAsia="en-US"/>
              </w:rPr>
              <w:t xml:space="preserve">Risque de difficultés de </w:t>
            </w:r>
          </w:p>
          <w:p w14:paraId="388EBCB6" w14:textId="77777777" w:rsidR="00E94AA5" w:rsidRPr="00E01DE6" w:rsidRDefault="00E94AA5" w:rsidP="007A405B">
            <w:pPr>
              <w:spacing w:line="360" w:lineRule="auto"/>
              <w:rPr>
                <w:rFonts w:eastAsia="Calibri"/>
                <w:lang w:eastAsia="en-US"/>
              </w:rPr>
            </w:pPr>
            <w:r w:rsidRPr="00E01DE6">
              <w:rPr>
                <w:rFonts w:eastAsia="Calibri"/>
                <w:lang w:eastAsia="en-US"/>
              </w:rPr>
              <w:t>Recouvrement</w:t>
            </w:r>
          </w:p>
        </w:tc>
        <w:tc>
          <w:tcPr>
            <w:tcW w:w="1935" w:type="dxa"/>
          </w:tcPr>
          <w:p w14:paraId="56EA5CF8"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77FD818A" w14:textId="77777777" w:rsidR="00E94AA5" w:rsidRPr="00E01DE6" w:rsidRDefault="00E94AA5" w:rsidP="007A405B">
            <w:pPr>
              <w:spacing w:line="360" w:lineRule="auto"/>
              <w:rPr>
                <w:rFonts w:eastAsia="Calibri"/>
                <w:lang w:eastAsia="en-US"/>
              </w:rPr>
            </w:pPr>
            <w:r w:rsidRPr="00E01DE6">
              <w:rPr>
                <w:rFonts w:eastAsia="Calibri"/>
                <w:lang w:eastAsia="en-US"/>
              </w:rPr>
              <w:t>Forte</w:t>
            </w:r>
          </w:p>
        </w:tc>
      </w:tr>
      <w:tr w:rsidR="00E94AA5" w:rsidRPr="00E01DE6" w14:paraId="4DCDD47B" w14:textId="77777777" w:rsidTr="000B301F">
        <w:trPr>
          <w:jc w:val="center"/>
        </w:trPr>
        <w:tc>
          <w:tcPr>
            <w:tcW w:w="3369" w:type="dxa"/>
            <w:vMerge/>
          </w:tcPr>
          <w:p w14:paraId="106916E9" w14:textId="77777777" w:rsidR="00E94AA5" w:rsidRPr="00E01DE6" w:rsidRDefault="00E94AA5" w:rsidP="007A405B">
            <w:pPr>
              <w:spacing w:line="360" w:lineRule="auto"/>
              <w:rPr>
                <w:rFonts w:eastAsia="Calibri"/>
                <w:lang w:eastAsia="en-US"/>
              </w:rPr>
            </w:pPr>
          </w:p>
        </w:tc>
        <w:tc>
          <w:tcPr>
            <w:tcW w:w="1935" w:type="dxa"/>
          </w:tcPr>
          <w:p w14:paraId="2AA0A2CA"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6F91F76C" w14:textId="77777777" w:rsidR="00E94AA5" w:rsidRPr="00E01DE6" w:rsidRDefault="00E94AA5" w:rsidP="007A405B">
            <w:pPr>
              <w:spacing w:line="360" w:lineRule="auto"/>
              <w:rPr>
                <w:rFonts w:eastAsia="Calibri"/>
                <w:lang w:eastAsia="en-US"/>
              </w:rPr>
            </w:pPr>
            <w:r w:rsidRPr="00E01DE6">
              <w:rPr>
                <w:rFonts w:eastAsia="Calibri"/>
                <w:lang w:eastAsia="en-US"/>
              </w:rPr>
              <w:t>Ponctuelle</w:t>
            </w:r>
          </w:p>
        </w:tc>
      </w:tr>
      <w:tr w:rsidR="00E94AA5" w:rsidRPr="00E01DE6" w14:paraId="754BA52A" w14:textId="77777777" w:rsidTr="000B301F">
        <w:trPr>
          <w:jc w:val="center"/>
        </w:trPr>
        <w:tc>
          <w:tcPr>
            <w:tcW w:w="3369" w:type="dxa"/>
            <w:vMerge/>
          </w:tcPr>
          <w:p w14:paraId="6C5D6266" w14:textId="77777777" w:rsidR="00E94AA5" w:rsidRPr="00E01DE6" w:rsidRDefault="00E94AA5" w:rsidP="007A405B">
            <w:pPr>
              <w:spacing w:line="360" w:lineRule="auto"/>
              <w:rPr>
                <w:rFonts w:eastAsia="Calibri"/>
                <w:lang w:eastAsia="en-US"/>
              </w:rPr>
            </w:pPr>
          </w:p>
        </w:tc>
        <w:tc>
          <w:tcPr>
            <w:tcW w:w="1935" w:type="dxa"/>
          </w:tcPr>
          <w:p w14:paraId="5594DC96"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4ADF584F" w14:textId="77777777" w:rsidR="00E94AA5" w:rsidRPr="00E01DE6" w:rsidRDefault="00E94AA5" w:rsidP="007A405B">
            <w:pPr>
              <w:spacing w:line="360" w:lineRule="auto"/>
              <w:rPr>
                <w:rFonts w:eastAsia="Calibri"/>
                <w:lang w:eastAsia="en-US"/>
              </w:rPr>
            </w:pPr>
            <w:r w:rsidRPr="00E01DE6">
              <w:rPr>
                <w:rFonts w:eastAsia="Calibri"/>
                <w:lang w:eastAsia="en-US"/>
              </w:rPr>
              <w:t>Longue</w:t>
            </w:r>
          </w:p>
        </w:tc>
      </w:tr>
      <w:tr w:rsidR="00E94AA5" w:rsidRPr="00E01DE6" w14:paraId="5E2BDB84" w14:textId="77777777" w:rsidTr="000B301F">
        <w:trPr>
          <w:jc w:val="center"/>
        </w:trPr>
        <w:tc>
          <w:tcPr>
            <w:tcW w:w="3369" w:type="dxa"/>
            <w:vMerge/>
          </w:tcPr>
          <w:p w14:paraId="720C2D9F" w14:textId="77777777" w:rsidR="00E94AA5" w:rsidRPr="00E01DE6" w:rsidRDefault="00E94AA5" w:rsidP="007A405B">
            <w:pPr>
              <w:spacing w:line="360" w:lineRule="auto"/>
              <w:rPr>
                <w:rFonts w:eastAsia="Calibri"/>
                <w:lang w:eastAsia="en-US"/>
              </w:rPr>
            </w:pPr>
          </w:p>
        </w:tc>
        <w:tc>
          <w:tcPr>
            <w:tcW w:w="1935" w:type="dxa"/>
          </w:tcPr>
          <w:p w14:paraId="583F2638"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09AA1D1F" w14:textId="77777777" w:rsidR="00E94AA5" w:rsidRPr="00E01DE6" w:rsidRDefault="00E94AA5" w:rsidP="007A405B">
            <w:pPr>
              <w:spacing w:line="360" w:lineRule="auto"/>
              <w:rPr>
                <w:rFonts w:eastAsia="Calibri"/>
                <w:b/>
                <w:bCs/>
                <w:lang w:eastAsia="en-US"/>
              </w:rPr>
            </w:pPr>
            <w:r w:rsidRPr="00E01DE6">
              <w:rPr>
                <w:rFonts w:eastAsia="Calibri"/>
                <w:b/>
                <w:bCs/>
                <w:lang w:eastAsia="en-US"/>
              </w:rPr>
              <w:t>Moyenne</w:t>
            </w:r>
          </w:p>
        </w:tc>
      </w:tr>
    </w:tbl>
    <w:p w14:paraId="53914C11" w14:textId="77777777" w:rsidR="00E94AA5" w:rsidRPr="00E01DE6" w:rsidRDefault="00E94AA5" w:rsidP="007A405B">
      <w:pPr>
        <w:spacing w:line="360" w:lineRule="auto"/>
        <w:jc w:val="both"/>
        <w:rPr>
          <w:lang w:eastAsia="en-US"/>
        </w:rPr>
      </w:pPr>
      <w:r w:rsidRPr="00E01DE6">
        <w:rPr>
          <w:lang w:eastAsia="en-US"/>
        </w:rPr>
        <w:lastRenderedPageBreak/>
        <w:t>La présence des forages communautaires sur lesquels les populations ont l’habitude de s’approvisionner sans une tarification formelle à la consommation constitue un risque d’antagonisme avec les Bornes fontaines qui auront une tarification formelle à la consommation. Les changements des habitudes peuvent prendre du temps et compromettre la rentabilité des futurs ouvrages. L’existence de puits moderne et traditionnels comme moyens de substitution constitue un risque d’antagonisme.</w:t>
      </w:r>
    </w:p>
    <w:p w14:paraId="081FFE59" w14:textId="77777777" w:rsidR="00E94AA5" w:rsidRPr="00E01DE6" w:rsidRDefault="00E94AA5" w:rsidP="001D0B3D">
      <w:pPr>
        <w:pStyle w:val="Titre3"/>
        <w:numPr>
          <w:ilvl w:val="3"/>
          <w:numId w:val="64"/>
        </w:numPr>
        <w:rPr>
          <w:rFonts w:ascii="Times New Roman" w:hAnsi="Times New Roman" w:cs="Times New Roman"/>
        </w:rPr>
      </w:pPr>
      <w:bookmarkStart w:id="360" w:name="_Toc223965666"/>
      <w:r w:rsidRPr="00E01DE6">
        <w:rPr>
          <w:rFonts w:ascii="Times New Roman" w:hAnsi="Times New Roman" w:cs="Times New Roman"/>
        </w:rPr>
        <w:t>Impact sur la cohésion sociale/us et coutume</w:t>
      </w:r>
      <w:bookmarkEnd w:id="360"/>
    </w:p>
    <w:p w14:paraId="4E6D4B76"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077"/>
        <w:gridCol w:w="2653"/>
      </w:tblGrid>
      <w:tr w:rsidR="00E94AA5" w:rsidRPr="00E01DE6" w14:paraId="6B9DF44A" w14:textId="77777777" w:rsidTr="000B301F">
        <w:trPr>
          <w:jc w:val="center"/>
        </w:trPr>
        <w:tc>
          <w:tcPr>
            <w:tcW w:w="3227" w:type="dxa"/>
          </w:tcPr>
          <w:p w14:paraId="51F4D15F"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2077" w:type="dxa"/>
          </w:tcPr>
          <w:p w14:paraId="38110BBE"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00FC56E3"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1D222068" w14:textId="77777777" w:rsidTr="000B301F">
        <w:trPr>
          <w:jc w:val="center"/>
        </w:trPr>
        <w:tc>
          <w:tcPr>
            <w:tcW w:w="3227" w:type="dxa"/>
            <w:vMerge w:val="restart"/>
          </w:tcPr>
          <w:p w14:paraId="25B1B312" w14:textId="77777777" w:rsidR="00E94AA5" w:rsidRPr="00E01DE6" w:rsidRDefault="00E94AA5" w:rsidP="007A405B">
            <w:pPr>
              <w:spacing w:line="360" w:lineRule="auto"/>
              <w:rPr>
                <w:rFonts w:eastAsia="Calibri"/>
                <w:lang w:eastAsia="en-US"/>
              </w:rPr>
            </w:pPr>
            <w:r w:rsidRPr="00E01DE6">
              <w:rPr>
                <w:rFonts w:eastAsia="Calibri"/>
                <w:lang w:eastAsia="en-US"/>
              </w:rPr>
              <w:t>Perturbation des habitudes sociale,</w:t>
            </w:r>
          </w:p>
          <w:p w14:paraId="2D2F860B" w14:textId="77777777" w:rsidR="00E94AA5" w:rsidRPr="00E01DE6" w:rsidRDefault="00E94AA5" w:rsidP="007A405B">
            <w:pPr>
              <w:spacing w:line="360" w:lineRule="auto"/>
              <w:rPr>
                <w:rFonts w:eastAsia="Calibri"/>
                <w:lang w:eastAsia="en-US"/>
              </w:rPr>
            </w:pPr>
            <w:r w:rsidRPr="00E01DE6">
              <w:rPr>
                <w:rFonts w:eastAsia="Calibri"/>
                <w:lang w:eastAsia="en-US"/>
              </w:rPr>
              <w:t>des us et coutumes</w:t>
            </w:r>
          </w:p>
        </w:tc>
        <w:tc>
          <w:tcPr>
            <w:tcW w:w="2077" w:type="dxa"/>
          </w:tcPr>
          <w:p w14:paraId="133618EF"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1D674080"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45EBF70D" w14:textId="77777777" w:rsidTr="000B301F">
        <w:trPr>
          <w:jc w:val="center"/>
        </w:trPr>
        <w:tc>
          <w:tcPr>
            <w:tcW w:w="3227" w:type="dxa"/>
            <w:vMerge/>
          </w:tcPr>
          <w:p w14:paraId="4141E835" w14:textId="77777777" w:rsidR="00E94AA5" w:rsidRPr="00E01DE6" w:rsidRDefault="00E94AA5" w:rsidP="007A405B">
            <w:pPr>
              <w:spacing w:line="360" w:lineRule="auto"/>
              <w:rPr>
                <w:rFonts w:eastAsia="Calibri"/>
                <w:lang w:eastAsia="en-US"/>
              </w:rPr>
            </w:pPr>
          </w:p>
        </w:tc>
        <w:tc>
          <w:tcPr>
            <w:tcW w:w="2077" w:type="dxa"/>
          </w:tcPr>
          <w:p w14:paraId="18761C76"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062EA13B" w14:textId="77777777" w:rsidR="00E94AA5" w:rsidRPr="00E01DE6" w:rsidRDefault="00E94AA5" w:rsidP="007A405B">
            <w:pPr>
              <w:spacing w:line="360" w:lineRule="auto"/>
              <w:rPr>
                <w:rFonts w:eastAsia="Calibri"/>
                <w:lang w:eastAsia="en-US"/>
              </w:rPr>
            </w:pPr>
            <w:r w:rsidRPr="00E01DE6">
              <w:rPr>
                <w:rFonts w:eastAsia="Calibri"/>
                <w:lang w:eastAsia="en-US"/>
              </w:rPr>
              <w:t>ponctuelle</w:t>
            </w:r>
          </w:p>
        </w:tc>
      </w:tr>
      <w:tr w:rsidR="00E94AA5" w:rsidRPr="00E01DE6" w14:paraId="237838E6" w14:textId="77777777" w:rsidTr="000B301F">
        <w:trPr>
          <w:jc w:val="center"/>
        </w:trPr>
        <w:tc>
          <w:tcPr>
            <w:tcW w:w="3227" w:type="dxa"/>
            <w:vMerge/>
          </w:tcPr>
          <w:p w14:paraId="0871846B" w14:textId="77777777" w:rsidR="00E94AA5" w:rsidRPr="00E01DE6" w:rsidRDefault="00E94AA5" w:rsidP="007A405B">
            <w:pPr>
              <w:spacing w:line="360" w:lineRule="auto"/>
              <w:rPr>
                <w:rFonts w:eastAsia="Calibri"/>
                <w:lang w:eastAsia="en-US"/>
              </w:rPr>
            </w:pPr>
          </w:p>
        </w:tc>
        <w:tc>
          <w:tcPr>
            <w:tcW w:w="2077" w:type="dxa"/>
          </w:tcPr>
          <w:p w14:paraId="05F1B66B"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24EFED88"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1B835D73" w14:textId="77777777" w:rsidTr="000B301F">
        <w:trPr>
          <w:jc w:val="center"/>
        </w:trPr>
        <w:tc>
          <w:tcPr>
            <w:tcW w:w="3227" w:type="dxa"/>
            <w:vMerge/>
          </w:tcPr>
          <w:p w14:paraId="562B95C3" w14:textId="77777777" w:rsidR="00E94AA5" w:rsidRPr="00E01DE6" w:rsidRDefault="00E94AA5" w:rsidP="007A405B">
            <w:pPr>
              <w:spacing w:line="360" w:lineRule="auto"/>
              <w:rPr>
                <w:rFonts w:eastAsia="Calibri"/>
                <w:lang w:eastAsia="en-US"/>
              </w:rPr>
            </w:pPr>
          </w:p>
        </w:tc>
        <w:tc>
          <w:tcPr>
            <w:tcW w:w="2077" w:type="dxa"/>
          </w:tcPr>
          <w:p w14:paraId="611D3B3F"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3976BED2" w14:textId="77777777" w:rsidR="00E94AA5" w:rsidRPr="00E01DE6" w:rsidRDefault="00E94AA5" w:rsidP="007A405B">
            <w:pPr>
              <w:spacing w:line="360" w:lineRule="auto"/>
              <w:rPr>
                <w:rFonts w:eastAsia="Calibri"/>
                <w:b/>
                <w:bCs/>
                <w:lang w:eastAsia="en-US"/>
              </w:rPr>
            </w:pPr>
            <w:r w:rsidRPr="00E01DE6">
              <w:rPr>
                <w:rFonts w:eastAsia="Calibri"/>
                <w:b/>
                <w:bCs/>
                <w:lang w:eastAsia="en-US"/>
              </w:rPr>
              <w:t>Moyenne</w:t>
            </w:r>
          </w:p>
        </w:tc>
      </w:tr>
    </w:tbl>
    <w:p w14:paraId="19A4D27B" w14:textId="77777777" w:rsidR="00E94AA5" w:rsidRPr="00E01DE6" w:rsidRDefault="00E94AA5" w:rsidP="00E94AA5">
      <w:pPr>
        <w:rPr>
          <w:lang w:eastAsia="en-US"/>
        </w:rPr>
      </w:pPr>
    </w:p>
    <w:p w14:paraId="632B7A05"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le cadre de vie</w:t>
      </w:r>
    </w:p>
    <w:p w14:paraId="15F4FAA5" w14:textId="77777777" w:rsidR="00E94AA5" w:rsidRPr="00E01DE6" w:rsidRDefault="00E94AA5" w:rsidP="007A405B">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4EC46C86" w14:textId="77777777" w:rsidTr="000B301F">
        <w:trPr>
          <w:jc w:val="center"/>
        </w:trPr>
        <w:tc>
          <w:tcPr>
            <w:tcW w:w="2652" w:type="dxa"/>
          </w:tcPr>
          <w:p w14:paraId="724043D6" w14:textId="77777777" w:rsidR="00E94AA5" w:rsidRPr="00E01DE6" w:rsidRDefault="00E94AA5" w:rsidP="007A405B">
            <w:pPr>
              <w:spacing w:line="360" w:lineRule="auto"/>
              <w:rPr>
                <w:rFonts w:eastAsia="Calibri"/>
                <w:lang w:eastAsia="en-US"/>
              </w:rPr>
            </w:pPr>
            <w:r w:rsidRPr="00E01DE6">
              <w:rPr>
                <w:rFonts w:eastAsia="Calibri"/>
                <w:lang w:eastAsia="en-US"/>
              </w:rPr>
              <w:t>Impact</w:t>
            </w:r>
          </w:p>
        </w:tc>
        <w:tc>
          <w:tcPr>
            <w:tcW w:w="2652" w:type="dxa"/>
          </w:tcPr>
          <w:p w14:paraId="267755EA" w14:textId="77777777" w:rsidR="00E94AA5" w:rsidRPr="00E01DE6" w:rsidRDefault="00E94AA5" w:rsidP="007A405B">
            <w:pPr>
              <w:spacing w:line="360" w:lineRule="auto"/>
              <w:rPr>
                <w:rFonts w:eastAsia="Calibri"/>
                <w:lang w:eastAsia="en-US"/>
              </w:rPr>
            </w:pPr>
            <w:r w:rsidRPr="00E01DE6">
              <w:rPr>
                <w:rFonts w:eastAsia="Calibri"/>
                <w:lang w:eastAsia="en-US"/>
              </w:rPr>
              <w:t>Critères</w:t>
            </w:r>
          </w:p>
        </w:tc>
        <w:tc>
          <w:tcPr>
            <w:tcW w:w="2653" w:type="dxa"/>
          </w:tcPr>
          <w:p w14:paraId="4B27BE82" w14:textId="77777777" w:rsidR="00E94AA5" w:rsidRPr="00E01DE6" w:rsidRDefault="00E94AA5" w:rsidP="007A405B">
            <w:pPr>
              <w:spacing w:line="360" w:lineRule="auto"/>
              <w:rPr>
                <w:rFonts w:eastAsia="Calibri"/>
                <w:lang w:eastAsia="en-US"/>
              </w:rPr>
            </w:pPr>
            <w:r w:rsidRPr="00E01DE6">
              <w:rPr>
                <w:rFonts w:eastAsia="Calibri"/>
                <w:lang w:eastAsia="en-US"/>
              </w:rPr>
              <w:t>Evaluation</w:t>
            </w:r>
          </w:p>
        </w:tc>
      </w:tr>
      <w:tr w:rsidR="00E94AA5" w:rsidRPr="00E01DE6" w14:paraId="7A4A838D" w14:textId="77777777" w:rsidTr="000B301F">
        <w:trPr>
          <w:jc w:val="center"/>
        </w:trPr>
        <w:tc>
          <w:tcPr>
            <w:tcW w:w="2652" w:type="dxa"/>
            <w:vMerge w:val="restart"/>
          </w:tcPr>
          <w:p w14:paraId="60842EB7" w14:textId="47A83782" w:rsidR="00E94AA5" w:rsidRPr="00E01DE6" w:rsidRDefault="00E94AA5" w:rsidP="002D2013">
            <w:pPr>
              <w:spacing w:line="360" w:lineRule="auto"/>
              <w:rPr>
                <w:rFonts w:eastAsia="Calibri"/>
                <w:lang w:eastAsia="en-US"/>
              </w:rPr>
            </w:pPr>
            <w:r w:rsidRPr="00E01DE6">
              <w:rPr>
                <w:rFonts w:eastAsia="Calibri"/>
                <w:lang w:eastAsia="en-US"/>
              </w:rPr>
              <w:t>Risque d’insuffisance du  budget de fonctionnement</w:t>
            </w:r>
            <w:r w:rsidR="00BA16E6">
              <w:rPr>
                <w:rFonts w:eastAsia="Calibri"/>
                <w:lang w:eastAsia="en-US"/>
              </w:rPr>
              <w:t xml:space="preserve"> (pour l’entretien de l’AEPS)</w:t>
            </w:r>
          </w:p>
        </w:tc>
        <w:tc>
          <w:tcPr>
            <w:tcW w:w="2652" w:type="dxa"/>
          </w:tcPr>
          <w:p w14:paraId="4A00FABF" w14:textId="77777777" w:rsidR="00E94AA5" w:rsidRPr="00E01DE6" w:rsidRDefault="00E94AA5" w:rsidP="007A405B">
            <w:pPr>
              <w:spacing w:line="360" w:lineRule="auto"/>
              <w:rPr>
                <w:rFonts w:eastAsia="Calibri"/>
                <w:lang w:eastAsia="en-US"/>
              </w:rPr>
            </w:pPr>
            <w:r w:rsidRPr="00E01DE6">
              <w:rPr>
                <w:rFonts w:eastAsia="Calibri"/>
                <w:lang w:eastAsia="en-US"/>
              </w:rPr>
              <w:t>Intensité</w:t>
            </w:r>
          </w:p>
        </w:tc>
        <w:tc>
          <w:tcPr>
            <w:tcW w:w="2653" w:type="dxa"/>
          </w:tcPr>
          <w:p w14:paraId="22A04A2E" w14:textId="77777777" w:rsidR="00E94AA5" w:rsidRPr="00E01DE6" w:rsidRDefault="00E94AA5" w:rsidP="007A405B">
            <w:pPr>
              <w:spacing w:line="360" w:lineRule="auto"/>
              <w:rPr>
                <w:rFonts w:eastAsia="Calibri"/>
                <w:lang w:eastAsia="en-US"/>
              </w:rPr>
            </w:pPr>
            <w:r w:rsidRPr="00E01DE6">
              <w:rPr>
                <w:rFonts w:eastAsia="Calibri"/>
                <w:lang w:eastAsia="en-US"/>
              </w:rPr>
              <w:t>Moyenne</w:t>
            </w:r>
          </w:p>
        </w:tc>
      </w:tr>
      <w:tr w:rsidR="00E94AA5" w:rsidRPr="00E01DE6" w14:paraId="771AF2E6" w14:textId="77777777" w:rsidTr="000B301F">
        <w:trPr>
          <w:jc w:val="center"/>
        </w:trPr>
        <w:tc>
          <w:tcPr>
            <w:tcW w:w="2652" w:type="dxa"/>
            <w:vMerge/>
          </w:tcPr>
          <w:p w14:paraId="17A5A4F2" w14:textId="77777777" w:rsidR="00E94AA5" w:rsidRPr="00E01DE6" w:rsidRDefault="00E94AA5" w:rsidP="007A405B">
            <w:pPr>
              <w:spacing w:line="360" w:lineRule="auto"/>
              <w:rPr>
                <w:rFonts w:eastAsia="Calibri"/>
                <w:lang w:eastAsia="en-US"/>
              </w:rPr>
            </w:pPr>
          </w:p>
        </w:tc>
        <w:tc>
          <w:tcPr>
            <w:tcW w:w="2652" w:type="dxa"/>
          </w:tcPr>
          <w:p w14:paraId="48B5A0F8" w14:textId="77777777" w:rsidR="00E94AA5" w:rsidRPr="00E01DE6" w:rsidRDefault="00E94AA5" w:rsidP="007A405B">
            <w:pPr>
              <w:spacing w:line="360" w:lineRule="auto"/>
              <w:rPr>
                <w:rFonts w:eastAsia="Calibri"/>
                <w:lang w:eastAsia="en-US"/>
              </w:rPr>
            </w:pPr>
            <w:r w:rsidRPr="00E01DE6">
              <w:rPr>
                <w:rFonts w:eastAsia="Calibri"/>
                <w:lang w:eastAsia="en-US"/>
              </w:rPr>
              <w:t>Etendue</w:t>
            </w:r>
          </w:p>
        </w:tc>
        <w:tc>
          <w:tcPr>
            <w:tcW w:w="2653" w:type="dxa"/>
          </w:tcPr>
          <w:p w14:paraId="7AED27C0" w14:textId="77777777" w:rsidR="00E94AA5" w:rsidRPr="00E01DE6" w:rsidRDefault="00E94AA5" w:rsidP="007A405B">
            <w:pPr>
              <w:spacing w:line="360" w:lineRule="auto"/>
              <w:rPr>
                <w:rFonts w:eastAsia="Calibri"/>
                <w:lang w:eastAsia="en-US"/>
              </w:rPr>
            </w:pPr>
            <w:r w:rsidRPr="00E01DE6">
              <w:rPr>
                <w:rFonts w:eastAsia="Calibri"/>
                <w:lang w:eastAsia="en-US"/>
              </w:rPr>
              <w:t>Ponctuelle</w:t>
            </w:r>
          </w:p>
        </w:tc>
      </w:tr>
      <w:tr w:rsidR="00E94AA5" w:rsidRPr="00E01DE6" w14:paraId="4AADCB97" w14:textId="77777777" w:rsidTr="000B301F">
        <w:trPr>
          <w:jc w:val="center"/>
        </w:trPr>
        <w:tc>
          <w:tcPr>
            <w:tcW w:w="2652" w:type="dxa"/>
            <w:vMerge/>
          </w:tcPr>
          <w:p w14:paraId="5FE54F06" w14:textId="77777777" w:rsidR="00E94AA5" w:rsidRPr="00E01DE6" w:rsidRDefault="00E94AA5" w:rsidP="007A405B">
            <w:pPr>
              <w:spacing w:line="360" w:lineRule="auto"/>
              <w:rPr>
                <w:rFonts w:eastAsia="Calibri"/>
                <w:lang w:eastAsia="en-US"/>
              </w:rPr>
            </w:pPr>
          </w:p>
        </w:tc>
        <w:tc>
          <w:tcPr>
            <w:tcW w:w="2652" w:type="dxa"/>
          </w:tcPr>
          <w:p w14:paraId="7B15818D" w14:textId="77777777" w:rsidR="00E94AA5" w:rsidRPr="00E01DE6" w:rsidRDefault="00E94AA5" w:rsidP="007A405B">
            <w:pPr>
              <w:spacing w:line="360" w:lineRule="auto"/>
              <w:rPr>
                <w:rFonts w:eastAsia="Calibri"/>
                <w:lang w:eastAsia="en-US"/>
              </w:rPr>
            </w:pPr>
            <w:r w:rsidRPr="00E01DE6">
              <w:rPr>
                <w:rFonts w:eastAsia="Calibri"/>
                <w:lang w:eastAsia="en-US"/>
              </w:rPr>
              <w:t>Durée</w:t>
            </w:r>
          </w:p>
        </w:tc>
        <w:tc>
          <w:tcPr>
            <w:tcW w:w="2653" w:type="dxa"/>
          </w:tcPr>
          <w:p w14:paraId="0317FF67" w14:textId="77777777" w:rsidR="00E94AA5" w:rsidRPr="00E01DE6" w:rsidRDefault="00E94AA5" w:rsidP="007A405B">
            <w:pPr>
              <w:spacing w:line="360" w:lineRule="auto"/>
              <w:rPr>
                <w:rFonts w:eastAsia="Calibri"/>
                <w:lang w:eastAsia="en-US"/>
              </w:rPr>
            </w:pPr>
            <w:r w:rsidRPr="00E01DE6">
              <w:rPr>
                <w:rFonts w:eastAsia="Calibri"/>
                <w:lang w:eastAsia="en-US"/>
              </w:rPr>
              <w:t>Longue</w:t>
            </w:r>
          </w:p>
        </w:tc>
      </w:tr>
      <w:tr w:rsidR="00E94AA5" w:rsidRPr="00E01DE6" w14:paraId="6022EE21" w14:textId="77777777" w:rsidTr="000B301F">
        <w:trPr>
          <w:jc w:val="center"/>
        </w:trPr>
        <w:tc>
          <w:tcPr>
            <w:tcW w:w="2652" w:type="dxa"/>
            <w:vMerge/>
          </w:tcPr>
          <w:p w14:paraId="08682A0A" w14:textId="77777777" w:rsidR="00E94AA5" w:rsidRPr="00E01DE6" w:rsidRDefault="00E94AA5" w:rsidP="007A405B">
            <w:pPr>
              <w:spacing w:line="360" w:lineRule="auto"/>
              <w:rPr>
                <w:rFonts w:eastAsia="Calibri"/>
                <w:lang w:eastAsia="en-US"/>
              </w:rPr>
            </w:pPr>
          </w:p>
        </w:tc>
        <w:tc>
          <w:tcPr>
            <w:tcW w:w="2652" w:type="dxa"/>
          </w:tcPr>
          <w:p w14:paraId="1F21855F" w14:textId="77777777" w:rsidR="00E94AA5" w:rsidRPr="00E01DE6" w:rsidRDefault="00E94AA5" w:rsidP="007A405B">
            <w:pPr>
              <w:spacing w:line="360" w:lineRule="auto"/>
              <w:rPr>
                <w:rFonts w:eastAsia="Calibri"/>
                <w:lang w:eastAsia="en-US"/>
              </w:rPr>
            </w:pPr>
            <w:r w:rsidRPr="00E01DE6">
              <w:rPr>
                <w:rFonts w:eastAsia="Calibri"/>
                <w:lang w:eastAsia="en-US"/>
              </w:rPr>
              <w:t>Importance absolue</w:t>
            </w:r>
          </w:p>
        </w:tc>
        <w:tc>
          <w:tcPr>
            <w:tcW w:w="2653" w:type="dxa"/>
          </w:tcPr>
          <w:p w14:paraId="640648C7" w14:textId="77777777" w:rsidR="00E94AA5" w:rsidRPr="00E01DE6" w:rsidRDefault="00E94AA5" w:rsidP="007A405B">
            <w:pPr>
              <w:spacing w:line="360" w:lineRule="auto"/>
              <w:rPr>
                <w:rFonts w:eastAsia="Calibri"/>
                <w:b/>
                <w:bCs/>
                <w:lang w:eastAsia="en-US"/>
              </w:rPr>
            </w:pPr>
            <w:r w:rsidRPr="00E01DE6">
              <w:rPr>
                <w:rFonts w:eastAsia="Calibri"/>
                <w:b/>
                <w:bCs/>
                <w:lang w:eastAsia="en-US"/>
              </w:rPr>
              <w:t>Moyenne</w:t>
            </w:r>
          </w:p>
        </w:tc>
      </w:tr>
    </w:tbl>
    <w:p w14:paraId="052D8484" w14:textId="77777777" w:rsidR="0035415A" w:rsidRDefault="0035415A" w:rsidP="007A405B">
      <w:pPr>
        <w:spacing w:line="360" w:lineRule="auto"/>
        <w:jc w:val="both"/>
        <w:rPr>
          <w:lang w:eastAsia="en-US"/>
        </w:rPr>
      </w:pPr>
    </w:p>
    <w:p w14:paraId="37166126" w14:textId="36841BDB" w:rsidR="00E94AA5" w:rsidRPr="00E01DE6" w:rsidRDefault="00E94AA5" w:rsidP="007A405B">
      <w:pPr>
        <w:spacing w:line="360" w:lineRule="auto"/>
        <w:jc w:val="both"/>
        <w:rPr>
          <w:lang w:eastAsia="en-US"/>
        </w:rPr>
      </w:pPr>
      <w:r w:rsidRPr="00E01DE6">
        <w:rPr>
          <w:lang w:eastAsia="en-US"/>
        </w:rPr>
        <w:t xml:space="preserve">En cas d’insuffisance de budget de fonctionnement, il </w:t>
      </w:r>
      <w:r w:rsidR="007A405B" w:rsidRPr="00E01DE6">
        <w:rPr>
          <w:lang w:eastAsia="en-US"/>
        </w:rPr>
        <w:t>existe</w:t>
      </w:r>
      <w:r w:rsidRPr="00E01DE6">
        <w:rPr>
          <w:lang w:eastAsia="en-US"/>
        </w:rPr>
        <w:t xml:space="preserve"> un risque de baisse ou d’arrêt des activités de fonctionnement des ouvrages en panne et non entretenus, ce qui impacterait directement le mode de vie des usagers de bornes fontaines et des branchements privés. </w:t>
      </w:r>
    </w:p>
    <w:p w14:paraId="7099BDA0" w14:textId="77777777" w:rsidR="00E94AA5" w:rsidRPr="00E01DE6" w:rsidRDefault="00E94AA5" w:rsidP="00E94AA5">
      <w:pPr>
        <w:rPr>
          <w:lang w:eastAsia="en-US"/>
        </w:rPr>
      </w:pPr>
    </w:p>
    <w:p w14:paraId="550CA6A0"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L’habitat/patrimoine culturel</w:t>
      </w:r>
    </w:p>
    <w:p w14:paraId="61611992" w14:textId="77777777" w:rsidR="00E94AA5" w:rsidRPr="00E01DE6" w:rsidRDefault="00E94AA5" w:rsidP="00B679EC">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314D3106" w14:textId="77777777" w:rsidTr="000B301F">
        <w:trPr>
          <w:jc w:val="center"/>
        </w:trPr>
        <w:tc>
          <w:tcPr>
            <w:tcW w:w="2652" w:type="dxa"/>
          </w:tcPr>
          <w:p w14:paraId="651EE0E3" w14:textId="77777777" w:rsidR="00E94AA5" w:rsidRPr="00E01DE6" w:rsidRDefault="00E94AA5" w:rsidP="00B679EC">
            <w:pPr>
              <w:spacing w:line="360" w:lineRule="auto"/>
              <w:rPr>
                <w:rFonts w:eastAsia="Calibri"/>
                <w:lang w:eastAsia="en-US"/>
              </w:rPr>
            </w:pPr>
            <w:r w:rsidRPr="00E01DE6">
              <w:rPr>
                <w:rFonts w:eastAsia="Calibri"/>
                <w:lang w:eastAsia="en-US"/>
              </w:rPr>
              <w:t>Impact</w:t>
            </w:r>
          </w:p>
        </w:tc>
        <w:tc>
          <w:tcPr>
            <w:tcW w:w="2652" w:type="dxa"/>
          </w:tcPr>
          <w:p w14:paraId="6CA63F0D" w14:textId="77777777" w:rsidR="00E94AA5" w:rsidRPr="00E01DE6" w:rsidRDefault="00E94AA5" w:rsidP="00B679EC">
            <w:pPr>
              <w:spacing w:line="360" w:lineRule="auto"/>
              <w:rPr>
                <w:rFonts w:eastAsia="Calibri"/>
                <w:lang w:eastAsia="en-US"/>
              </w:rPr>
            </w:pPr>
            <w:r w:rsidRPr="00E01DE6">
              <w:rPr>
                <w:rFonts w:eastAsia="Calibri"/>
                <w:lang w:eastAsia="en-US"/>
              </w:rPr>
              <w:t>Critères</w:t>
            </w:r>
          </w:p>
        </w:tc>
        <w:tc>
          <w:tcPr>
            <w:tcW w:w="2653" w:type="dxa"/>
          </w:tcPr>
          <w:p w14:paraId="40CDC6B7" w14:textId="77777777" w:rsidR="00E94AA5" w:rsidRPr="00E01DE6" w:rsidRDefault="00E94AA5" w:rsidP="00B679EC">
            <w:pPr>
              <w:spacing w:line="360" w:lineRule="auto"/>
              <w:rPr>
                <w:rFonts w:eastAsia="Calibri"/>
                <w:lang w:eastAsia="en-US"/>
              </w:rPr>
            </w:pPr>
            <w:r w:rsidRPr="00E01DE6">
              <w:rPr>
                <w:rFonts w:eastAsia="Calibri"/>
                <w:lang w:eastAsia="en-US"/>
              </w:rPr>
              <w:t>Evaluation</w:t>
            </w:r>
          </w:p>
        </w:tc>
      </w:tr>
      <w:tr w:rsidR="00E94AA5" w:rsidRPr="00E01DE6" w14:paraId="12B086EE" w14:textId="77777777" w:rsidTr="000B301F">
        <w:trPr>
          <w:jc w:val="center"/>
        </w:trPr>
        <w:tc>
          <w:tcPr>
            <w:tcW w:w="2652" w:type="dxa"/>
            <w:vMerge w:val="restart"/>
          </w:tcPr>
          <w:p w14:paraId="795E8526" w14:textId="77777777" w:rsidR="00E94AA5" w:rsidRPr="00E01DE6" w:rsidRDefault="00E94AA5" w:rsidP="00B679EC">
            <w:pPr>
              <w:spacing w:line="360" w:lineRule="auto"/>
              <w:rPr>
                <w:rFonts w:eastAsia="Calibri"/>
                <w:lang w:eastAsia="en-US"/>
              </w:rPr>
            </w:pPr>
            <w:r w:rsidRPr="00E01DE6">
              <w:rPr>
                <w:rFonts w:eastAsia="Calibri"/>
                <w:lang w:eastAsia="en-US"/>
              </w:rPr>
              <w:t>Destruction de ressources</w:t>
            </w:r>
          </w:p>
          <w:p w14:paraId="3A26F811" w14:textId="77777777" w:rsidR="00E94AA5" w:rsidRPr="00E01DE6" w:rsidRDefault="00E94AA5" w:rsidP="00B679EC">
            <w:pPr>
              <w:spacing w:line="360" w:lineRule="auto"/>
              <w:rPr>
                <w:rFonts w:eastAsia="Calibri"/>
                <w:lang w:eastAsia="en-US"/>
              </w:rPr>
            </w:pPr>
            <w:r w:rsidRPr="00E01DE6">
              <w:rPr>
                <w:rFonts w:eastAsia="Calibri"/>
                <w:lang w:eastAsia="en-US"/>
              </w:rPr>
              <w:t>Culturelles physiques</w:t>
            </w:r>
          </w:p>
        </w:tc>
        <w:tc>
          <w:tcPr>
            <w:tcW w:w="2652" w:type="dxa"/>
          </w:tcPr>
          <w:p w14:paraId="0407885C" w14:textId="77777777" w:rsidR="00E94AA5" w:rsidRPr="00E01DE6" w:rsidRDefault="00E94AA5" w:rsidP="00B679EC">
            <w:pPr>
              <w:spacing w:line="360" w:lineRule="auto"/>
              <w:rPr>
                <w:rFonts w:eastAsia="Calibri"/>
                <w:lang w:eastAsia="en-US"/>
              </w:rPr>
            </w:pPr>
            <w:r w:rsidRPr="00E01DE6">
              <w:rPr>
                <w:rFonts w:eastAsia="Calibri"/>
                <w:lang w:eastAsia="en-US"/>
              </w:rPr>
              <w:t>Intensité</w:t>
            </w:r>
          </w:p>
        </w:tc>
        <w:tc>
          <w:tcPr>
            <w:tcW w:w="2653" w:type="dxa"/>
          </w:tcPr>
          <w:p w14:paraId="3006DF47"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28352BF4" w14:textId="77777777" w:rsidTr="000B301F">
        <w:trPr>
          <w:jc w:val="center"/>
        </w:trPr>
        <w:tc>
          <w:tcPr>
            <w:tcW w:w="2652" w:type="dxa"/>
            <w:vMerge/>
          </w:tcPr>
          <w:p w14:paraId="19350DAA" w14:textId="77777777" w:rsidR="00E94AA5" w:rsidRPr="00E01DE6" w:rsidRDefault="00E94AA5" w:rsidP="00B679EC">
            <w:pPr>
              <w:spacing w:line="360" w:lineRule="auto"/>
              <w:rPr>
                <w:rFonts w:eastAsia="Calibri"/>
                <w:lang w:eastAsia="en-US"/>
              </w:rPr>
            </w:pPr>
          </w:p>
        </w:tc>
        <w:tc>
          <w:tcPr>
            <w:tcW w:w="2652" w:type="dxa"/>
          </w:tcPr>
          <w:p w14:paraId="2359E4E3" w14:textId="77777777" w:rsidR="00E94AA5" w:rsidRPr="00E01DE6" w:rsidRDefault="00E94AA5" w:rsidP="00B679EC">
            <w:pPr>
              <w:spacing w:line="360" w:lineRule="auto"/>
              <w:rPr>
                <w:rFonts w:eastAsia="Calibri"/>
                <w:lang w:eastAsia="en-US"/>
              </w:rPr>
            </w:pPr>
            <w:r w:rsidRPr="00E01DE6">
              <w:rPr>
                <w:rFonts w:eastAsia="Calibri"/>
                <w:lang w:eastAsia="en-US"/>
              </w:rPr>
              <w:t>Etendue</w:t>
            </w:r>
          </w:p>
        </w:tc>
        <w:tc>
          <w:tcPr>
            <w:tcW w:w="2653" w:type="dxa"/>
          </w:tcPr>
          <w:p w14:paraId="4AAE9FCC" w14:textId="77777777" w:rsidR="00E94AA5" w:rsidRPr="00E01DE6" w:rsidRDefault="00E94AA5" w:rsidP="00B679EC">
            <w:pPr>
              <w:spacing w:line="360" w:lineRule="auto"/>
              <w:rPr>
                <w:rFonts w:eastAsia="Calibri"/>
                <w:lang w:eastAsia="en-US"/>
              </w:rPr>
            </w:pPr>
            <w:r w:rsidRPr="00E01DE6">
              <w:rPr>
                <w:rFonts w:eastAsia="Calibri"/>
                <w:lang w:eastAsia="en-US"/>
              </w:rPr>
              <w:t>Ponctuelle</w:t>
            </w:r>
          </w:p>
        </w:tc>
      </w:tr>
      <w:tr w:rsidR="00E94AA5" w:rsidRPr="00E01DE6" w14:paraId="7061C152" w14:textId="77777777" w:rsidTr="000B301F">
        <w:trPr>
          <w:jc w:val="center"/>
        </w:trPr>
        <w:tc>
          <w:tcPr>
            <w:tcW w:w="2652" w:type="dxa"/>
            <w:vMerge/>
          </w:tcPr>
          <w:p w14:paraId="1AE3F720" w14:textId="77777777" w:rsidR="00E94AA5" w:rsidRPr="00E01DE6" w:rsidRDefault="00E94AA5" w:rsidP="00B679EC">
            <w:pPr>
              <w:spacing w:line="360" w:lineRule="auto"/>
              <w:rPr>
                <w:rFonts w:eastAsia="Calibri"/>
                <w:lang w:eastAsia="en-US"/>
              </w:rPr>
            </w:pPr>
          </w:p>
        </w:tc>
        <w:tc>
          <w:tcPr>
            <w:tcW w:w="2652" w:type="dxa"/>
          </w:tcPr>
          <w:p w14:paraId="368C450B" w14:textId="77777777" w:rsidR="00E94AA5" w:rsidRPr="00E01DE6" w:rsidRDefault="00E94AA5" w:rsidP="00B679EC">
            <w:pPr>
              <w:spacing w:line="360" w:lineRule="auto"/>
              <w:rPr>
                <w:rFonts w:eastAsia="Calibri"/>
                <w:lang w:eastAsia="en-US"/>
              </w:rPr>
            </w:pPr>
            <w:r w:rsidRPr="00E01DE6">
              <w:rPr>
                <w:rFonts w:eastAsia="Calibri"/>
                <w:lang w:eastAsia="en-US"/>
              </w:rPr>
              <w:t>Durée</w:t>
            </w:r>
          </w:p>
        </w:tc>
        <w:tc>
          <w:tcPr>
            <w:tcW w:w="2653" w:type="dxa"/>
          </w:tcPr>
          <w:p w14:paraId="3E41763C" w14:textId="77777777" w:rsidR="00E94AA5" w:rsidRPr="00E01DE6" w:rsidRDefault="00E94AA5" w:rsidP="00B679EC">
            <w:pPr>
              <w:spacing w:line="360" w:lineRule="auto"/>
              <w:rPr>
                <w:rFonts w:eastAsia="Calibri"/>
                <w:lang w:eastAsia="en-US"/>
              </w:rPr>
            </w:pPr>
            <w:r w:rsidRPr="00E01DE6">
              <w:rPr>
                <w:rFonts w:eastAsia="Calibri"/>
                <w:lang w:eastAsia="en-US"/>
              </w:rPr>
              <w:t>Moyen</w:t>
            </w:r>
          </w:p>
        </w:tc>
      </w:tr>
      <w:tr w:rsidR="00E94AA5" w:rsidRPr="00E01DE6" w14:paraId="64A11EFC" w14:textId="77777777" w:rsidTr="000B301F">
        <w:trPr>
          <w:jc w:val="center"/>
        </w:trPr>
        <w:tc>
          <w:tcPr>
            <w:tcW w:w="2652" w:type="dxa"/>
            <w:vMerge/>
          </w:tcPr>
          <w:p w14:paraId="71426BB6" w14:textId="77777777" w:rsidR="00E94AA5" w:rsidRPr="00E01DE6" w:rsidRDefault="00E94AA5" w:rsidP="00B679EC">
            <w:pPr>
              <w:spacing w:line="360" w:lineRule="auto"/>
              <w:rPr>
                <w:rFonts w:eastAsia="Calibri"/>
                <w:lang w:eastAsia="en-US"/>
              </w:rPr>
            </w:pPr>
          </w:p>
        </w:tc>
        <w:tc>
          <w:tcPr>
            <w:tcW w:w="2652" w:type="dxa"/>
          </w:tcPr>
          <w:p w14:paraId="1C2B07F3" w14:textId="77777777" w:rsidR="00E94AA5" w:rsidRPr="00E01DE6" w:rsidRDefault="00E94AA5" w:rsidP="00B679EC">
            <w:pPr>
              <w:spacing w:line="360" w:lineRule="auto"/>
              <w:rPr>
                <w:rFonts w:eastAsia="Calibri"/>
                <w:lang w:eastAsia="en-US"/>
              </w:rPr>
            </w:pPr>
            <w:r w:rsidRPr="00E01DE6">
              <w:rPr>
                <w:rFonts w:eastAsia="Calibri"/>
                <w:lang w:eastAsia="en-US"/>
              </w:rPr>
              <w:t>Importance absolue</w:t>
            </w:r>
          </w:p>
        </w:tc>
        <w:tc>
          <w:tcPr>
            <w:tcW w:w="2653" w:type="dxa"/>
          </w:tcPr>
          <w:p w14:paraId="39DCBF3B" w14:textId="77777777" w:rsidR="00E94AA5" w:rsidRPr="00E01DE6" w:rsidRDefault="00E94AA5" w:rsidP="00B679EC">
            <w:pPr>
              <w:spacing w:line="360" w:lineRule="auto"/>
              <w:rPr>
                <w:rFonts w:eastAsia="Calibri"/>
                <w:b/>
                <w:bCs/>
                <w:lang w:eastAsia="en-US"/>
              </w:rPr>
            </w:pPr>
            <w:r w:rsidRPr="00E01DE6">
              <w:rPr>
                <w:rFonts w:eastAsia="Calibri"/>
                <w:b/>
                <w:bCs/>
                <w:lang w:eastAsia="en-US"/>
              </w:rPr>
              <w:t>Moyenne</w:t>
            </w:r>
          </w:p>
        </w:tc>
      </w:tr>
    </w:tbl>
    <w:p w14:paraId="71013298" w14:textId="77777777" w:rsidR="0035415A" w:rsidRDefault="0035415A" w:rsidP="00B679EC">
      <w:pPr>
        <w:spacing w:line="360" w:lineRule="auto"/>
        <w:jc w:val="both"/>
        <w:rPr>
          <w:lang w:eastAsia="en-US"/>
        </w:rPr>
      </w:pPr>
    </w:p>
    <w:p w14:paraId="142EA09C" w14:textId="55EC9AF3" w:rsidR="00E94AA5" w:rsidRPr="00E01DE6" w:rsidRDefault="00E94AA5" w:rsidP="00B679EC">
      <w:pPr>
        <w:spacing w:line="360" w:lineRule="auto"/>
        <w:jc w:val="both"/>
        <w:rPr>
          <w:lang w:eastAsia="en-US"/>
        </w:rPr>
      </w:pPr>
      <w:r w:rsidRPr="00E01DE6">
        <w:rPr>
          <w:lang w:eastAsia="en-US"/>
        </w:rPr>
        <w:t xml:space="preserve">Les travaux de fouille et de terrassement pendant la phase </w:t>
      </w:r>
      <w:r w:rsidR="00B679EC" w:rsidRPr="00E01DE6">
        <w:rPr>
          <w:lang w:eastAsia="en-US"/>
        </w:rPr>
        <w:t xml:space="preserve">de libération des emprises sont </w:t>
      </w:r>
      <w:r w:rsidRPr="00E01DE6">
        <w:rPr>
          <w:lang w:eastAsia="en-US"/>
        </w:rPr>
        <w:t>susceptibles de porter atteinte au patrimoine culturel et arch</w:t>
      </w:r>
      <w:r w:rsidR="00B679EC" w:rsidRPr="00E01DE6">
        <w:rPr>
          <w:lang w:eastAsia="en-US"/>
        </w:rPr>
        <w:t xml:space="preserve">éologique, aux tombes et autres </w:t>
      </w:r>
      <w:r w:rsidRPr="00E01DE6">
        <w:rPr>
          <w:lang w:eastAsia="en-US"/>
        </w:rPr>
        <w:t>sites sacrés dans l’emprise du site du sous-projet et au nive</w:t>
      </w:r>
      <w:r w:rsidR="00B679EC" w:rsidRPr="00E01DE6">
        <w:rPr>
          <w:lang w:eastAsia="en-US"/>
        </w:rPr>
        <w:t xml:space="preserve">au des zones d’emprunt. Même si </w:t>
      </w:r>
      <w:r w:rsidRPr="00E01DE6">
        <w:rPr>
          <w:lang w:eastAsia="en-US"/>
        </w:rPr>
        <w:t>les investigations de terrain et les entretiens avec les populations riveraines n’ont rév</w:t>
      </w:r>
      <w:r w:rsidR="00B679EC" w:rsidRPr="00E01DE6">
        <w:rPr>
          <w:lang w:eastAsia="en-US"/>
        </w:rPr>
        <w:t xml:space="preserve">élé pas la </w:t>
      </w:r>
      <w:r w:rsidRPr="00E01DE6">
        <w:rPr>
          <w:lang w:eastAsia="en-US"/>
        </w:rPr>
        <w:t>présence de patrimoine culturel physique, ce risque est néanmoins important.</w:t>
      </w:r>
    </w:p>
    <w:p w14:paraId="5BD44C33" w14:textId="77777777" w:rsidR="00E94AA5" w:rsidRPr="00E01DE6" w:rsidRDefault="00E94AA5" w:rsidP="00E94AA5">
      <w:pPr>
        <w:rPr>
          <w:lang w:eastAsia="en-US"/>
        </w:rPr>
      </w:pPr>
    </w:p>
    <w:p w14:paraId="7A7C1DF6" w14:textId="77777777" w:rsidR="00E94AA5" w:rsidRPr="00E01DE6" w:rsidRDefault="00E94AA5" w:rsidP="001D0B3D">
      <w:pPr>
        <w:pStyle w:val="Titre20"/>
        <w:numPr>
          <w:ilvl w:val="2"/>
          <w:numId w:val="64"/>
        </w:numPr>
        <w:rPr>
          <w:rFonts w:ascii="Times New Roman" w:hAnsi="Times New Roman" w:cs="Times New Roman"/>
        </w:rPr>
      </w:pPr>
      <w:bookmarkStart w:id="361" w:name="_Toc223965667"/>
      <w:r w:rsidRPr="00E01DE6">
        <w:rPr>
          <w:rFonts w:ascii="Times New Roman" w:hAnsi="Times New Roman" w:cs="Times New Roman"/>
        </w:rPr>
        <w:t>Impacts positifs</w:t>
      </w:r>
      <w:bookmarkEnd w:id="361"/>
    </w:p>
    <w:p w14:paraId="0696539E" w14:textId="77777777" w:rsidR="00E94AA5" w:rsidRPr="00E01DE6" w:rsidRDefault="00E94AA5" w:rsidP="001D0B3D">
      <w:pPr>
        <w:pStyle w:val="Titre3"/>
        <w:numPr>
          <w:ilvl w:val="3"/>
          <w:numId w:val="64"/>
        </w:numPr>
        <w:rPr>
          <w:rFonts w:ascii="Times New Roman" w:hAnsi="Times New Roman" w:cs="Times New Roman"/>
        </w:rPr>
      </w:pPr>
      <w:bookmarkStart w:id="362" w:name="_Toc223965668"/>
      <w:r w:rsidRPr="00E01DE6">
        <w:rPr>
          <w:rFonts w:ascii="Times New Roman" w:hAnsi="Times New Roman" w:cs="Times New Roman"/>
        </w:rPr>
        <w:t>Impacts sur le milieu socio-économique</w:t>
      </w:r>
      <w:bookmarkEnd w:id="362"/>
    </w:p>
    <w:p w14:paraId="50128194"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la santé, l’hygiène et la sécurité des populations et des travailleurs</w:t>
      </w:r>
    </w:p>
    <w:p w14:paraId="7101F8E8" w14:textId="77777777" w:rsidR="00E94AA5" w:rsidRPr="00E01DE6" w:rsidRDefault="00E94AA5" w:rsidP="00B679EC">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01479501" w14:textId="77777777" w:rsidTr="000B301F">
        <w:trPr>
          <w:jc w:val="center"/>
        </w:trPr>
        <w:tc>
          <w:tcPr>
            <w:tcW w:w="2652" w:type="dxa"/>
          </w:tcPr>
          <w:p w14:paraId="73B6DCEE" w14:textId="77777777" w:rsidR="00E94AA5" w:rsidRPr="00E01DE6" w:rsidRDefault="00E94AA5" w:rsidP="00B679EC">
            <w:pPr>
              <w:spacing w:line="360" w:lineRule="auto"/>
              <w:rPr>
                <w:rFonts w:eastAsia="Calibri"/>
                <w:lang w:eastAsia="en-US"/>
              </w:rPr>
            </w:pPr>
            <w:r w:rsidRPr="00E01DE6">
              <w:rPr>
                <w:rFonts w:eastAsia="Calibri"/>
                <w:lang w:eastAsia="en-US"/>
              </w:rPr>
              <w:t>Impact</w:t>
            </w:r>
          </w:p>
        </w:tc>
        <w:tc>
          <w:tcPr>
            <w:tcW w:w="2652" w:type="dxa"/>
          </w:tcPr>
          <w:p w14:paraId="49469204" w14:textId="77777777" w:rsidR="00E94AA5" w:rsidRPr="00E01DE6" w:rsidRDefault="00E94AA5" w:rsidP="00B679EC">
            <w:pPr>
              <w:spacing w:line="360" w:lineRule="auto"/>
              <w:rPr>
                <w:rFonts w:eastAsia="Calibri"/>
                <w:lang w:eastAsia="en-US"/>
              </w:rPr>
            </w:pPr>
            <w:r w:rsidRPr="00E01DE6">
              <w:rPr>
                <w:rFonts w:eastAsia="Calibri"/>
                <w:lang w:eastAsia="en-US"/>
              </w:rPr>
              <w:t>Critères</w:t>
            </w:r>
          </w:p>
        </w:tc>
        <w:tc>
          <w:tcPr>
            <w:tcW w:w="2653" w:type="dxa"/>
          </w:tcPr>
          <w:p w14:paraId="335C9186" w14:textId="77777777" w:rsidR="00E94AA5" w:rsidRPr="00E01DE6" w:rsidRDefault="00E94AA5" w:rsidP="00B679EC">
            <w:pPr>
              <w:spacing w:line="360" w:lineRule="auto"/>
              <w:rPr>
                <w:rFonts w:eastAsia="Calibri"/>
                <w:lang w:eastAsia="en-US"/>
              </w:rPr>
            </w:pPr>
            <w:r w:rsidRPr="00E01DE6">
              <w:rPr>
                <w:rFonts w:eastAsia="Calibri"/>
                <w:lang w:eastAsia="en-US"/>
              </w:rPr>
              <w:t>Evaluation</w:t>
            </w:r>
          </w:p>
        </w:tc>
      </w:tr>
      <w:tr w:rsidR="00E94AA5" w:rsidRPr="00E01DE6" w14:paraId="678CD45C" w14:textId="77777777" w:rsidTr="000B301F">
        <w:trPr>
          <w:jc w:val="center"/>
        </w:trPr>
        <w:tc>
          <w:tcPr>
            <w:tcW w:w="2652" w:type="dxa"/>
            <w:vMerge w:val="restart"/>
          </w:tcPr>
          <w:p w14:paraId="322BFA3E" w14:textId="77777777" w:rsidR="00E94AA5" w:rsidRPr="00E01DE6" w:rsidRDefault="00E94AA5" w:rsidP="00B679EC">
            <w:pPr>
              <w:spacing w:line="360" w:lineRule="auto"/>
              <w:rPr>
                <w:rFonts w:eastAsia="Calibri"/>
                <w:lang w:eastAsia="en-US"/>
              </w:rPr>
            </w:pPr>
            <w:r w:rsidRPr="00E01DE6">
              <w:rPr>
                <w:rFonts w:eastAsia="Calibri"/>
                <w:lang w:eastAsia="en-US"/>
              </w:rPr>
              <w:t>Réduction des maladies causées par l’usage de l’eau insalubre</w:t>
            </w:r>
          </w:p>
        </w:tc>
        <w:tc>
          <w:tcPr>
            <w:tcW w:w="2652" w:type="dxa"/>
          </w:tcPr>
          <w:p w14:paraId="5C2BDCD0" w14:textId="77777777" w:rsidR="00E94AA5" w:rsidRPr="00E01DE6" w:rsidRDefault="00E94AA5" w:rsidP="00B679EC">
            <w:pPr>
              <w:spacing w:line="360" w:lineRule="auto"/>
              <w:rPr>
                <w:rFonts w:eastAsia="Calibri"/>
                <w:lang w:eastAsia="en-US"/>
              </w:rPr>
            </w:pPr>
            <w:r w:rsidRPr="00E01DE6">
              <w:rPr>
                <w:rFonts w:eastAsia="Calibri"/>
                <w:lang w:eastAsia="en-US"/>
              </w:rPr>
              <w:t>Intensité</w:t>
            </w:r>
          </w:p>
        </w:tc>
        <w:tc>
          <w:tcPr>
            <w:tcW w:w="2653" w:type="dxa"/>
          </w:tcPr>
          <w:p w14:paraId="19C2F710"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78983C7A" w14:textId="77777777" w:rsidTr="000B301F">
        <w:trPr>
          <w:jc w:val="center"/>
        </w:trPr>
        <w:tc>
          <w:tcPr>
            <w:tcW w:w="2652" w:type="dxa"/>
            <w:vMerge/>
          </w:tcPr>
          <w:p w14:paraId="20BBCC6D" w14:textId="77777777" w:rsidR="00E94AA5" w:rsidRPr="00E01DE6" w:rsidRDefault="00E94AA5" w:rsidP="00B679EC">
            <w:pPr>
              <w:spacing w:line="360" w:lineRule="auto"/>
              <w:rPr>
                <w:rFonts w:eastAsia="Calibri"/>
                <w:lang w:eastAsia="en-US"/>
              </w:rPr>
            </w:pPr>
          </w:p>
        </w:tc>
        <w:tc>
          <w:tcPr>
            <w:tcW w:w="2652" w:type="dxa"/>
          </w:tcPr>
          <w:p w14:paraId="5F9E46DD" w14:textId="77777777" w:rsidR="00E94AA5" w:rsidRPr="00E01DE6" w:rsidRDefault="00E94AA5" w:rsidP="00B679EC">
            <w:pPr>
              <w:spacing w:line="360" w:lineRule="auto"/>
              <w:rPr>
                <w:rFonts w:eastAsia="Calibri"/>
                <w:lang w:eastAsia="en-US"/>
              </w:rPr>
            </w:pPr>
            <w:r w:rsidRPr="00E01DE6">
              <w:rPr>
                <w:rFonts w:eastAsia="Calibri"/>
                <w:lang w:eastAsia="en-US"/>
              </w:rPr>
              <w:t>Etendue</w:t>
            </w:r>
          </w:p>
        </w:tc>
        <w:tc>
          <w:tcPr>
            <w:tcW w:w="2653" w:type="dxa"/>
          </w:tcPr>
          <w:p w14:paraId="5611813F" w14:textId="77777777" w:rsidR="00E94AA5" w:rsidRPr="00E01DE6" w:rsidRDefault="00E94AA5" w:rsidP="00B679EC">
            <w:pPr>
              <w:spacing w:line="360" w:lineRule="auto"/>
              <w:rPr>
                <w:rFonts w:eastAsia="Calibri"/>
                <w:lang w:eastAsia="en-US"/>
              </w:rPr>
            </w:pPr>
            <w:r w:rsidRPr="00E01DE6">
              <w:rPr>
                <w:rFonts w:eastAsia="Calibri"/>
                <w:lang w:eastAsia="en-US"/>
              </w:rPr>
              <w:t>Locale</w:t>
            </w:r>
          </w:p>
        </w:tc>
      </w:tr>
      <w:tr w:rsidR="00E94AA5" w:rsidRPr="00E01DE6" w14:paraId="2B181DBB" w14:textId="77777777" w:rsidTr="000B301F">
        <w:trPr>
          <w:jc w:val="center"/>
        </w:trPr>
        <w:tc>
          <w:tcPr>
            <w:tcW w:w="2652" w:type="dxa"/>
            <w:vMerge/>
          </w:tcPr>
          <w:p w14:paraId="0355186C" w14:textId="77777777" w:rsidR="00E94AA5" w:rsidRPr="00E01DE6" w:rsidRDefault="00E94AA5" w:rsidP="00B679EC">
            <w:pPr>
              <w:spacing w:line="360" w:lineRule="auto"/>
              <w:rPr>
                <w:rFonts w:eastAsia="Calibri"/>
                <w:lang w:eastAsia="en-US"/>
              </w:rPr>
            </w:pPr>
          </w:p>
        </w:tc>
        <w:tc>
          <w:tcPr>
            <w:tcW w:w="2652" w:type="dxa"/>
          </w:tcPr>
          <w:p w14:paraId="7296A3B3" w14:textId="77777777" w:rsidR="00E94AA5" w:rsidRPr="00E01DE6" w:rsidRDefault="00E94AA5" w:rsidP="00B679EC">
            <w:pPr>
              <w:spacing w:line="360" w:lineRule="auto"/>
              <w:rPr>
                <w:rFonts w:eastAsia="Calibri"/>
                <w:lang w:eastAsia="en-US"/>
              </w:rPr>
            </w:pPr>
            <w:r w:rsidRPr="00E01DE6">
              <w:rPr>
                <w:rFonts w:eastAsia="Calibri"/>
                <w:lang w:eastAsia="en-US"/>
              </w:rPr>
              <w:t>Durée</w:t>
            </w:r>
          </w:p>
        </w:tc>
        <w:tc>
          <w:tcPr>
            <w:tcW w:w="2653" w:type="dxa"/>
          </w:tcPr>
          <w:p w14:paraId="1812FA46" w14:textId="77777777" w:rsidR="00E94AA5" w:rsidRPr="00E01DE6" w:rsidRDefault="00E94AA5" w:rsidP="00B679EC">
            <w:pPr>
              <w:spacing w:line="360" w:lineRule="auto"/>
              <w:rPr>
                <w:rFonts w:eastAsia="Calibri"/>
                <w:lang w:eastAsia="en-US"/>
              </w:rPr>
            </w:pPr>
            <w:r w:rsidRPr="00E01DE6">
              <w:rPr>
                <w:rFonts w:eastAsia="Calibri"/>
                <w:lang w:eastAsia="en-US"/>
              </w:rPr>
              <w:t>Longue</w:t>
            </w:r>
          </w:p>
        </w:tc>
      </w:tr>
      <w:tr w:rsidR="00E94AA5" w:rsidRPr="00E01DE6" w14:paraId="4E073434" w14:textId="77777777" w:rsidTr="000B301F">
        <w:trPr>
          <w:jc w:val="center"/>
        </w:trPr>
        <w:tc>
          <w:tcPr>
            <w:tcW w:w="2652" w:type="dxa"/>
            <w:vMerge/>
          </w:tcPr>
          <w:p w14:paraId="573961A7" w14:textId="77777777" w:rsidR="00E94AA5" w:rsidRPr="00E01DE6" w:rsidRDefault="00E94AA5" w:rsidP="00B679EC">
            <w:pPr>
              <w:spacing w:line="360" w:lineRule="auto"/>
              <w:rPr>
                <w:rFonts w:eastAsia="Calibri"/>
                <w:lang w:eastAsia="en-US"/>
              </w:rPr>
            </w:pPr>
          </w:p>
        </w:tc>
        <w:tc>
          <w:tcPr>
            <w:tcW w:w="2652" w:type="dxa"/>
          </w:tcPr>
          <w:p w14:paraId="4F6431E3" w14:textId="77777777" w:rsidR="00E94AA5" w:rsidRPr="00E01DE6" w:rsidRDefault="00E94AA5" w:rsidP="00B679EC">
            <w:pPr>
              <w:spacing w:line="360" w:lineRule="auto"/>
              <w:rPr>
                <w:rFonts w:eastAsia="Calibri"/>
                <w:lang w:eastAsia="en-US"/>
              </w:rPr>
            </w:pPr>
            <w:r w:rsidRPr="00E01DE6">
              <w:rPr>
                <w:rFonts w:eastAsia="Calibri"/>
                <w:lang w:eastAsia="en-US"/>
              </w:rPr>
              <w:t>Importance absolue</w:t>
            </w:r>
          </w:p>
        </w:tc>
        <w:tc>
          <w:tcPr>
            <w:tcW w:w="2653" w:type="dxa"/>
          </w:tcPr>
          <w:p w14:paraId="51DAB2B9" w14:textId="77777777" w:rsidR="00E94AA5" w:rsidRPr="00E01DE6" w:rsidRDefault="00E94AA5" w:rsidP="00B679EC">
            <w:pPr>
              <w:spacing w:line="360" w:lineRule="auto"/>
              <w:rPr>
                <w:rFonts w:eastAsia="Calibri"/>
                <w:lang w:eastAsia="en-US"/>
              </w:rPr>
            </w:pPr>
            <w:r w:rsidRPr="00E01DE6">
              <w:rPr>
                <w:rFonts w:eastAsia="Calibri"/>
                <w:b/>
                <w:bCs/>
                <w:lang w:eastAsia="en-US"/>
              </w:rPr>
              <w:t>Majeure</w:t>
            </w:r>
          </w:p>
        </w:tc>
      </w:tr>
    </w:tbl>
    <w:p w14:paraId="056A964C" w14:textId="77777777" w:rsidR="00E94AA5" w:rsidRPr="00E01DE6" w:rsidRDefault="00E94AA5" w:rsidP="00B679EC">
      <w:pPr>
        <w:spacing w:line="360" w:lineRule="auto"/>
        <w:rPr>
          <w:lang w:eastAsia="en-US"/>
        </w:rPr>
      </w:pPr>
      <w:r w:rsidRPr="00E01DE6">
        <w:rPr>
          <w:lang w:eastAsia="en-US"/>
        </w:rPr>
        <w:t>La disponibilité de l’eau potable contribue fortement à réduire les maladies hydriques.</w:t>
      </w:r>
    </w:p>
    <w:p w14:paraId="65148832" w14:textId="77777777" w:rsidR="00E94AA5" w:rsidRPr="00E01DE6" w:rsidRDefault="00E94AA5" w:rsidP="00E94AA5">
      <w:pPr>
        <w:rPr>
          <w:lang w:eastAsia="en-US"/>
        </w:rPr>
      </w:pPr>
    </w:p>
    <w:p w14:paraId="5FB9D4E8"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l’emploi</w:t>
      </w:r>
    </w:p>
    <w:p w14:paraId="7729B3F3" w14:textId="77777777" w:rsidR="00E94AA5" w:rsidRPr="00E01DE6" w:rsidRDefault="00E94AA5" w:rsidP="00B679EC">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0E745CD5" w14:textId="77777777" w:rsidTr="000B301F">
        <w:trPr>
          <w:jc w:val="center"/>
        </w:trPr>
        <w:tc>
          <w:tcPr>
            <w:tcW w:w="2652" w:type="dxa"/>
          </w:tcPr>
          <w:p w14:paraId="15E97228" w14:textId="77777777" w:rsidR="00E94AA5" w:rsidRPr="00E01DE6" w:rsidRDefault="00E94AA5" w:rsidP="00B679EC">
            <w:pPr>
              <w:spacing w:line="360" w:lineRule="auto"/>
              <w:rPr>
                <w:rFonts w:eastAsia="Calibri"/>
                <w:lang w:eastAsia="en-US"/>
              </w:rPr>
            </w:pPr>
            <w:bookmarkStart w:id="363" w:name="_Hlk124135130"/>
            <w:r w:rsidRPr="00E01DE6">
              <w:rPr>
                <w:rFonts w:eastAsia="Calibri"/>
                <w:lang w:eastAsia="en-US"/>
              </w:rPr>
              <w:t>Impact</w:t>
            </w:r>
          </w:p>
        </w:tc>
        <w:tc>
          <w:tcPr>
            <w:tcW w:w="2652" w:type="dxa"/>
          </w:tcPr>
          <w:p w14:paraId="37CD2C31" w14:textId="77777777" w:rsidR="00E94AA5" w:rsidRPr="00E01DE6" w:rsidRDefault="00E94AA5" w:rsidP="00B679EC">
            <w:pPr>
              <w:spacing w:line="360" w:lineRule="auto"/>
              <w:rPr>
                <w:rFonts w:eastAsia="Calibri"/>
                <w:lang w:eastAsia="en-US"/>
              </w:rPr>
            </w:pPr>
            <w:r w:rsidRPr="00E01DE6">
              <w:rPr>
                <w:rFonts w:eastAsia="Calibri"/>
                <w:lang w:eastAsia="en-US"/>
              </w:rPr>
              <w:t>Critères</w:t>
            </w:r>
          </w:p>
        </w:tc>
        <w:tc>
          <w:tcPr>
            <w:tcW w:w="2653" w:type="dxa"/>
          </w:tcPr>
          <w:p w14:paraId="55252E77" w14:textId="77777777" w:rsidR="00E94AA5" w:rsidRPr="00E01DE6" w:rsidRDefault="00E94AA5" w:rsidP="00B679EC">
            <w:pPr>
              <w:spacing w:line="360" w:lineRule="auto"/>
              <w:rPr>
                <w:rFonts w:eastAsia="Calibri"/>
                <w:lang w:eastAsia="en-US"/>
              </w:rPr>
            </w:pPr>
            <w:r w:rsidRPr="00E01DE6">
              <w:rPr>
                <w:rFonts w:eastAsia="Calibri"/>
                <w:lang w:eastAsia="en-US"/>
              </w:rPr>
              <w:t>Evaluation</w:t>
            </w:r>
          </w:p>
        </w:tc>
      </w:tr>
      <w:tr w:rsidR="00E94AA5" w:rsidRPr="00E01DE6" w14:paraId="211E75B9" w14:textId="77777777" w:rsidTr="000B301F">
        <w:trPr>
          <w:jc w:val="center"/>
        </w:trPr>
        <w:tc>
          <w:tcPr>
            <w:tcW w:w="2652" w:type="dxa"/>
            <w:vMerge w:val="restart"/>
          </w:tcPr>
          <w:p w14:paraId="211A0370" w14:textId="77777777" w:rsidR="00E94AA5" w:rsidRPr="00E01DE6" w:rsidRDefault="00E94AA5" w:rsidP="00B679EC">
            <w:pPr>
              <w:spacing w:line="360" w:lineRule="auto"/>
              <w:rPr>
                <w:rFonts w:eastAsia="Calibri"/>
                <w:lang w:eastAsia="en-US"/>
              </w:rPr>
            </w:pPr>
            <w:r w:rsidRPr="00E01DE6">
              <w:rPr>
                <w:rFonts w:eastAsia="Calibri"/>
                <w:lang w:eastAsia="en-US"/>
              </w:rPr>
              <w:t>Création d’emplois,</w:t>
            </w:r>
          </w:p>
          <w:p w14:paraId="7E02B208" w14:textId="77777777" w:rsidR="00E94AA5" w:rsidRPr="00E01DE6" w:rsidRDefault="00E94AA5" w:rsidP="00B679EC">
            <w:pPr>
              <w:spacing w:line="360" w:lineRule="auto"/>
              <w:rPr>
                <w:rFonts w:eastAsia="Calibri"/>
                <w:lang w:eastAsia="en-US"/>
              </w:rPr>
            </w:pPr>
            <w:r w:rsidRPr="00E01DE6">
              <w:rPr>
                <w:rFonts w:eastAsia="Calibri"/>
                <w:lang w:eastAsia="en-US"/>
              </w:rPr>
              <w:t>Accroissement des</w:t>
            </w:r>
          </w:p>
          <w:p w14:paraId="4874CEA6" w14:textId="77777777" w:rsidR="00E94AA5" w:rsidRPr="00E01DE6" w:rsidRDefault="00E94AA5" w:rsidP="00B679EC">
            <w:pPr>
              <w:spacing w:line="360" w:lineRule="auto"/>
              <w:rPr>
                <w:rFonts w:eastAsia="Calibri"/>
                <w:lang w:eastAsia="en-US"/>
              </w:rPr>
            </w:pPr>
            <w:r w:rsidRPr="00E01DE6">
              <w:rPr>
                <w:rFonts w:eastAsia="Calibri"/>
                <w:lang w:eastAsia="en-US"/>
              </w:rPr>
              <w:t>Compétences des ouvriers</w:t>
            </w:r>
          </w:p>
          <w:p w14:paraId="442885F4" w14:textId="77777777" w:rsidR="00E94AA5" w:rsidRPr="00E01DE6" w:rsidRDefault="00E94AA5" w:rsidP="00B679EC">
            <w:pPr>
              <w:spacing w:line="360" w:lineRule="auto"/>
              <w:rPr>
                <w:rFonts w:eastAsia="Calibri"/>
                <w:lang w:eastAsia="en-US"/>
              </w:rPr>
            </w:pPr>
            <w:r w:rsidRPr="00E01DE6">
              <w:rPr>
                <w:rFonts w:eastAsia="Calibri"/>
                <w:lang w:eastAsia="en-US"/>
              </w:rPr>
              <w:t>locaux et experts</w:t>
            </w:r>
          </w:p>
          <w:p w14:paraId="61A7BEB3" w14:textId="77777777" w:rsidR="00E94AA5" w:rsidRPr="00E01DE6" w:rsidRDefault="00E94AA5" w:rsidP="00B679EC">
            <w:pPr>
              <w:spacing w:line="360" w:lineRule="auto"/>
              <w:rPr>
                <w:rFonts w:eastAsia="Calibri"/>
                <w:lang w:eastAsia="en-US"/>
              </w:rPr>
            </w:pPr>
            <w:r w:rsidRPr="00E01DE6">
              <w:rPr>
                <w:rFonts w:eastAsia="Calibri"/>
                <w:lang w:eastAsia="en-US"/>
              </w:rPr>
              <w:t>burkinabè</w:t>
            </w:r>
          </w:p>
        </w:tc>
        <w:tc>
          <w:tcPr>
            <w:tcW w:w="2652" w:type="dxa"/>
          </w:tcPr>
          <w:p w14:paraId="7B4BC9CB" w14:textId="77777777" w:rsidR="00E94AA5" w:rsidRPr="00E01DE6" w:rsidRDefault="00E94AA5" w:rsidP="00B679EC">
            <w:pPr>
              <w:spacing w:line="360" w:lineRule="auto"/>
              <w:rPr>
                <w:rFonts w:eastAsia="Calibri"/>
                <w:lang w:eastAsia="en-US"/>
              </w:rPr>
            </w:pPr>
            <w:r w:rsidRPr="00E01DE6">
              <w:rPr>
                <w:rFonts w:eastAsia="Calibri"/>
                <w:lang w:eastAsia="en-US"/>
              </w:rPr>
              <w:t>Intensité</w:t>
            </w:r>
          </w:p>
        </w:tc>
        <w:tc>
          <w:tcPr>
            <w:tcW w:w="2653" w:type="dxa"/>
          </w:tcPr>
          <w:p w14:paraId="258958C0"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2BAF8F31" w14:textId="77777777" w:rsidTr="000B301F">
        <w:trPr>
          <w:jc w:val="center"/>
        </w:trPr>
        <w:tc>
          <w:tcPr>
            <w:tcW w:w="2652" w:type="dxa"/>
            <w:vMerge/>
          </w:tcPr>
          <w:p w14:paraId="289707FC" w14:textId="77777777" w:rsidR="00E94AA5" w:rsidRPr="00E01DE6" w:rsidRDefault="00E94AA5" w:rsidP="00B679EC">
            <w:pPr>
              <w:spacing w:line="360" w:lineRule="auto"/>
              <w:rPr>
                <w:rFonts w:eastAsia="Calibri"/>
                <w:lang w:eastAsia="en-US"/>
              </w:rPr>
            </w:pPr>
          </w:p>
        </w:tc>
        <w:tc>
          <w:tcPr>
            <w:tcW w:w="2652" w:type="dxa"/>
          </w:tcPr>
          <w:p w14:paraId="451A16DA" w14:textId="77777777" w:rsidR="00E94AA5" w:rsidRPr="00E01DE6" w:rsidRDefault="00E94AA5" w:rsidP="00B679EC">
            <w:pPr>
              <w:spacing w:line="360" w:lineRule="auto"/>
              <w:rPr>
                <w:rFonts w:eastAsia="Calibri"/>
                <w:lang w:eastAsia="en-US"/>
              </w:rPr>
            </w:pPr>
            <w:r w:rsidRPr="00E01DE6">
              <w:rPr>
                <w:rFonts w:eastAsia="Calibri"/>
                <w:lang w:eastAsia="en-US"/>
              </w:rPr>
              <w:t>Etendue</w:t>
            </w:r>
          </w:p>
        </w:tc>
        <w:tc>
          <w:tcPr>
            <w:tcW w:w="2653" w:type="dxa"/>
          </w:tcPr>
          <w:p w14:paraId="14EB8DE7" w14:textId="77777777" w:rsidR="00E94AA5" w:rsidRPr="00E01DE6" w:rsidRDefault="00E94AA5" w:rsidP="00B679EC">
            <w:pPr>
              <w:spacing w:line="360" w:lineRule="auto"/>
              <w:rPr>
                <w:rFonts w:eastAsia="Calibri"/>
                <w:lang w:eastAsia="en-US"/>
              </w:rPr>
            </w:pPr>
            <w:r w:rsidRPr="00E01DE6">
              <w:rPr>
                <w:rFonts w:eastAsia="Calibri"/>
                <w:lang w:eastAsia="en-US"/>
              </w:rPr>
              <w:t>Ponctuelle</w:t>
            </w:r>
          </w:p>
        </w:tc>
      </w:tr>
      <w:tr w:rsidR="00E94AA5" w:rsidRPr="00E01DE6" w14:paraId="0AA8C5C6" w14:textId="77777777" w:rsidTr="000B301F">
        <w:trPr>
          <w:jc w:val="center"/>
        </w:trPr>
        <w:tc>
          <w:tcPr>
            <w:tcW w:w="2652" w:type="dxa"/>
            <w:vMerge/>
          </w:tcPr>
          <w:p w14:paraId="09150E17" w14:textId="77777777" w:rsidR="00E94AA5" w:rsidRPr="00E01DE6" w:rsidRDefault="00E94AA5" w:rsidP="00B679EC">
            <w:pPr>
              <w:spacing w:line="360" w:lineRule="auto"/>
              <w:rPr>
                <w:rFonts w:eastAsia="Calibri"/>
                <w:lang w:eastAsia="en-US"/>
              </w:rPr>
            </w:pPr>
          </w:p>
        </w:tc>
        <w:tc>
          <w:tcPr>
            <w:tcW w:w="2652" w:type="dxa"/>
          </w:tcPr>
          <w:p w14:paraId="07CA402E" w14:textId="77777777" w:rsidR="00E94AA5" w:rsidRPr="00E01DE6" w:rsidRDefault="00E94AA5" w:rsidP="00B679EC">
            <w:pPr>
              <w:spacing w:line="360" w:lineRule="auto"/>
              <w:rPr>
                <w:rFonts w:eastAsia="Calibri"/>
                <w:lang w:eastAsia="en-US"/>
              </w:rPr>
            </w:pPr>
            <w:r w:rsidRPr="00E01DE6">
              <w:rPr>
                <w:rFonts w:eastAsia="Calibri"/>
                <w:lang w:eastAsia="en-US"/>
              </w:rPr>
              <w:t>Durée</w:t>
            </w:r>
          </w:p>
        </w:tc>
        <w:tc>
          <w:tcPr>
            <w:tcW w:w="2653" w:type="dxa"/>
          </w:tcPr>
          <w:p w14:paraId="750CE48C" w14:textId="77777777" w:rsidR="00E94AA5" w:rsidRPr="00E01DE6" w:rsidRDefault="00E94AA5" w:rsidP="00B679EC">
            <w:pPr>
              <w:spacing w:line="360" w:lineRule="auto"/>
              <w:rPr>
                <w:rFonts w:eastAsia="Calibri"/>
                <w:lang w:eastAsia="en-US"/>
              </w:rPr>
            </w:pPr>
            <w:r w:rsidRPr="00E01DE6">
              <w:rPr>
                <w:rFonts w:eastAsia="Calibri"/>
                <w:lang w:eastAsia="en-US"/>
              </w:rPr>
              <w:t>Longue</w:t>
            </w:r>
          </w:p>
        </w:tc>
      </w:tr>
      <w:tr w:rsidR="00E94AA5" w:rsidRPr="00E01DE6" w14:paraId="76D8C934" w14:textId="77777777" w:rsidTr="000B301F">
        <w:trPr>
          <w:jc w:val="center"/>
        </w:trPr>
        <w:tc>
          <w:tcPr>
            <w:tcW w:w="2652" w:type="dxa"/>
            <w:vMerge/>
          </w:tcPr>
          <w:p w14:paraId="07B7FA99" w14:textId="77777777" w:rsidR="00E94AA5" w:rsidRPr="00E01DE6" w:rsidRDefault="00E94AA5" w:rsidP="00B679EC">
            <w:pPr>
              <w:spacing w:line="360" w:lineRule="auto"/>
              <w:rPr>
                <w:rFonts w:eastAsia="Calibri"/>
                <w:lang w:eastAsia="en-US"/>
              </w:rPr>
            </w:pPr>
          </w:p>
        </w:tc>
        <w:tc>
          <w:tcPr>
            <w:tcW w:w="2652" w:type="dxa"/>
          </w:tcPr>
          <w:p w14:paraId="381585DE" w14:textId="77777777" w:rsidR="00E94AA5" w:rsidRPr="00E01DE6" w:rsidRDefault="00E94AA5" w:rsidP="00B679EC">
            <w:pPr>
              <w:spacing w:line="360" w:lineRule="auto"/>
              <w:rPr>
                <w:rFonts w:eastAsia="Calibri"/>
                <w:lang w:eastAsia="en-US"/>
              </w:rPr>
            </w:pPr>
            <w:r w:rsidRPr="00E01DE6">
              <w:rPr>
                <w:rFonts w:eastAsia="Calibri"/>
                <w:lang w:eastAsia="en-US"/>
              </w:rPr>
              <w:t>Importance absolue</w:t>
            </w:r>
          </w:p>
        </w:tc>
        <w:tc>
          <w:tcPr>
            <w:tcW w:w="2653" w:type="dxa"/>
          </w:tcPr>
          <w:p w14:paraId="2CBD57A9" w14:textId="77777777" w:rsidR="00E94AA5" w:rsidRPr="00E01DE6" w:rsidRDefault="00E94AA5" w:rsidP="00B679EC">
            <w:pPr>
              <w:spacing w:line="360" w:lineRule="auto"/>
              <w:rPr>
                <w:rFonts w:eastAsia="Calibri"/>
                <w:lang w:eastAsia="en-US"/>
              </w:rPr>
            </w:pPr>
            <w:r w:rsidRPr="00E01DE6">
              <w:rPr>
                <w:rFonts w:eastAsia="Calibri"/>
                <w:b/>
                <w:bCs/>
                <w:lang w:eastAsia="en-US"/>
              </w:rPr>
              <w:t>Moyenne</w:t>
            </w:r>
          </w:p>
        </w:tc>
      </w:tr>
    </w:tbl>
    <w:bookmarkEnd w:id="363"/>
    <w:p w14:paraId="75ABD5C9" w14:textId="77777777" w:rsidR="00E94AA5" w:rsidRPr="00E01DE6" w:rsidRDefault="00E94AA5" w:rsidP="00B679EC">
      <w:pPr>
        <w:spacing w:line="360" w:lineRule="auto"/>
        <w:jc w:val="both"/>
        <w:rPr>
          <w:lang w:eastAsia="en-US"/>
        </w:rPr>
      </w:pPr>
      <w:r w:rsidRPr="00E01DE6">
        <w:rPr>
          <w:lang w:eastAsia="en-US"/>
        </w:rPr>
        <w:lastRenderedPageBreak/>
        <w:t>La mise en œuvre du projet permettra une intensification des activités économiques et commerciales autour du chantier. Ainsi des emplois seront créés pendant les travaux (travaux de fouilles, débroussaillage, etc.) et pendant l’exploitation au travers de la société d’affermage.</w:t>
      </w:r>
      <w:r w:rsidRPr="00E01DE6">
        <w:t xml:space="preserve"> </w:t>
      </w:r>
      <w:r w:rsidRPr="00E01DE6">
        <w:rPr>
          <w:lang w:eastAsia="en-US"/>
        </w:rPr>
        <w:t>De plus, en phase d’exploitation, des fontainiers seront recrutés et cela est un impact positif au niveau de la main d’œuvre locale</w:t>
      </w:r>
    </w:p>
    <w:p w14:paraId="5C3570A3"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Impact sur les activités économiques</w:t>
      </w:r>
    </w:p>
    <w:p w14:paraId="092EF75B" w14:textId="77777777" w:rsidR="00E94AA5" w:rsidRPr="00E01DE6" w:rsidRDefault="00E94AA5" w:rsidP="00B679EC">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5856009A" w14:textId="77777777" w:rsidTr="000B301F">
        <w:trPr>
          <w:jc w:val="center"/>
        </w:trPr>
        <w:tc>
          <w:tcPr>
            <w:tcW w:w="2652" w:type="dxa"/>
          </w:tcPr>
          <w:p w14:paraId="69D4253D" w14:textId="77777777" w:rsidR="00E94AA5" w:rsidRPr="00E01DE6" w:rsidRDefault="00E94AA5" w:rsidP="00B679EC">
            <w:pPr>
              <w:spacing w:line="360" w:lineRule="auto"/>
              <w:rPr>
                <w:rFonts w:eastAsia="Calibri"/>
                <w:lang w:eastAsia="en-US"/>
              </w:rPr>
            </w:pPr>
            <w:r w:rsidRPr="00E01DE6">
              <w:rPr>
                <w:rFonts w:eastAsia="Calibri"/>
                <w:lang w:eastAsia="en-US"/>
              </w:rPr>
              <w:t>Impact</w:t>
            </w:r>
          </w:p>
        </w:tc>
        <w:tc>
          <w:tcPr>
            <w:tcW w:w="2652" w:type="dxa"/>
          </w:tcPr>
          <w:p w14:paraId="0AA5846F" w14:textId="77777777" w:rsidR="00E94AA5" w:rsidRPr="00E01DE6" w:rsidRDefault="00E94AA5" w:rsidP="00B679EC">
            <w:pPr>
              <w:spacing w:line="360" w:lineRule="auto"/>
              <w:rPr>
                <w:rFonts w:eastAsia="Calibri"/>
                <w:lang w:eastAsia="en-US"/>
              </w:rPr>
            </w:pPr>
            <w:r w:rsidRPr="00E01DE6">
              <w:rPr>
                <w:rFonts w:eastAsia="Calibri"/>
                <w:lang w:eastAsia="en-US"/>
              </w:rPr>
              <w:t>Critères</w:t>
            </w:r>
          </w:p>
        </w:tc>
        <w:tc>
          <w:tcPr>
            <w:tcW w:w="2653" w:type="dxa"/>
          </w:tcPr>
          <w:p w14:paraId="0AD63FB0" w14:textId="77777777" w:rsidR="00E94AA5" w:rsidRPr="00E01DE6" w:rsidRDefault="00E94AA5" w:rsidP="00B679EC">
            <w:pPr>
              <w:spacing w:line="360" w:lineRule="auto"/>
              <w:rPr>
                <w:rFonts w:eastAsia="Calibri"/>
                <w:lang w:eastAsia="en-US"/>
              </w:rPr>
            </w:pPr>
            <w:r w:rsidRPr="00E01DE6">
              <w:rPr>
                <w:rFonts w:eastAsia="Calibri"/>
                <w:lang w:eastAsia="en-US"/>
              </w:rPr>
              <w:t>Evaluation</w:t>
            </w:r>
          </w:p>
        </w:tc>
      </w:tr>
      <w:tr w:rsidR="00E94AA5" w:rsidRPr="00E01DE6" w14:paraId="108CE24F" w14:textId="77777777" w:rsidTr="000B301F">
        <w:trPr>
          <w:jc w:val="center"/>
        </w:trPr>
        <w:tc>
          <w:tcPr>
            <w:tcW w:w="2652" w:type="dxa"/>
            <w:vMerge w:val="restart"/>
          </w:tcPr>
          <w:p w14:paraId="76620097" w14:textId="77777777" w:rsidR="00E94AA5" w:rsidRPr="00E01DE6" w:rsidRDefault="00E94AA5" w:rsidP="00B679EC">
            <w:pPr>
              <w:spacing w:line="360" w:lineRule="auto"/>
              <w:rPr>
                <w:rFonts w:eastAsia="Calibri"/>
                <w:lang w:eastAsia="en-US"/>
              </w:rPr>
            </w:pPr>
            <w:r w:rsidRPr="00E01DE6">
              <w:rPr>
                <w:rFonts w:eastAsia="Calibri"/>
                <w:lang w:eastAsia="en-US"/>
              </w:rPr>
              <w:t>Développement d’Activités</w:t>
            </w:r>
          </w:p>
          <w:p w14:paraId="28BD893B" w14:textId="77777777" w:rsidR="00E94AA5" w:rsidRPr="00E01DE6" w:rsidRDefault="00E94AA5" w:rsidP="00B679EC">
            <w:pPr>
              <w:spacing w:line="360" w:lineRule="auto"/>
              <w:rPr>
                <w:rFonts w:eastAsia="Calibri"/>
                <w:lang w:eastAsia="en-US"/>
              </w:rPr>
            </w:pPr>
            <w:r w:rsidRPr="00E01DE6">
              <w:rPr>
                <w:rFonts w:eastAsia="Calibri"/>
                <w:lang w:eastAsia="en-US"/>
              </w:rPr>
              <w:t>Génératrice de Revenue</w:t>
            </w:r>
          </w:p>
        </w:tc>
        <w:tc>
          <w:tcPr>
            <w:tcW w:w="2652" w:type="dxa"/>
          </w:tcPr>
          <w:p w14:paraId="0A467753" w14:textId="77777777" w:rsidR="00E94AA5" w:rsidRPr="00E01DE6" w:rsidRDefault="00E94AA5" w:rsidP="00B679EC">
            <w:pPr>
              <w:spacing w:line="360" w:lineRule="auto"/>
              <w:rPr>
                <w:rFonts w:eastAsia="Calibri"/>
                <w:lang w:eastAsia="en-US"/>
              </w:rPr>
            </w:pPr>
            <w:r w:rsidRPr="00E01DE6">
              <w:rPr>
                <w:rFonts w:eastAsia="Calibri"/>
                <w:lang w:eastAsia="en-US"/>
              </w:rPr>
              <w:t>Intensité</w:t>
            </w:r>
          </w:p>
        </w:tc>
        <w:tc>
          <w:tcPr>
            <w:tcW w:w="2653" w:type="dxa"/>
          </w:tcPr>
          <w:p w14:paraId="4C5C6B4A"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624DF73E" w14:textId="77777777" w:rsidTr="000B301F">
        <w:trPr>
          <w:jc w:val="center"/>
        </w:trPr>
        <w:tc>
          <w:tcPr>
            <w:tcW w:w="2652" w:type="dxa"/>
            <w:vMerge/>
          </w:tcPr>
          <w:p w14:paraId="07D29DCF" w14:textId="77777777" w:rsidR="00E94AA5" w:rsidRPr="00E01DE6" w:rsidRDefault="00E94AA5" w:rsidP="00B679EC">
            <w:pPr>
              <w:spacing w:line="360" w:lineRule="auto"/>
              <w:rPr>
                <w:rFonts w:eastAsia="Calibri"/>
                <w:lang w:eastAsia="en-US"/>
              </w:rPr>
            </w:pPr>
          </w:p>
        </w:tc>
        <w:tc>
          <w:tcPr>
            <w:tcW w:w="2652" w:type="dxa"/>
          </w:tcPr>
          <w:p w14:paraId="35FCCF03" w14:textId="77777777" w:rsidR="00E94AA5" w:rsidRPr="00E01DE6" w:rsidRDefault="00E94AA5" w:rsidP="00B679EC">
            <w:pPr>
              <w:spacing w:line="360" w:lineRule="auto"/>
              <w:rPr>
                <w:rFonts w:eastAsia="Calibri"/>
                <w:lang w:eastAsia="en-US"/>
              </w:rPr>
            </w:pPr>
            <w:r w:rsidRPr="00E01DE6">
              <w:rPr>
                <w:rFonts w:eastAsia="Calibri"/>
                <w:lang w:eastAsia="en-US"/>
              </w:rPr>
              <w:t>Etendue</w:t>
            </w:r>
          </w:p>
        </w:tc>
        <w:tc>
          <w:tcPr>
            <w:tcW w:w="2653" w:type="dxa"/>
          </w:tcPr>
          <w:p w14:paraId="3E9E8480" w14:textId="77777777" w:rsidR="00E94AA5" w:rsidRPr="00E01DE6" w:rsidRDefault="00E94AA5" w:rsidP="00B679EC">
            <w:pPr>
              <w:spacing w:line="360" w:lineRule="auto"/>
              <w:rPr>
                <w:rFonts w:eastAsia="Calibri"/>
                <w:lang w:eastAsia="en-US"/>
              </w:rPr>
            </w:pPr>
            <w:r w:rsidRPr="00E01DE6">
              <w:rPr>
                <w:rFonts w:eastAsia="Calibri"/>
                <w:lang w:eastAsia="en-US"/>
              </w:rPr>
              <w:t>Locale</w:t>
            </w:r>
          </w:p>
        </w:tc>
      </w:tr>
      <w:tr w:rsidR="00E94AA5" w:rsidRPr="00E01DE6" w14:paraId="5E2D1DA2" w14:textId="77777777" w:rsidTr="000B301F">
        <w:trPr>
          <w:jc w:val="center"/>
        </w:trPr>
        <w:tc>
          <w:tcPr>
            <w:tcW w:w="2652" w:type="dxa"/>
            <w:vMerge/>
          </w:tcPr>
          <w:p w14:paraId="6412F012" w14:textId="77777777" w:rsidR="00E94AA5" w:rsidRPr="00E01DE6" w:rsidRDefault="00E94AA5" w:rsidP="00B679EC">
            <w:pPr>
              <w:spacing w:line="360" w:lineRule="auto"/>
              <w:rPr>
                <w:rFonts w:eastAsia="Calibri"/>
                <w:lang w:eastAsia="en-US"/>
              </w:rPr>
            </w:pPr>
          </w:p>
        </w:tc>
        <w:tc>
          <w:tcPr>
            <w:tcW w:w="2652" w:type="dxa"/>
          </w:tcPr>
          <w:p w14:paraId="4590C79E" w14:textId="77777777" w:rsidR="00E94AA5" w:rsidRPr="00E01DE6" w:rsidRDefault="00E94AA5" w:rsidP="00B679EC">
            <w:pPr>
              <w:spacing w:line="360" w:lineRule="auto"/>
              <w:rPr>
                <w:rFonts w:eastAsia="Calibri"/>
                <w:lang w:eastAsia="en-US"/>
              </w:rPr>
            </w:pPr>
            <w:r w:rsidRPr="00E01DE6">
              <w:rPr>
                <w:rFonts w:eastAsia="Calibri"/>
                <w:lang w:eastAsia="en-US"/>
              </w:rPr>
              <w:t>Durée</w:t>
            </w:r>
          </w:p>
        </w:tc>
        <w:tc>
          <w:tcPr>
            <w:tcW w:w="2653" w:type="dxa"/>
          </w:tcPr>
          <w:p w14:paraId="5E46D382" w14:textId="77777777" w:rsidR="00E94AA5" w:rsidRPr="00E01DE6" w:rsidRDefault="00E94AA5" w:rsidP="00B679EC">
            <w:pPr>
              <w:spacing w:line="360" w:lineRule="auto"/>
              <w:rPr>
                <w:rFonts w:eastAsia="Calibri"/>
                <w:lang w:eastAsia="en-US"/>
              </w:rPr>
            </w:pPr>
            <w:r w:rsidRPr="00E01DE6">
              <w:rPr>
                <w:rFonts w:eastAsia="Calibri"/>
                <w:lang w:eastAsia="en-US"/>
              </w:rPr>
              <w:t>Longue</w:t>
            </w:r>
          </w:p>
        </w:tc>
      </w:tr>
      <w:tr w:rsidR="00E94AA5" w:rsidRPr="00E01DE6" w14:paraId="5891D4E3" w14:textId="77777777" w:rsidTr="000B301F">
        <w:trPr>
          <w:jc w:val="center"/>
        </w:trPr>
        <w:tc>
          <w:tcPr>
            <w:tcW w:w="2652" w:type="dxa"/>
            <w:vMerge/>
          </w:tcPr>
          <w:p w14:paraId="03D6AFEA" w14:textId="77777777" w:rsidR="00E94AA5" w:rsidRPr="00E01DE6" w:rsidRDefault="00E94AA5" w:rsidP="00B679EC">
            <w:pPr>
              <w:spacing w:line="360" w:lineRule="auto"/>
              <w:rPr>
                <w:rFonts w:eastAsia="Calibri"/>
                <w:lang w:eastAsia="en-US"/>
              </w:rPr>
            </w:pPr>
          </w:p>
        </w:tc>
        <w:tc>
          <w:tcPr>
            <w:tcW w:w="2652" w:type="dxa"/>
          </w:tcPr>
          <w:p w14:paraId="5E27523D" w14:textId="77777777" w:rsidR="00E94AA5" w:rsidRPr="00E01DE6" w:rsidRDefault="00E94AA5" w:rsidP="00B679EC">
            <w:pPr>
              <w:spacing w:line="360" w:lineRule="auto"/>
              <w:rPr>
                <w:rFonts w:eastAsia="Calibri"/>
                <w:lang w:eastAsia="en-US"/>
              </w:rPr>
            </w:pPr>
            <w:r w:rsidRPr="00E01DE6">
              <w:rPr>
                <w:rFonts w:eastAsia="Calibri"/>
                <w:lang w:eastAsia="en-US"/>
              </w:rPr>
              <w:t>Importance absolue</w:t>
            </w:r>
          </w:p>
        </w:tc>
        <w:tc>
          <w:tcPr>
            <w:tcW w:w="2653" w:type="dxa"/>
          </w:tcPr>
          <w:p w14:paraId="258ACAC6" w14:textId="77777777" w:rsidR="00E94AA5" w:rsidRPr="00E01DE6" w:rsidRDefault="00E94AA5" w:rsidP="00B679EC">
            <w:pPr>
              <w:spacing w:line="360" w:lineRule="auto"/>
              <w:rPr>
                <w:rFonts w:eastAsia="Calibri"/>
                <w:lang w:eastAsia="en-US"/>
              </w:rPr>
            </w:pPr>
            <w:r w:rsidRPr="00E01DE6">
              <w:rPr>
                <w:rFonts w:eastAsia="Calibri"/>
                <w:b/>
                <w:bCs/>
                <w:lang w:eastAsia="en-US"/>
              </w:rPr>
              <w:t>Majeure</w:t>
            </w:r>
          </w:p>
        </w:tc>
      </w:tr>
    </w:tbl>
    <w:p w14:paraId="6DA0E2D3" w14:textId="77777777" w:rsidR="00E94AA5" w:rsidRPr="00E01DE6" w:rsidRDefault="00E94AA5" w:rsidP="00B679EC">
      <w:pPr>
        <w:spacing w:line="360" w:lineRule="auto"/>
        <w:jc w:val="both"/>
        <w:rPr>
          <w:lang w:eastAsia="en-US"/>
        </w:rPr>
      </w:pPr>
      <w:r w:rsidRPr="00E01DE6">
        <w:rPr>
          <w:lang w:eastAsia="en-US"/>
        </w:rPr>
        <w:t xml:space="preserve">Au cours de l’exploitation des ouvrages, les salaires qui seront directement versés aux employés et aux manœuvres des entreprises, seront par voie de conséquences reversés dans l’économie locale sous forme de consommation, d’impôts et d’épargne et donc permettront de réduire la pauvreté (ODD). </w:t>
      </w:r>
    </w:p>
    <w:p w14:paraId="502ABB1A" w14:textId="77777777" w:rsidR="00E94AA5" w:rsidRPr="00E01DE6" w:rsidRDefault="00E94AA5" w:rsidP="00B679EC">
      <w:pPr>
        <w:spacing w:line="360" w:lineRule="auto"/>
        <w:jc w:val="both"/>
        <w:rPr>
          <w:lang w:eastAsia="en-US"/>
        </w:rPr>
      </w:pPr>
      <w:r w:rsidRPr="00E01DE6">
        <w:rPr>
          <w:lang w:eastAsia="en-US"/>
        </w:rPr>
        <w:t>Au cours de la phase travaux, les restaurants et les petits commerces généralement détenus par les femmes seront de plus en plus sollicités par les employés. Cette situation permettra un accroissement de revenus des femmes</w:t>
      </w:r>
    </w:p>
    <w:p w14:paraId="1258B76E" w14:textId="77777777" w:rsidR="00E94AA5" w:rsidRPr="00E01DE6" w:rsidRDefault="00E94AA5" w:rsidP="001D0B3D">
      <w:pPr>
        <w:pStyle w:val="Titre4"/>
        <w:numPr>
          <w:ilvl w:val="4"/>
          <w:numId w:val="64"/>
        </w:numPr>
        <w:ind w:left="993" w:hanging="851"/>
        <w:rPr>
          <w:rFonts w:ascii="Times New Roman" w:hAnsi="Times New Roman" w:cs="Times New Roman"/>
          <w:szCs w:val="24"/>
        </w:rPr>
      </w:pPr>
      <w:r w:rsidRPr="00E01DE6">
        <w:rPr>
          <w:rFonts w:ascii="Times New Roman" w:hAnsi="Times New Roman" w:cs="Times New Roman"/>
          <w:szCs w:val="24"/>
        </w:rPr>
        <w:t xml:space="preserve">Impact sur la qualité de la </w:t>
      </w:r>
      <w:bookmarkStart w:id="364" w:name="_Hlk126677517"/>
      <w:r w:rsidRPr="00E01DE6">
        <w:rPr>
          <w:rFonts w:ascii="Times New Roman" w:hAnsi="Times New Roman" w:cs="Times New Roman"/>
          <w:szCs w:val="24"/>
        </w:rPr>
        <w:t>cohésion sociale/us et coutume</w:t>
      </w:r>
      <w:bookmarkEnd w:id="364"/>
    </w:p>
    <w:p w14:paraId="7081A869" w14:textId="77777777" w:rsidR="00E94AA5" w:rsidRPr="00E01DE6" w:rsidRDefault="00E94AA5" w:rsidP="00B679EC">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67133710" w14:textId="77777777" w:rsidTr="000B301F">
        <w:trPr>
          <w:jc w:val="center"/>
        </w:trPr>
        <w:tc>
          <w:tcPr>
            <w:tcW w:w="2652" w:type="dxa"/>
          </w:tcPr>
          <w:p w14:paraId="3926BFDA" w14:textId="77777777" w:rsidR="00E94AA5" w:rsidRPr="00E01DE6" w:rsidRDefault="00E94AA5" w:rsidP="00B679EC">
            <w:pPr>
              <w:spacing w:line="360" w:lineRule="auto"/>
              <w:rPr>
                <w:rFonts w:eastAsia="Calibri"/>
                <w:lang w:eastAsia="en-US"/>
              </w:rPr>
            </w:pPr>
            <w:r w:rsidRPr="00E01DE6">
              <w:rPr>
                <w:rFonts w:eastAsia="Calibri"/>
                <w:lang w:eastAsia="en-US"/>
              </w:rPr>
              <w:t>Impact</w:t>
            </w:r>
          </w:p>
        </w:tc>
        <w:tc>
          <w:tcPr>
            <w:tcW w:w="2652" w:type="dxa"/>
          </w:tcPr>
          <w:p w14:paraId="1E9AE3D7" w14:textId="77777777" w:rsidR="00E94AA5" w:rsidRPr="00E01DE6" w:rsidRDefault="00E94AA5" w:rsidP="00B679EC">
            <w:pPr>
              <w:spacing w:line="360" w:lineRule="auto"/>
              <w:rPr>
                <w:rFonts w:eastAsia="Calibri"/>
                <w:lang w:eastAsia="en-US"/>
              </w:rPr>
            </w:pPr>
            <w:r w:rsidRPr="00E01DE6">
              <w:rPr>
                <w:rFonts w:eastAsia="Calibri"/>
                <w:lang w:eastAsia="en-US"/>
              </w:rPr>
              <w:t>Critères</w:t>
            </w:r>
          </w:p>
        </w:tc>
        <w:tc>
          <w:tcPr>
            <w:tcW w:w="2653" w:type="dxa"/>
          </w:tcPr>
          <w:p w14:paraId="37237A2F" w14:textId="77777777" w:rsidR="00E94AA5" w:rsidRPr="00E01DE6" w:rsidRDefault="00E94AA5" w:rsidP="00B679EC">
            <w:pPr>
              <w:spacing w:line="360" w:lineRule="auto"/>
              <w:rPr>
                <w:rFonts w:eastAsia="Calibri"/>
                <w:lang w:eastAsia="en-US"/>
              </w:rPr>
            </w:pPr>
            <w:r w:rsidRPr="00E01DE6">
              <w:rPr>
                <w:rFonts w:eastAsia="Calibri"/>
                <w:lang w:eastAsia="en-US"/>
              </w:rPr>
              <w:t>Evaluation</w:t>
            </w:r>
          </w:p>
        </w:tc>
      </w:tr>
      <w:tr w:rsidR="00E94AA5" w:rsidRPr="00E01DE6" w14:paraId="519DF879" w14:textId="77777777" w:rsidTr="000B301F">
        <w:trPr>
          <w:jc w:val="center"/>
        </w:trPr>
        <w:tc>
          <w:tcPr>
            <w:tcW w:w="2652" w:type="dxa"/>
            <w:vMerge w:val="restart"/>
          </w:tcPr>
          <w:p w14:paraId="6734406B" w14:textId="77777777" w:rsidR="00E94AA5" w:rsidRPr="00E01DE6" w:rsidRDefault="00E94AA5" w:rsidP="00B679EC">
            <w:pPr>
              <w:spacing w:line="360" w:lineRule="auto"/>
              <w:rPr>
                <w:rFonts w:eastAsia="Calibri"/>
                <w:lang w:eastAsia="en-US"/>
              </w:rPr>
            </w:pPr>
            <w:r w:rsidRPr="00E01DE6">
              <w:rPr>
                <w:rFonts w:eastAsia="Calibri"/>
                <w:lang w:eastAsia="en-US"/>
              </w:rPr>
              <w:t xml:space="preserve">Développement des activités communautaires autour de l’eau </w:t>
            </w:r>
          </w:p>
        </w:tc>
        <w:tc>
          <w:tcPr>
            <w:tcW w:w="2652" w:type="dxa"/>
          </w:tcPr>
          <w:p w14:paraId="5A984061" w14:textId="77777777" w:rsidR="00E94AA5" w:rsidRPr="00E01DE6" w:rsidRDefault="00E94AA5" w:rsidP="00B679EC">
            <w:pPr>
              <w:spacing w:line="360" w:lineRule="auto"/>
              <w:rPr>
                <w:rFonts w:eastAsia="Calibri"/>
                <w:lang w:eastAsia="en-US"/>
              </w:rPr>
            </w:pPr>
            <w:r w:rsidRPr="00E01DE6">
              <w:rPr>
                <w:rFonts w:eastAsia="Calibri"/>
                <w:lang w:eastAsia="en-US"/>
              </w:rPr>
              <w:t>Intensité</w:t>
            </w:r>
          </w:p>
        </w:tc>
        <w:tc>
          <w:tcPr>
            <w:tcW w:w="2653" w:type="dxa"/>
          </w:tcPr>
          <w:p w14:paraId="1DEABE94"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15898930" w14:textId="77777777" w:rsidTr="000B301F">
        <w:trPr>
          <w:jc w:val="center"/>
        </w:trPr>
        <w:tc>
          <w:tcPr>
            <w:tcW w:w="2652" w:type="dxa"/>
            <w:vMerge/>
          </w:tcPr>
          <w:p w14:paraId="34522974" w14:textId="77777777" w:rsidR="00E94AA5" w:rsidRPr="00E01DE6" w:rsidRDefault="00E94AA5" w:rsidP="00B679EC">
            <w:pPr>
              <w:spacing w:line="360" w:lineRule="auto"/>
              <w:rPr>
                <w:rFonts w:eastAsia="Calibri"/>
                <w:lang w:eastAsia="en-US"/>
              </w:rPr>
            </w:pPr>
          </w:p>
        </w:tc>
        <w:tc>
          <w:tcPr>
            <w:tcW w:w="2652" w:type="dxa"/>
          </w:tcPr>
          <w:p w14:paraId="4F0D0568" w14:textId="77777777" w:rsidR="00E94AA5" w:rsidRPr="00E01DE6" w:rsidRDefault="00E94AA5" w:rsidP="00B679EC">
            <w:pPr>
              <w:spacing w:line="360" w:lineRule="auto"/>
              <w:rPr>
                <w:rFonts w:eastAsia="Calibri"/>
                <w:lang w:eastAsia="en-US"/>
              </w:rPr>
            </w:pPr>
            <w:r w:rsidRPr="00E01DE6">
              <w:rPr>
                <w:rFonts w:eastAsia="Calibri"/>
                <w:lang w:eastAsia="en-US"/>
              </w:rPr>
              <w:t>Etendue</w:t>
            </w:r>
          </w:p>
        </w:tc>
        <w:tc>
          <w:tcPr>
            <w:tcW w:w="2653" w:type="dxa"/>
          </w:tcPr>
          <w:p w14:paraId="41953E73" w14:textId="77777777" w:rsidR="00E94AA5" w:rsidRPr="00E01DE6" w:rsidRDefault="00611A3A" w:rsidP="00B679EC">
            <w:pPr>
              <w:spacing w:line="360" w:lineRule="auto"/>
              <w:rPr>
                <w:rFonts w:eastAsia="Calibri"/>
                <w:lang w:eastAsia="en-US"/>
              </w:rPr>
            </w:pPr>
            <w:r w:rsidRPr="00E01DE6">
              <w:rPr>
                <w:rFonts w:eastAsia="Calibri"/>
                <w:lang w:eastAsia="en-US"/>
              </w:rPr>
              <w:t>Ponctuelle</w:t>
            </w:r>
          </w:p>
        </w:tc>
      </w:tr>
      <w:tr w:rsidR="00E94AA5" w:rsidRPr="00E01DE6" w14:paraId="4779F7EB" w14:textId="77777777" w:rsidTr="000B301F">
        <w:trPr>
          <w:jc w:val="center"/>
        </w:trPr>
        <w:tc>
          <w:tcPr>
            <w:tcW w:w="2652" w:type="dxa"/>
            <w:vMerge/>
          </w:tcPr>
          <w:p w14:paraId="5860ADE2" w14:textId="77777777" w:rsidR="00E94AA5" w:rsidRPr="00E01DE6" w:rsidRDefault="00E94AA5" w:rsidP="00B679EC">
            <w:pPr>
              <w:spacing w:line="360" w:lineRule="auto"/>
              <w:rPr>
                <w:rFonts w:eastAsia="Calibri"/>
                <w:lang w:eastAsia="en-US"/>
              </w:rPr>
            </w:pPr>
          </w:p>
        </w:tc>
        <w:tc>
          <w:tcPr>
            <w:tcW w:w="2652" w:type="dxa"/>
          </w:tcPr>
          <w:p w14:paraId="0FFBA0D4" w14:textId="77777777" w:rsidR="00E94AA5" w:rsidRPr="00E01DE6" w:rsidRDefault="00E94AA5" w:rsidP="00B679EC">
            <w:pPr>
              <w:spacing w:line="360" w:lineRule="auto"/>
              <w:rPr>
                <w:rFonts w:eastAsia="Calibri"/>
                <w:lang w:eastAsia="en-US"/>
              </w:rPr>
            </w:pPr>
            <w:r w:rsidRPr="00E01DE6">
              <w:rPr>
                <w:rFonts w:eastAsia="Calibri"/>
                <w:lang w:eastAsia="en-US"/>
              </w:rPr>
              <w:t>Durée</w:t>
            </w:r>
          </w:p>
        </w:tc>
        <w:tc>
          <w:tcPr>
            <w:tcW w:w="2653" w:type="dxa"/>
          </w:tcPr>
          <w:p w14:paraId="4355A3CE" w14:textId="77777777" w:rsidR="00E94AA5" w:rsidRPr="00E01DE6" w:rsidRDefault="00E94AA5" w:rsidP="00B679EC">
            <w:pPr>
              <w:spacing w:line="360" w:lineRule="auto"/>
              <w:rPr>
                <w:rFonts w:eastAsia="Calibri"/>
                <w:lang w:eastAsia="en-US"/>
              </w:rPr>
            </w:pPr>
            <w:r w:rsidRPr="00E01DE6">
              <w:rPr>
                <w:rFonts w:eastAsia="Calibri"/>
                <w:lang w:eastAsia="en-US"/>
              </w:rPr>
              <w:t>Longue</w:t>
            </w:r>
          </w:p>
        </w:tc>
      </w:tr>
      <w:tr w:rsidR="00E94AA5" w:rsidRPr="00E01DE6" w14:paraId="678C2086" w14:textId="77777777" w:rsidTr="000B301F">
        <w:trPr>
          <w:jc w:val="center"/>
        </w:trPr>
        <w:tc>
          <w:tcPr>
            <w:tcW w:w="2652" w:type="dxa"/>
            <w:vMerge/>
          </w:tcPr>
          <w:p w14:paraId="2D28C34C" w14:textId="77777777" w:rsidR="00E94AA5" w:rsidRPr="00E01DE6" w:rsidRDefault="00E94AA5" w:rsidP="00B679EC">
            <w:pPr>
              <w:spacing w:line="360" w:lineRule="auto"/>
              <w:rPr>
                <w:rFonts w:eastAsia="Calibri"/>
                <w:lang w:eastAsia="en-US"/>
              </w:rPr>
            </w:pPr>
          </w:p>
        </w:tc>
        <w:tc>
          <w:tcPr>
            <w:tcW w:w="2652" w:type="dxa"/>
          </w:tcPr>
          <w:p w14:paraId="0FD8F4AF" w14:textId="77777777" w:rsidR="00E94AA5" w:rsidRPr="00E01DE6" w:rsidRDefault="00E94AA5" w:rsidP="00B679EC">
            <w:pPr>
              <w:spacing w:line="360" w:lineRule="auto"/>
              <w:rPr>
                <w:rFonts w:eastAsia="Calibri"/>
                <w:lang w:eastAsia="en-US"/>
              </w:rPr>
            </w:pPr>
            <w:r w:rsidRPr="00E01DE6">
              <w:rPr>
                <w:rFonts w:eastAsia="Calibri"/>
                <w:lang w:eastAsia="en-US"/>
              </w:rPr>
              <w:t>Importance absolue</w:t>
            </w:r>
          </w:p>
        </w:tc>
        <w:tc>
          <w:tcPr>
            <w:tcW w:w="2653" w:type="dxa"/>
          </w:tcPr>
          <w:p w14:paraId="112F8849" w14:textId="77777777" w:rsidR="00E94AA5" w:rsidRPr="00E01DE6" w:rsidRDefault="00E94AA5" w:rsidP="00B679EC">
            <w:pPr>
              <w:spacing w:line="360" w:lineRule="auto"/>
              <w:rPr>
                <w:rFonts w:eastAsia="Calibri"/>
                <w:b/>
                <w:bCs/>
                <w:lang w:eastAsia="en-US"/>
              </w:rPr>
            </w:pPr>
            <w:r w:rsidRPr="00E01DE6">
              <w:rPr>
                <w:rFonts w:eastAsia="Calibri"/>
                <w:b/>
                <w:bCs/>
                <w:lang w:eastAsia="en-US"/>
              </w:rPr>
              <w:t>Moyenne</w:t>
            </w:r>
          </w:p>
        </w:tc>
      </w:tr>
    </w:tbl>
    <w:p w14:paraId="05C8A3E1" w14:textId="77777777" w:rsidR="00E94AA5" w:rsidRPr="00E01DE6" w:rsidRDefault="00E94AA5" w:rsidP="00B679EC">
      <w:pPr>
        <w:spacing w:line="360" w:lineRule="auto"/>
        <w:rPr>
          <w:lang w:eastAsia="en-US"/>
        </w:rPr>
      </w:pPr>
    </w:p>
    <w:p w14:paraId="7D439121" w14:textId="77777777" w:rsidR="00E94AA5" w:rsidRPr="00E01DE6" w:rsidRDefault="00E94AA5" w:rsidP="00B679EC">
      <w:pPr>
        <w:spacing w:line="360" w:lineRule="auto"/>
        <w:rPr>
          <w:lang w:eastAsia="en-US"/>
        </w:rPr>
      </w:pPr>
    </w:p>
    <w:p w14:paraId="24238724" w14:textId="77777777" w:rsidR="00E94AA5" w:rsidRPr="00E01DE6" w:rsidRDefault="00E94AA5" w:rsidP="001D0B3D">
      <w:pPr>
        <w:pStyle w:val="Titre4"/>
        <w:numPr>
          <w:ilvl w:val="4"/>
          <w:numId w:val="64"/>
        </w:numPr>
        <w:ind w:left="993" w:hanging="851"/>
        <w:rPr>
          <w:rFonts w:ascii="Times New Roman" w:hAnsi="Times New Roman" w:cs="Times New Roman"/>
          <w:szCs w:val="24"/>
        </w:rPr>
      </w:pPr>
      <w:bookmarkStart w:id="365" w:name="_Hlk126677821"/>
      <w:r w:rsidRPr="00E01DE6">
        <w:rPr>
          <w:rFonts w:ascii="Times New Roman" w:hAnsi="Times New Roman" w:cs="Times New Roman"/>
          <w:szCs w:val="24"/>
        </w:rPr>
        <w:t>Impact sur le cadre de vie</w:t>
      </w:r>
    </w:p>
    <w:p w14:paraId="02043624" w14:textId="77777777" w:rsidR="00E94AA5" w:rsidRPr="00E01DE6" w:rsidRDefault="00E94AA5" w:rsidP="00B679EC">
      <w:pPr>
        <w:spacing w:line="360" w:lineRule="auto"/>
        <w:rPr>
          <w:lang w:eastAsia="en-US"/>
        </w:rPr>
      </w:pPr>
      <w:r w:rsidRPr="00E01DE6">
        <w:rPr>
          <w:lang w:eastAsia="en-US"/>
        </w:rPr>
        <w:t>En fonction des activités sources d’impact, les impacts suivants ont été recensés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E01DE6" w14:paraId="6806936F" w14:textId="77777777" w:rsidTr="000B301F">
        <w:trPr>
          <w:jc w:val="center"/>
        </w:trPr>
        <w:tc>
          <w:tcPr>
            <w:tcW w:w="2652" w:type="dxa"/>
          </w:tcPr>
          <w:p w14:paraId="769DB02F" w14:textId="77777777" w:rsidR="00E94AA5" w:rsidRPr="00E01DE6" w:rsidRDefault="00E94AA5" w:rsidP="00B679EC">
            <w:pPr>
              <w:spacing w:line="360" w:lineRule="auto"/>
              <w:rPr>
                <w:rFonts w:eastAsia="Calibri"/>
                <w:lang w:eastAsia="en-US"/>
              </w:rPr>
            </w:pPr>
            <w:r w:rsidRPr="00E01DE6">
              <w:rPr>
                <w:rFonts w:eastAsia="Calibri"/>
                <w:lang w:eastAsia="en-US"/>
              </w:rPr>
              <w:lastRenderedPageBreak/>
              <w:t>Impact</w:t>
            </w:r>
          </w:p>
        </w:tc>
        <w:tc>
          <w:tcPr>
            <w:tcW w:w="2652" w:type="dxa"/>
          </w:tcPr>
          <w:p w14:paraId="1A7CE241" w14:textId="77777777" w:rsidR="00E94AA5" w:rsidRPr="00E01DE6" w:rsidRDefault="00E94AA5" w:rsidP="00B679EC">
            <w:pPr>
              <w:spacing w:line="360" w:lineRule="auto"/>
              <w:rPr>
                <w:rFonts w:eastAsia="Calibri"/>
                <w:lang w:eastAsia="en-US"/>
              </w:rPr>
            </w:pPr>
            <w:r w:rsidRPr="00E01DE6">
              <w:rPr>
                <w:rFonts w:eastAsia="Calibri"/>
                <w:lang w:eastAsia="en-US"/>
              </w:rPr>
              <w:t>Critères</w:t>
            </w:r>
          </w:p>
        </w:tc>
        <w:tc>
          <w:tcPr>
            <w:tcW w:w="2653" w:type="dxa"/>
          </w:tcPr>
          <w:p w14:paraId="4400A6AA" w14:textId="77777777" w:rsidR="00E94AA5" w:rsidRPr="00E01DE6" w:rsidRDefault="00E94AA5" w:rsidP="00B679EC">
            <w:pPr>
              <w:spacing w:line="360" w:lineRule="auto"/>
              <w:rPr>
                <w:rFonts w:eastAsia="Calibri"/>
                <w:lang w:eastAsia="en-US"/>
              </w:rPr>
            </w:pPr>
            <w:r w:rsidRPr="00E01DE6">
              <w:rPr>
                <w:rFonts w:eastAsia="Calibri"/>
                <w:lang w:eastAsia="en-US"/>
              </w:rPr>
              <w:t>Evaluation</w:t>
            </w:r>
          </w:p>
        </w:tc>
      </w:tr>
      <w:tr w:rsidR="00E94AA5" w:rsidRPr="00E01DE6" w14:paraId="2BA3CADF" w14:textId="77777777" w:rsidTr="000B301F">
        <w:trPr>
          <w:jc w:val="center"/>
        </w:trPr>
        <w:tc>
          <w:tcPr>
            <w:tcW w:w="2652" w:type="dxa"/>
            <w:vMerge w:val="restart"/>
          </w:tcPr>
          <w:p w14:paraId="5F52F4B2" w14:textId="77777777" w:rsidR="00E94AA5" w:rsidRPr="00E01DE6" w:rsidRDefault="00E94AA5" w:rsidP="00B679EC">
            <w:pPr>
              <w:spacing w:line="360" w:lineRule="auto"/>
              <w:rPr>
                <w:rFonts w:eastAsia="Calibri"/>
                <w:lang w:eastAsia="en-US"/>
              </w:rPr>
            </w:pPr>
            <w:r w:rsidRPr="00E01DE6">
              <w:rPr>
                <w:rFonts w:eastAsia="Calibri"/>
                <w:lang w:eastAsia="en-US"/>
              </w:rPr>
              <w:t>Amélioration de la qualité et de l’accès à l’eau</w:t>
            </w:r>
          </w:p>
        </w:tc>
        <w:tc>
          <w:tcPr>
            <w:tcW w:w="2652" w:type="dxa"/>
          </w:tcPr>
          <w:p w14:paraId="0C8235AC" w14:textId="77777777" w:rsidR="00E94AA5" w:rsidRPr="00E01DE6" w:rsidRDefault="00E94AA5" w:rsidP="00B679EC">
            <w:pPr>
              <w:spacing w:line="360" w:lineRule="auto"/>
              <w:rPr>
                <w:rFonts w:eastAsia="Calibri"/>
                <w:lang w:eastAsia="en-US"/>
              </w:rPr>
            </w:pPr>
            <w:r w:rsidRPr="00E01DE6">
              <w:rPr>
                <w:rFonts w:eastAsia="Calibri"/>
                <w:lang w:eastAsia="en-US"/>
              </w:rPr>
              <w:t>Intensité</w:t>
            </w:r>
          </w:p>
        </w:tc>
        <w:tc>
          <w:tcPr>
            <w:tcW w:w="2653" w:type="dxa"/>
          </w:tcPr>
          <w:p w14:paraId="7A51B543"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31C37644" w14:textId="77777777" w:rsidTr="000B301F">
        <w:trPr>
          <w:jc w:val="center"/>
        </w:trPr>
        <w:tc>
          <w:tcPr>
            <w:tcW w:w="2652" w:type="dxa"/>
            <w:vMerge/>
          </w:tcPr>
          <w:p w14:paraId="45AA867B" w14:textId="77777777" w:rsidR="00E94AA5" w:rsidRPr="00E01DE6" w:rsidRDefault="00E94AA5" w:rsidP="00B679EC">
            <w:pPr>
              <w:spacing w:line="360" w:lineRule="auto"/>
              <w:rPr>
                <w:rFonts w:eastAsia="Calibri"/>
                <w:lang w:eastAsia="en-US"/>
              </w:rPr>
            </w:pPr>
          </w:p>
        </w:tc>
        <w:tc>
          <w:tcPr>
            <w:tcW w:w="2652" w:type="dxa"/>
          </w:tcPr>
          <w:p w14:paraId="39F602BD" w14:textId="77777777" w:rsidR="00E94AA5" w:rsidRPr="00E01DE6" w:rsidRDefault="00E94AA5" w:rsidP="00B679EC">
            <w:pPr>
              <w:spacing w:line="360" w:lineRule="auto"/>
              <w:rPr>
                <w:rFonts w:eastAsia="Calibri"/>
                <w:lang w:eastAsia="en-US"/>
              </w:rPr>
            </w:pPr>
            <w:r w:rsidRPr="00E01DE6">
              <w:rPr>
                <w:rFonts w:eastAsia="Calibri"/>
                <w:lang w:eastAsia="en-US"/>
              </w:rPr>
              <w:t>Etendue</w:t>
            </w:r>
          </w:p>
        </w:tc>
        <w:tc>
          <w:tcPr>
            <w:tcW w:w="2653" w:type="dxa"/>
          </w:tcPr>
          <w:p w14:paraId="2DD3CF46" w14:textId="77777777" w:rsidR="00E94AA5" w:rsidRPr="00E01DE6" w:rsidRDefault="00E94AA5" w:rsidP="00B679EC">
            <w:pPr>
              <w:spacing w:line="360" w:lineRule="auto"/>
              <w:rPr>
                <w:rFonts w:eastAsia="Calibri"/>
                <w:lang w:eastAsia="en-US"/>
              </w:rPr>
            </w:pPr>
            <w:r w:rsidRPr="00E01DE6">
              <w:rPr>
                <w:rFonts w:eastAsia="Calibri"/>
                <w:lang w:eastAsia="en-US"/>
              </w:rPr>
              <w:t>Ponctuelle</w:t>
            </w:r>
          </w:p>
        </w:tc>
      </w:tr>
      <w:tr w:rsidR="00E94AA5" w:rsidRPr="00E01DE6" w14:paraId="66F95482" w14:textId="77777777" w:rsidTr="000B301F">
        <w:trPr>
          <w:jc w:val="center"/>
        </w:trPr>
        <w:tc>
          <w:tcPr>
            <w:tcW w:w="2652" w:type="dxa"/>
            <w:vMerge/>
          </w:tcPr>
          <w:p w14:paraId="329CCD45" w14:textId="77777777" w:rsidR="00E94AA5" w:rsidRPr="00E01DE6" w:rsidRDefault="00E94AA5" w:rsidP="00B679EC">
            <w:pPr>
              <w:spacing w:line="360" w:lineRule="auto"/>
              <w:rPr>
                <w:rFonts w:eastAsia="Calibri"/>
                <w:lang w:eastAsia="en-US"/>
              </w:rPr>
            </w:pPr>
          </w:p>
        </w:tc>
        <w:tc>
          <w:tcPr>
            <w:tcW w:w="2652" w:type="dxa"/>
          </w:tcPr>
          <w:p w14:paraId="447B9D3E" w14:textId="77777777" w:rsidR="00E94AA5" w:rsidRPr="00E01DE6" w:rsidRDefault="00E94AA5" w:rsidP="00B679EC">
            <w:pPr>
              <w:spacing w:line="360" w:lineRule="auto"/>
              <w:rPr>
                <w:rFonts w:eastAsia="Calibri"/>
                <w:lang w:eastAsia="en-US"/>
              </w:rPr>
            </w:pPr>
            <w:r w:rsidRPr="00E01DE6">
              <w:rPr>
                <w:rFonts w:eastAsia="Calibri"/>
                <w:lang w:eastAsia="en-US"/>
              </w:rPr>
              <w:t>Durée</w:t>
            </w:r>
          </w:p>
        </w:tc>
        <w:tc>
          <w:tcPr>
            <w:tcW w:w="2653" w:type="dxa"/>
          </w:tcPr>
          <w:p w14:paraId="554C30CF" w14:textId="77777777" w:rsidR="00E94AA5" w:rsidRPr="00E01DE6" w:rsidRDefault="00E94AA5" w:rsidP="00B679EC">
            <w:pPr>
              <w:spacing w:line="360" w:lineRule="auto"/>
              <w:rPr>
                <w:rFonts w:eastAsia="Calibri"/>
                <w:lang w:eastAsia="en-US"/>
              </w:rPr>
            </w:pPr>
            <w:r w:rsidRPr="00E01DE6">
              <w:rPr>
                <w:rFonts w:eastAsia="Calibri"/>
                <w:lang w:eastAsia="en-US"/>
              </w:rPr>
              <w:t>Longue</w:t>
            </w:r>
          </w:p>
        </w:tc>
      </w:tr>
      <w:tr w:rsidR="00E94AA5" w:rsidRPr="00E01DE6" w14:paraId="3AC845CD" w14:textId="77777777" w:rsidTr="000B301F">
        <w:trPr>
          <w:jc w:val="center"/>
        </w:trPr>
        <w:tc>
          <w:tcPr>
            <w:tcW w:w="2652" w:type="dxa"/>
            <w:vMerge/>
          </w:tcPr>
          <w:p w14:paraId="062BDADE" w14:textId="77777777" w:rsidR="00E94AA5" w:rsidRPr="00E01DE6" w:rsidRDefault="00E94AA5" w:rsidP="00B679EC">
            <w:pPr>
              <w:spacing w:line="360" w:lineRule="auto"/>
              <w:rPr>
                <w:rFonts w:eastAsia="Calibri"/>
                <w:lang w:eastAsia="en-US"/>
              </w:rPr>
            </w:pPr>
          </w:p>
        </w:tc>
        <w:tc>
          <w:tcPr>
            <w:tcW w:w="2652" w:type="dxa"/>
          </w:tcPr>
          <w:p w14:paraId="5B782FBE" w14:textId="77777777" w:rsidR="00E94AA5" w:rsidRPr="00E01DE6" w:rsidRDefault="00E94AA5" w:rsidP="00B679EC">
            <w:pPr>
              <w:spacing w:line="360" w:lineRule="auto"/>
              <w:rPr>
                <w:rFonts w:eastAsia="Calibri"/>
                <w:lang w:eastAsia="en-US"/>
              </w:rPr>
            </w:pPr>
            <w:r w:rsidRPr="00E01DE6">
              <w:rPr>
                <w:rFonts w:eastAsia="Calibri"/>
                <w:lang w:eastAsia="en-US"/>
              </w:rPr>
              <w:t>Importance absolue</w:t>
            </w:r>
          </w:p>
        </w:tc>
        <w:tc>
          <w:tcPr>
            <w:tcW w:w="2653" w:type="dxa"/>
          </w:tcPr>
          <w:p w14:paraId="2CCC7599" w14:textId="77777777" w:rsidR="00E94AA5" w:rsidRPr="00E01DE6" w:rsidRDefault="00E94AA5" w:rsidP="00B679EC">
            <w:pPr>
              <w:spacing w:line="360" w:lineRule="auto"/>
              <w:rPr>
                <w:rFonts w:eastAsia="Calibri"/>
                <w:b/>
                <w:bCs/>
                <w:lang w:eastAsia="en-US"/>
              </w:rPr>
            </w:pPr>
            <w:r w:rsidRPr="00E01DE6">
              <w:rPr>
                <w:rFonts w:eastAsia="Calibri"/>
                <w:b/>
                <w:bCs/>
                <w:lang w:eastAsia="en-US"/>
              </w:rPr>
              <w:t>Moyenne</w:t>
            </w:r>
          </w:p>
        </w:tc>
      </w:tr>
    </w:tbl>
    <w:p w14:paraId="302A8D6F" w14:textId="77777777" w:rsidR="00E94AA5" w:rsidRPr="00E01DE6" w:rsidRDefault="00E94AA5" w:rsidP="00B679EC">
      <w:pPr>
        <w:spacing w:line="360" w:lineRule="auto"/>
        <w:rPr>
          <w:lang w:eastAsia="en-US"/>
        </w:rPr>
      </w:pPr>
      <w:bookmarkStart w:id="366" w:name="_Hlk126674949"/>
      <w:bookmarkEnd w:id="365"/>
      <w:r w:rsidRPr="00E01DE6">
        <w:rPr>
          <w:lang w:eastAsia="en-US"/>
        </w:rPr>
        <w:t>La disponibilité de l’eau potable contribue fortement à l’amélioration d</w:t>
      </w:r>
      <w:r w:rsidR="00B679EC" w:rsidRPr="00E01DE6">
        <w:rPr>
          <w:lang w:eastAsia="en-US"/>
        </w:rPr>
        <w:t>u cadre de vie des populations.</w:t>
      </w:r>
    </w:p>
    <w:p w14:paraId="6B80AB7F" w14:textId="77777777" w:rsidR="00E94AA5" w:rsidRPr="00E01DE6" w:rsidRDefault="00E94AA5" w:rsidP="001D0B3D">
      <w:pPr>
        <w:pStyle w:val="Titre20"/>
        <w:numPr>
          <w:ilvl w:val="2"/>
          <w:numId w:val="64"/>
        </w:numPr>
        <w:rPr>
          <w:rFonts w:ascii="Times New Roman" w:hAnsi="Times New Roman" w:cs="Times New Roman"/>
          <w:szCs w:val="24"/>
        </w:rPr>
      </w:pPr>
      <w:bookmarkStart w:id="367" w:name="_Toc223965669"/>
      <w:bookmarkEnd w:id="366"/>
      <w:r w:rsidRPr="00E01DE6">
        <w:rPr>
          <w:rFonts w:ascii="Times New Roman" w:hAnsi="Times New Roman" w:cs="Times New Roman"/>
          <w:szCs w:val="24"/>
        </w:rPr>
        <w:t>Bilan des impacts positifs et négatifs</w:t>
      </w:r>
      <w:bookmarkEnd w:id="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3"/>
        <w:gridCol w:w="1971"/>
      </w:tblGrid>
      <w:tr w:rsidR="00E94AA5" w:rsidRPr="00E01DE6" w14:paraId="1D660B23" w14:textId="77777777" w:rsidTr="000B301F">
        <w:trPr>
          <w:jc w:val="center"/>
        </w:trPr>
        <w:tc>
          <w:tcPr>
            <w:tcW w:w="6913" w:type="dxa"/>
          </w:tcPr>
          <w:p w14:paraId="42400E9D" w14:textId="77777777" w:rsidR="00E94AA5" w:rsidRPr="00E01DE6" w:rsidRDefault="00E94AA5" w:rsidP="00B679EC">
            <w:pPr>
              <w:spacing w:line="360" w:lineRule="auto"/>
              <w:rPr>
                <w:rFonts w:eastAsia="Calibri"/>
                <w:b/>
                <w:bCs/>
                <w:lang w:eastAsia="en-US"/>
              </w:rPr>
            </w:pPr>
            <w:bookmarkStart w:id="368" w:name="_Hlk124157319"/>
            <w:r w:rsidRPr="00E01DE6">
              <w:rPr>
                <w:rFonts w:eastAsia="Calibri"/>
                <w:b/>
                <w:bCs/>
                <w:lang w:eastAsia="en-US"/>
              </w:rPr>
              <w:t>Impacts négatifs</w:t>
            </w:r>
          </w:p>
        </w:tc>
        <w:tc>
          <w:tcPr>
            <w:tcW w:w="1971" w:type="dxa"/>
          </w:tcPr>
          <w:p w14:paraId="2E7D7108" w14:textId="77777777" w:rsidR="00E94AA5" w:rsidRPr="00E01DE6" w:rsidRDefault="00E94AA5" w:rsidP="00B679EC">
            <w:pPr>
              <w:spacing w:line="360" w:lineRule="auto"/>
              <w:rPr>
                <w:rFonts w:eastAsia="Calibri"/>
                <w:b/>
                <w:bCs/>
                <w:lang w:eastAsia="en-US"/>
              </w:rPr>
            </w:pPr>
            <w:r w:rsidRPr="00E01DE6">
              <w:rPr>
                <w:rFonts w:eastAsia="Calibri"/>
                <w:b/>
                <w:bCs/>
                <w:lang w:eastAsia="en-US"/>
              </w:rPr>
              <w:t>Importance absolue</w:t>
            </w:r>
          </w:p>
        </w:tc>
      </w:tr>
      <w:tr w:rsidR="00E94AA5" w:rsidRPr="00E01DE6" w14:paraId="5694DCF1" w14:textId="77777777" w:rsidTr="000B301F">
        <w:trPr>
          <w:jc w:val="center"/>
        </w:trPr>
        <w:tc>
          <w:tcPr>
            <w:tcW w:w="6913" w:type="dxa"/>
          </w:tcPr>
          <w:p w14:paraId="6EC5FF46" w14:textId="77777777" w:rsidR="00E94AA5" w:rsidRPr="00E01DE6" w:rsidRDefault="00E94AA5" w:rsidP="00B679EC">
            <w:pPr>
              <w:spacing w:line="360" w:lineRule="auto"/>
              <w:rPr>
                <w:rFonts w:eastAsia="Calibri"/>
                <w:lang w:eastAsia="en-US"/>
              </w:rPr>
            </w:pPr>
            <w:r w:rsidRPr="00E01DE6">
              <w:rPr>
                <w:rFonts w:eastAsia="Calibri"/>
                <w:lang w:eastAsia="en-US"/>
              </w:rPr>
              <w:t>Dégradation de la qualité de l’air due aux envols de poussières et de gaz</w:t>
            </w:r>
          </w:p>
        </w:tc>
        <w:tc>
          <w:tcPr>
            <w:tcW w:w="1971" w:type="dxa"/>
          </w:tcPr>
          <w:p w14:paraId="3CDF1E29"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1C1331CF" w14:textId="77777777" w:rsidTr="000B301F">
        <w:trPr>
          <w:jc w:val="center"/>
        </w:trPr>
        <w:tc>
          <w:tcPr>
            <w:tcW w:w="6913" w:type="dxa"/>
          </w:tcPr>
          <w:p w14:paraId="27ECDF6C" w14:textId="77777777" w:rsidR="00E94AA5" w:rsidRPr="00E01DE6" w:rsidRDefault="00E94AA5" w:rsidP="00B679EC">
            <w:pPr>
              <w:spacing w:line="360" w:lineRule="auto"/>
              <w:rPr>
                <w:rFonts w:eastAsia="Calibri"/>
                <w:lang w:eastAsia="en-US"/>
              </w:rPr>
            </w:pPr>
            <w:r w:rsidRPr="00E01DE6">
              <w:rPr>
                <w:rFonts w:eastAsia="Calibri"/>
                <w:lang w:eastAsia="en-US"/>
              </w:rPr>
              <w:t>Contribution au changement climatique par les émissions de CO2 des</w:t>
            </w:r>
          </w:p>
          <w:p w14:paraId="4543EBDB" w14:textId="77777777" w:rsidR="00E94AA5" w:rsidRPr="00E01DE6" w:rsidRDefault="00E94AA5" w:rsidP="00B679EC">
            <w:pPr>
              <w:spacing w:line="360" w:lineRule="auto"/>
              <w:rPr>
                <w:rFonts w:eastAsia="Calibri"/>
                <w:lang w:eastAsia="en-US"/>
              </w:rPr>
            </w:pPr>
            <w:r w:rsidRPr="00E01DE6">
              <w:rPr>
                <w:rFonts w:eastAsia="Calibri"/>
                <w:lang w:eastAsia="en-US"/>
              </w:rPr>
              <w:t xml:space="preserve"> véhicules</w:t>
            </w:r>
          </w:p>
        </w:tc>
        <w:tc>
          <w:tcPr>
            <w:tcW w:w="1971" w:type="dxa"/>
          </w:tcPr>
          <w:p w14:paraId="59BBFE2F" w14:textId="77777777" w:rsidR="00E94AA5" w:rsidRPr="00E01DE6" w:rsidRDefault="00E94AA5" w:rsidP="00B679EC">
            <w:pPr>
              <w:spacing w:line="360" w:lineRule="auto"/>
              <w:rPr>
                <w:rFonts w:eastAsia="Calibri"/>
                <w:lang w:eastAsia="en-US"/>
              </w:rPr>
            </w:pPr>
            <w:r w:rsidRPr="00E01DE6">
              <w:rPr>
                <w:rFonts w:eastAsia="Calibri"/>
                <w:lang w:eastAsia="en-US"/>
              </w:rPr>
              <w:t>Mineure</w:t>
            </w:r>
          </w:p>
        </w:tc>
      </w:tr>
      <w:tr w:rsidR="00E94AA5" w:rsidRPr="00E01DE6" w14:paraId="625EB4D3" w14:textId="77777777" w:rsidTr="000B301F">
        <w:trPr>
          <w:jc w:val="center"/>
        </w:trPr>
        <w:tc>
          <w:tcPr>
            <w:tcW w:w="6913" w:type="dxa"/>
          </w:tcPr>
          <w:p w14:paraId="276A98C9" w14:textId="77777777" w:rsidR="00E94AA5" w:rsidRPr="00E01DE6" w:rsidRDefault="00E94AA5" w:rsidP="00B679EC">
            <w:pPr>
              <w:spacing w:line="360" w:lineRule="auto"/>
              <w:rPr>
                <w:rFonts w:eastAsia="Calibri"/>
                <w:lang w:eastAsia="en-US"/>
              </w:rPr>
            </w:pPr>
            <w:r w:rsidRPr="00E01DE6">
              <w:rPr>
                <w:rFonts w:eastAsia="Calibri"/>
                <w:lang w:eastAsia="en-US"/>
              </w:rPr>
              <w:t>Nuisances sonores et vibrations</w:t>
            </w:r>
          </w:p>
        </w:tc>
        <w:tc>
          <w:tcPr>
            <w:tcW w:w="1971" w:type="dxa"/>
          </w:tcPr>
          <w:p w14:paraId="3F740E8B"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7B97674E" w14:textId="77777777" w:rsidTr="000B301F">
        <w:trPr>
          <w:jc w:val="center"/>
        </w:trPr>
        <w:tc>
          <w:tcPr>
            <w:tcW w:w="6913" w:type="dxa"/>
          </w:tcPr>
          <w:p w14:paraId="664BE3AF" w14:textId="77777777" w:rsidR="00E94AA5" w:rsidRPr="00E01DE6" w:rsidRDefault="00E94AA5" w:rsidP="00B679EC">
            <w:pPr>
              <w:spacing w:line="360" w:lineRule="auto"/>
              <w:rPr>
                <w:rFonts w:eastAsia="Calibri"/>
                <w:lang w:eastAsia="en-US"/>
              </w:rPr>
            </w:pPr>
            <w:r w:rsidRPr="00E01DE6">
              <w:rPr>
                <w:rFonts w:eastAsia="Calibri"/>
                <w:lang w:eastAsia="en-US"/>
              </w:rPr>
              <w:t>Pollution des eaux de surface et souterraines</w:t>
            </w:r>
          </w:p>
        </w:tc>
        <w:tc>
          <w:tcPr>
            <w:tcW w:w="1971" w:type="dxa"/>
          </w:tcPr>
          <w:p w14:paraId="086A9309" w14:textId="77777777" w:rsidR="00E94AA5" w:rsidRPr="00E01DE6" w:rsidRDefault="00E94AA5" w:rsidP="00B679EC">
            <w:pPr>
              <w:spacing w:line="360" w:lineRule="auto"/>
              <w:rPr>
                <w:rFonts w:eastAsia="Calibri"/>
                <w:lang w:eastAsia="en-US"/>
              </w:rPr>
            </w:pPr>
            <w:r w:rsidRPr="00E01DE6">
              <w:rPr>
                <w:rFonts w:eastAsia="Calibri"/>
                <w:lang w:eastAsia="en-US"/>
              </w:rPr>
              <w:t>Mineure</w:t>
            </w:r>
          </w:p>
        </w:tc>
      </w:tr>
      <w:tr w:rsidR="00E94AA5" w:rsidRPr="00E01DE6" w14:paraId="4980B4BF" w14:textId="77777777" w:rsidTr="000B301F">
        <w:trPr>
          <w:jc w:val="center"/>
        </w:trPr>
        <w:tc>
          <w:tcPr>
            <w:tcW w:w="6913" w:type="dxa"/>
          </w:tcPr>
          <w:p w14:paraId="7A630D86" w14:textId="77777777" w:rsidR="00E94AA5" w:rsidRPr="00E01DE6" w:rsidRDefault="00E94AA5" w:rsidP="00B679EC">
            <w:pPr>
              <w:spacing w:line="360" w:lineRule="auto"/>
              <w:rPr>
                <w:rFonts w:eastAsia="Calibri"/>
                <w:lang w:eastAsia="en-US"/>
              </w:rPr>
            </w:pPr>
            <w:r w:rsidRPr="00E01DE6">
              <w:rPr>
                <w:rFonts w:eastAsia="Calibri"/>
                <w:lang w:eastAsia="en-US"/>
              </w:rPr>
              <w:t>Modification de la structure et de la texture des sols</w:t>
            </w:r>
          </w:p>
        </w:tc>
        <w:tc>
          <w:tcPr>
            <w:tcW w:w="1971" w:type="dxa"/>
          </w:tcPr>
          <w:p w14:paraId="450AC6FD" w14:textId="77777777" w:rsidR="00E94AA5" w:rsidRPr="00E01DE6" w:rsidRDefault="00E94AA5" w:rsidP="00B679EC">
            <w:pPr>
              <w:spacing w:line="360" w:lineRule="auto"/>
              <w:rPr>
                <w:rFonts w:eastAsia="Calibri"/>
                <w:lang w:eastAsia="en-US"/>
              </w:rPr>
            </w:pPr>
            <w:r w:rsidRPr="00E01DE6">
              <w:rPr>
                <w:rFonts w:eastAsia="Calibri"/>
                <w:lang w:eastAsia="en-US"/>
              </w:rPr>
              <w:t>Mineure</w:t>
            </w:r>
          </w:p>
        </w:tc>
      </w:tr>
      <w:tr w:rsidR="00E94AA5" w:rsidRPr="00E01DE6" w14:paraId="55BB3C76" w14:textId="77777777" w:rsidTr="000B301F">
        <w:trPr>
          <w:jc w:val="center"/>
        </w:trPr>
        <w:tc>
          <w:tcPr>
            <w:tcW w:w="6913" w:type="dxa"/>
          </w:tcPr>
          <w:p w14:paraId="69A2DF3F" w14:textId="77777777" w:rsidR="00E94AA5" w:rsidRPr="00E01DE6" w:rsidRDefault="00E94AA5" w:rsidP="00B679EC">
            <w:pPr>
              <w:spacing w:line="360" w:lineRule="auto"/>
              <w:rPr>
                <w:rFonts w:eastAsia="Calibri"/>
                <w:lang w:eastAsia="en-US"/>
              </w:rPr>
            </w:pPr>
            <w:r w:rsidRPr="00E01DE6">
              <w:rPr>
                <w:rFonts w:eastAsia="Calibri"/>
                <w:lang w:eastAsia="en-US"/>
              </w:rPr>
              <w:t>Pollution des sols</w:t>
            </w:r>
          </w:p>
        </w:tc>
        <w:tc>
          <w:tcPr>
            <w:tcW w:w="1971" w:type="dxa"/>
          </w:tcPr>
          <w:p w14:paraId="285B6841"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7DCE6A2C" w14:textId="77777777" w:rsidTr="000B301F">
        <w:trPr>
          <w:jc w:val="center"/>
        </w:trPr>
        <w:tc>
          <w:tcPr>
            <w:tcW w:w="6913" w:type="dxa"/>
          </w:tcPr>
          <w:p w14:paraId="0B0B5336" w14:textId="77777777" w:rsidR="00E94AA5" w:rsidRPr="00E01DE6" w:rsidRDefault="00E94AA5" w:rsidP="00B679EC">
            <w:pPr>
              <w:spacing w:line="360" w:lineRule="auto"/>
              <w:rPr>
                <w:rFonts w:eastAsia="Calibri"/>
                <w:lang w:eastAsia="en-US"/>
              </w:rPr>
            </w:pPr>
            <w:r w:rsidRPr="00E01DE6">
              <w:rPr>
                <w:rFonts w:eastAsia="Calibri"/>
                <w:lang w:eastAsia="en-US"/>
              </w:rPr>
              <w:t xml:space="preserve">Modification de l’aspect esthétique du paysage </w:t>
            </w:r>
          </w:p>
        </w:tc>
        <w:tc>
          <w:tcPr>
            <w:tcW w:w="1971" w:type="dxa"/>
          </w:tcPr>
          <w:p w14:paraId="4C83F803" w14:textId="77777777" w:rsidR="00E94AA5" w:rsidRPr="00E01DE6" w:rsidRDefault="00E94AA5" w:rsidP="00B679EC">
            <w:pPr>
              <w:spacing w:line="360" w:lineRule="auto"/>
              <w:rPr>
                <w:rFonts w:eastAsia="Calibri"/>
                <w:lang w:eastAsia="en-US"/>
              </w:rPr>
            </w:pPr>
            <w:r w:rsidRPr="00E01DE6">
              <w:rPr>
                <w:rFonts w:eastAsia="Calibri"/>
                <w:lang w:eastAsia="en-US"/>
              </w:rPr>
              <w:t>Mineure</w:t>
            </w:r>
          </w:p>
        </w:tc>
      </w:tr>
      <w:tr w:rsidR="00E94AA5" w:rsidRPr="00E01DE6" w14:paraId="49171284" w14:textId="77777777" w:rsidTr="000B301F">
        <w:trPr>
          <w:jc w:val="center"/>
        </w:trPr>
        <w:tc>
          <w:tcPr>
            <w:tcW w:w="6913" w:type="dxa"/>
          </w:tcPr>
          <w:p w14:paraId="72CC0714" w14:textId="77777777" w:rsidR="00E94AA5" w:rsidRPr="00E01DE6" w:rsidRDefault="00E94AA5" w:rsidP="00B679EC">
            <w:pPr>
              <w:spacing w:line="360" w:lineRule="auto"/>
              <w:rPr>
                <w:rFonts w:eastAsia="Calibri"/>
                <w:lang w:eastAsia="en-US"/>
              </w:rPr>
            </w:pPr>
            <w:r w:rsidRPr="00E01DE6">
              <w:rPr>
                <w:rFonts w:eastAsia="Calibri"/>
                <w:lang w:eastAsia="en-US"/>
              </w:rPr>
              <w:t>Pertes d’espèces ligneuses, arbustives et herbacées</w:t>
            </w:r>
          </w:p>
        </w:tc>
        <w:tc>
          <w:tcPr>
            <w:tcW w:w="1971" w:type="dxa"/>
          </w:tcPr>
          <w:p w14:paraId="18387617" w14:textId="77777777" w:rsidR="00E94AA5" w:rsidRPr="00E01DE6" w:rsidRDefault="00E94AA5" w:rsidP="00B679EC">
            <w:pPr>
              <w:spacing w:line="360" w:lineRule="auto"/>
              <w:rPr>
                <w:rFonts w:eastAsia="Calibri"/>
                <w:lang w:eastAsia="en-US"/>
              </w:rPr>
            </w:pPr>
            <w:r w:rsidRPr="00E01DE6">
              <w:rPr>
                <w:rFonts w:eastAsia="Calibri"/>
                <w:lang w:eastAsia="en-US"/>
              </w:rPr>
              <w:t>Mineure</w:t>
            </w:r>
          </w:p>
        </w:tc>
      </w:tr>
      <w:tr w:rsidR="00E94AA5" w:rsidRPr="00E01DE6" w14:paraId="699B1E80" w14:textId="77777777" w:rsidTr="000B301F">
        <w:trPr>
          <w:jc w:val="center"/>
        </w:trPr>
        <w:tc>
          <w:tcPr>
            <w:tcW w:w="6913" w:type="dxa"/>
          </w:tcPr>
          <w:p w14:paraId="152E3AB5" w14:textId="77777777" w:rsidR="00E94AA5" w:rsidRPr="00E01DE6" w:rsidRDefault="00E94AA5" w:rsidP="00B679EC">
            <w:pPr>
              <w:spacing w:line="360" w:lineRule="auto"/>
              <w:rPr>
                <w:rFonts w:eastAsia="Calibri"/>
                <w:lang w:eastAsia="en-US"/>
              </w:rPr>
            </w:pPr>
            <w:r w:rsidRPr="00E01DE6">
              <w:rPr>
                <w:rFonts w:eastAsia="Calibri"/>
                <w:lang w:eastAsia="en-US"/>
              </w:rPr>
              <w:t>Destruction de l’habitat faunique/migration de la faune</w:t>
            </w:r>
          </w:p>
        </w:tc>
        <w:tc>
          <w:tcPr>
            <w:tcW w:w="1971" w:type="dxa"/>
          </w:tcPr>
          <w:p w14:paraId="298EE2AF" w14:textId="77777777" w:rsidR="00E94AA5" w:rsidRPr="00E01DE6" w:rsidRDefault="00E94AA5" w:rsidP="00B679EC">
            <w:pPr>
              <w:spacing w:line="360" w:lineRule="auto"/>
              <w:rPr>
                <w:rFonts w:eastAsia="Calibri"/>
                <w:lang w:eastAsia="en-US"/>
              </w:rPr>
            </w:pPr>
            <w:r w:rsidRPr="00E01DE6">
              <w:rPr>
                <w:rFonts w:eastAsia="Calibri"/>
                <w:lang w:eastAsia="en-US"/>
              </w:rPr>
              <w:t>Mineure</w:t>
            </w:r>
          </w:p>
        </w:tc>
      </w:tr>
      <w:tr w:rsidR="00E94AA5" w:rsidRPr="00E01DE6" w14:paraId="77BB9677" w14:textId="77777777" w:rsidTr="000B301F">
        <w:trPr>
          <w:jc w:val="center"/>
        </w:trPr>
        <w:tc>
          <w:tcPr>
            <w:tcW w:w="6913" w:type="dxa"/>
          </w:tcPr>
          <w:p w14:paraId="7EEE06E9" w14:textId="77777777" w:rsidR="00E94AA5" w:rsidRPr="00E01DE6" w:rsidRDefault="00E94AA5" w:rsidP="00B679EC">
            <w:pPr>
              <w:spacing w:line="360" w:lineRule="auto"/>
              <w:rPr>
                <w:rFonts w:eastAsia="Calibri"/>
                <w:lang w:eastAsia="en-US"/>
              </w:rPr>
            </w:pPr>
            <w:r w:rsidRPr="00E01DE6">
              <w:rPr>
                <w:rFonts w:eastAsia="Calibri"/>
                <w:lang w:eastAsia="en-US"/>
              </w:rPr>
              <w:t>Propagation des maladies</w:t>
            </w:r>
          </w:p>
        </w:tc>
        <w:tc>
          <w:tcPr>
            <w:tcW w:w="1971" w:type="dxa"/>
          </w:tcPr>
          <w:p w14:paraId="0C8C26DD"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7A6F9914" w14:textId="77777777" w:rsidTr="000B301F">
        <w:trPr>
          <w:jc w:val="center"/>
        </w:trPr>
        <w:tc>
          <w:tcPr>
            <w:tcW w:w="6913" w:type="dxa"/>
          </w:tcPr>
          <w:p w14:paraId="72885D8C" w14:textId="77777777" w:rsidR="00E94AA5" w:rsidRPr="00E01DE6" w:rsidRDefault="00E94AA5" w:rsidP="00B679EC">
            <w:pPr>
              <w:spacing w:line="360" w:lineRule="auto"/>
              <w:rPr>
                <w:rFonts w:eastAsia="Calibri"/>
                <w:lang w:eastAsia="en-US"/>
              </w:rPr>
            </w:pPr>
            <w:r w:rsidRPr="00E01DE6">
              <w:rPr>
                <w:rFonts w:eastAsia="Calibri"/>
                <w:lang w:eastAsia="en-US"/>
              </w:rPr>
              <w:t>Risques d’accidents</w:t>
            </w:r>
          </w:p>
        </w:tc>
        <w:tc>
          <w:tcPr>
            <w:tcW w:w="1971" w:type="dxa"/>
          </w:tcPr>
          <w:p w14:paraId="7479A9AF"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140D47D7" w14:textId="77777777" w:rsidTr="000B301F">
        <w:trPr>
          <w:jc w:val="center"/>
        </w:trPr>
        <w:tc>
          <w:tcPr>
            <w:tcW w:w="6913" w:type="dxa"/>
          </w:tcPr>
          <w:p w14:paraId="265093DF" w14:textId="77777777" w:rsidR="00E94AA5" w:rsidRPr="00E01DE6" w:rsidRDefault="00E94AA5" w:rsidP="00B679EC">
            <w:pPr>
              <w:spacing w:line="360" w:lineRule="auto"/>
              <w:rPr>
                <w:rFonts w:eastAsia="Calibri"/>
                <w:lang w:eastAsia="en-US"/>
              </w:rPr>
            </w:pPr>
            <w:r w:rsidRPr="00E01DE6">
              <w:rPr>
                <w:rFonts w:eastAsia="Calibri"/>
                <w:lang w:eastAsia="en-US"/>
              </w:rPr>
              <w:t>Risque de difficultés de Recouvrement</w:t>
            </w:r>
          </w:p>
        </w:tc>
        <w:tc>
          <w:tcPr>
            <w:tcW w:w="1971" w:type="dxa"/>
          </w:tcPr>
          <w:p w14:paraId="7C45925F"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04891C00" w14:textId="77777777" w:rsidTr="000B301F">
        <w:trPr>
          <w:jc w:val="center"/>
        </w:trPr>
        <w:tc>
          <w:tcPr>
            <w:tcW w:w="6913" w:type="dxa"/>
          </w:tcPr>
          <w:p w14:paraId="5C89CA5C" w14:textId="77777777" w:rsidR="00E94AA5" w:rsidRPr="00E01DE6" w:rsidRDefault="00E94AA5" w:rsidP="00B679EC">
            <w:pPr>
              <w:spacing w:line="360" w:lineRule="auto"/>
              <w:rPr>
                <w:rFonts w:eastAsia="Calibri"/>
                <w:lang w:eastAsia="en-US"/>
              </w:rPr>
            </w:pPr>
            <w:r w:rsidRPr="00E01DE6">
              <w:rPr>
                <w:rFonts w:eastAsia="Calibri"/>
                <w:lang w:eastAsia="en-US"/>
              </w:rPr>
              <w:t>Perturbation des habitudes sociale, des us et coutumes</w:t>
            </w:r>
          </w:p>
        </w:tc>
        <w:tc>
          <w:tcPr>
            <w:tcW w:w="1971" w:type="dxa"/>
          </w:tcPr>
          <w:p w14:paraId="2D2521A9"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42AA683F" w14:textId="77777777" w:rsidTr="000B301F">
        <w:trPr>
          <w:jc w:val="center"/>
        </w:trPr>
        <w:tc>
          <w:tcPr>
            <w:tcW w:w="6913" w:type="dxa"/>
          </w:tcPr>
          <w:p w14:paraId="1B03EA0B" w14:textId="77777777" w:rsidR="00E94AA5" w:rsidRPr="00E01DE6" w:rsidRDefault="00E94AA5" w:rsidP="00B679EC">
            <w:pPr>
              <w:spacing w:line="360" w:lineRule="auto"/>
              <w:rPr>
                <w:rFonts w:eastAsia="Calibri"/>
                <w:lang w:eastAsia="en-US"/>
              </w:rPr>
            </w:pPr>
            <w:r w:rsidRPr="00E01DE6">
              <w:rPr>
                <w:rFonts w:eastAsia="Calibri"/>
                <w:lang w:eastAsia="en-US"/>
              </w:rPr>
              <w:t>Risque d’insuffisance du budget de fonctionnement</w:t>
            </w:r>
          </w:p>
        </w:tc>
        <w:tc>
          <w:tcPr>
            <w:tcW w:w="1971" w:type="dxa"/>
          </w:tcPr>
          <w:p w14:paraId="00366AC3"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797631ED" w14:textId="77777777" w:rsidTr="000B301F">
        <w:trPr>
          <w:jc w:val="center"/>
        </w:trPr>
        <w:tc>
          <w:tcPr>
            <w:tcW w:w="6913" w:type="dxa"/>
          </w:tcPr>
          <w:p w14:paraId="1E6E1594" w14:textId="77777777" w:rsidR="00E94AA5" w:rsidRPr="00E01DE6" w:rsidRDefault="00E94AA5" w:rsidP="00B679EC">
            <w:pPr>
              <w:spacing w:line="360" w:lineRule="auto"/>
              <w:rPr>
                <w:rFonts w:eastAsia="Calibri"/>
                <w:lang w:eastAsia="en-US"/>
              </w:rPr>
            </w:pPr>
            <w:r w:rsidRPr="00E01DE6">
              <w:rPr>
                <w:rFonts w:eastAsia="Calibri"/>
                <w:lang w:eastAsia="en-US"/>
              </w:rPr>
              <w:t>Destruction de ressources Culturelles physiques</w:t>
            </w:r>
          </w:p>
        </w:tc>
        <w:tc>
          <w:tcPr>
            <w:tcW w:w="1971" w:type="dxa"/>
          </w:tcPr>
          <w:p w14:paraId="003E84B8"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0D673FAA" w14:textId="77777777" w:rsidTr="000B301F">
        <w:trPr>
          <w:jc w:val="center"/>
        </w:trPr>
        <w:tc>
          <w:tcPr>
            <w:tcW w:w="6913" w:type="dxa"/>
          </w:tcPr>
          <w:p w14:paraId="46663BF2" w14:textId="77777777" w:rsidR="00E94AA5" w:rsidRPr="00E01DE6" w:rsidRDefault="00E94AA5" w:rsidP="00B679EC">
            <w:pPr>
              <w:spacing w:line="360" w:lineRule="auto"/>
              <w:rPr>
                <w:rFonts w:eastAsia="Calibri"/>
                <w:b/>
                <w:bCs/>
                <w:lang w:eastAsia="en-US"/>
              </w:rPr>
            </w:pPr>
            <w:r w:rsidRPr="00E01DE6">
              <w:rPr>
                <w:rFonts w:eastAsia="Calibri"/>
                <w:b/>
                <w:bCs/>
                <w:lang w:eastAsia="en-US"/>
              </w:rPr>
              <w:t>Impacts positifs</w:t>
            </w:r>
          </w:p>
        </w:tc>
        <w:tc>
          <w:tcPr>
            <w:tcW w:w="1971" w:type="dxa"/>
          </w:tcPr>
          <w:p w14:paraId="5B169BE3" w14:textId="77777777" w:rsidR="00E94AA5" w:rsidRPr="00E01DE6" w:rsidRDefault="00E94AA5" w:rsidP="00B679EC">
            <w:pPr>
              <w:spacing w:line="360" w:lineRule="auto"/>
              <w:rPr>
                <w:rFonts w:eastAsia="Calibri"/>
                <w:b/>
                <w:bCs/>
                <w:lang w:eastAsia="en-US"/>
              </w:rPr>
            </w:pPr>
          </w:p>
        </w:tc>
      </w:tr>
      <w:tr w:rsidR="00E94AA5" w:rsidRPr="00E01DE6" w14:paraId="5BE8CFCD" w14:textId="77777777" w:rsidTr="000B301F">
        <w:trPr>
          <w:jc w:val="center"/>
        </w:trPr>
        <w:tc>
          <w:tcPr>
            <w:tcW w:w="6913" w:type="dxa"/>
          </w:tcPr>
          <w:p w14:paraId="4D021B53" w14:textId="77777777" w:rsidR="00E94AA5" w:rsidRPr="00E01DE6" w:rsidRDefault="00E94AA5" w:rsidP="00B679EC">
            <w:pPr>
              <w:spacing w:line="360" w:lineRule="auto"/>
              <w:rPr>
                <w:rFonts w:eastAsia="Calibri"/>
                <w:lang w:eastAsia="en-US"/>
              </w:rPr>
            </w:pPr>
            <w:r w:rsidRPr="00E01DE6">
              <w:rPr>
                <w:rFonts w:eastAsia="Calibri"/>
                <w:lang w:eastAsia="en-US"/>
              </w:rPr>
              <w:t>Réduction des maladies causées par l’usage de l’eau insalubre</w:t>
            </w:r>
          </w:p>
        </w:tc>
        <w:tc>
          <w:tcPr>
            <w:tcW w:w="1971" w:type="dxa"/>
          </w:tcPr>
          <w:p w14:paraId="64DF0C54" w14:textId="77777777" w:rsidR="00E94AA5" w:rsidRPr="00E01DE6" w:rsidRDefault="00E94AA5" w:rsidP="00B679EC">
            <w:pPr>
              <w:spacing w:line="360" w:lineRule="auto"/>
              <w:rPr>
                <w:rFonts w:eastAsia="Calibri"/>
                <w:lang w:eastAsia="en-US"/>
              </w:rPr>
            </w:pPr>
            <w:r w:rsidRPr="00E01DE6">
              <w:rPr>
                <w:rFonts w:eastAsia="Calibri"/>
                <w:lang w:eastAsia="en-US"/>
              </w:rPr>
              <w:t>Majeure</w:t>
            </w:r>
          </w:p>
        </w:tc>
      </w:tr>
      <w:tr w:rsidR="00E94AA5" w:rsidRPr="00E01DE6" w14:paraId="4C17BAB4" w14:textId="77777777" w:rsidTr="000B301F">
        <w:trPr>
          <w:jc w:val="center"/>
        </w:trPr>
        <w:tc>
          <w:tcPr>
            <w:tcW w:w="6913" w:type="dxa"/>
          </w:tcPr>
          <w:p w14:paraId="0D78CAC9" w14:textId="77777777" w:rsidR="00E94AA5" w:rsidRPr="00E01DE6" w:rsidRDefault="00E94AA5" w:rsidP="00B679EC">
            <w:pPr>
              <w:spacing w:line="360" w:lineRule="auto"/>
              <w:rPr>
                <w:rFonts w:eastAsia="Calibri"/>
                <w:lang w:eastAsia="en-US"/>
              </w:rPr>
            </w:pPr>
            <w:r w:rsidRPr="00E01DE6">
              <w:rPr>
                <w:rFonts w:eastAsia="Calibri"/>
                <w:lang w:eastAsia="en-US"/>
              </w:rPr>
              <w:t>Création d’emplois</w:t>
            </w:r>
          </w:p>
        </w:tc>
        <w:tc>
          <w:tcPr>
            <w:tcW w:w="1971" w:type="dxa"/>
          </w:tcPr>
          <w:p w14:paraId="6E08364B"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75274804" w14:textId="77777777" w:rsidTr="000B301F">
        <w:trPr>
          <w:jc w:val="center"/>
        </w:trPr>
        <w:tc>
          <w:tcPr>
            <w:tcW w:w="6913" w:type="dxa"/>
          </w:tcPr>
          <w:p w14:paraId="4562751D" w14:textId="77777777" w:rsidR="00E94AA5" w:rsidRPr="00E01DE6" w:rsidRDefault="00E94AA5" w:rsidP="00B679EC">
            <w:pPr>
              <w:spacing w:line="360" w:lineRule="auto"/>
              <w:rPr>
                <w:rFonts w:eastAsia="Calibri"/>
                <w:lang w:eastAsia="en-US"/>
              </w:rPr>
            </w:pPr>
            <w:r w:rsidRPr="00E01DE6">
              <w:rPr>
                <w:rFonts w:eastAsia="Calibri"/>
                <w:lang w:eastAsia="en-US"/>
              </w:rPr>
              <w:t xml:space="preserve">Développement d’Activités Génératrice de Revenue </w:t>
            </w:r>
          </w:p>
        </w:tc>
        <w:tc>
          <w:tcPr>
            <w:tcW w:w="1971" w:type="dxa"/>
          </w:tcPr>
          <w:p w14:paraId="6D33BEB0" w14:textId="7C9201DB" w:rsidR="00E94AA5" w:rsidRPr="00E01DE6" w:rsidRDefault="00162B34" w:rsidP="002D2013">
            <w:pPr>
              <w:spacing w:line="360" w:lineRule="auto"/>
              <w:rPr>
                <w:rFonts w:eastAsia="Calibri"/>
                <w:lang w:eastAsia="en-US"/>
              </w:rPr>
            </w:pPr>
            <w:r w:rsidRPr="00E01DE6">
              <w:rPr>
                <w:rFonts w:eastAsia="Calibri"/>
                <w:lang w:eastAsia="en-US"/>
              </w:rPr>
              <w:t>M</w:t>
            </w:r>
            <w:r>
              <w:rPr>
                <w:rFonts w:eastAsia="Calibri"/>
                <w:lang w:eastAsia="en-US"/>
              </w:rPr>
              <w:t>oyenne</w:t>
            </w:r>
          </w:p>
        </w:tc>
      </w:tr>
      <w:tr w:rsidR="00E94AA5" w:rsidRPr="00E01DE6" w14:paraId="07DDB2A2" w14:textId="77777777" w:rsidTr="000B301F">
        <w:trPr>
          <w:jc w:val="center"/>
        </w:trPr>
        <w:tc>
          <w:tcPr>
            <w:tcW w:w="6913" w:type="dxa"/>
          </w:tcPr>
          <w:p w14:paraId="7F02B8CF" w14:textId="77777777" w:rsidR="00E94AA5" w:rsidRPr="00E01DE6" w:rsidRDefault="00E94AA5" w:rsidP="00B679EC">
            <w:pPr>
              <w:spacing w:line="360" w:lineRule="auto"/>
              <w:rPr>
                <w:rFonts w:eastAsia="Calibri"/>
                <w:lang w:eastAsia="en-US"/>
              </w:rPr>
            </w:pPr>
            <w:r w:rsidRPr="00E01DE6">
              <w:rPr>
                <w:rFonts w:eastAsia="Calibri"/>
                <w:lang w:eastAsia="en-US"/>
              </w:rPr>
              <w:lastRenderedPageBreak/>
              <w:t>Développement des activités communautaires autour de l’eau</w:t>
            </w:r>
          </w:p>
        </w:tc>
        <w:tc>
          <w:tcPr>
            <w:tcW w:w="1971" w:type="dxa"/>
          </w:tcPr>
          <w:p w14:paraId="2678EB0A"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E94AA5" w:rsidRPr="00E01DE6" w14:paraId="6C1AEE25" w14:textId="77777777" w:rsidTr="000B301F">
        <w:trPr>
          <w:jc w:val="center"/>
        </w:trPr>
        <w:tc>
          <w:tcPr>
            <w:tcW w:w="6913" w:type="dxa"/>
          </w:tcPr>
          <w:p w14:paraId="5F1A95B7" w14:textId="77777777" w:rsidR="00E94AA5" w:rsidRPr="00E01DE6" w:rsidRDefault="00E94AA5" w:rsidP="00B679EC">
            <w:pPr>
              <w:spacing w:line="360" w:lineRule="auto"/>
              <w:rPr>
                <w:rFonts w:eastAsia="Calibri"/>
                <w:lang w:eastAsia="en-US"/>
              </w:rPr>
            </w:pPr>
            <w:r w:rsidRPr="00E01DE6">
              <w:rPr>
                <w:rFonts w:eastAsia="Calibri"/>
                <w:lang w:eastAsia="en-US"/>
              </w:rPr>
              <w:t>Amélioration de la qualité et de l’accès à l’eau</w:t>
            </w:r>
          </w:p>
        </w:tc>
        <w:tc>
          <w:tcPr>
            <w:tcW w:w="1971" w:type="dxa"/>
          </w:tcPr>
          <w:p w14:paraId="19EE7569" w14:textId="77777777" w:rsidR="00E94AA5" w:rsidRPr="00E01DE6" w:rsidRDefault="00E94AA5" w:rsidP="00B679EC">
            <w:pPr>
              <w:spacing w:line="360" w:lineRule="auto"/>
              <w:rPr>
                <w:rFonts w:eastAsia="Calibri"/>
                <w:lang w:eastAsia="en-US"/>
              </w:rPr>
            </w:pPr>
            <w:r w:rsidRPr="00E01DE6">
              <w:rPr>
                <w:rFonts w:eastAsia="Calibri"/>
                <w:lang w:eastAsia="en-US"/>
              </w:rPr>
              <w:t>Moyenne</w:t>
            </w:r>
          </w:p>
        </w:tc>
      </w:tr>
      <w:tr w:rsidR="0035415A" w:rsidRPr="00E01DE6" w14:paraId="2FB69B0E" w14:textId="77777777" w:rsidTr="000B301F">
        <w:trPr>
          <w:jc w:val="center"/>
        </w:trPr>
        <w:tc>
          <w:tcPr>
            <w:tcW w:w="6913" w:type="dxa"/>
          </w:tcPr>
          <w:p w14:paraId="0B5F03F7" w14:textId="70267A09" w:rsidR="0035415A" w:rsidRPr="00E01DE6" w:rsidRDefault="0035415A" w:rsidP="00B679EC">
            <w:pPr>
              <w:spacing w:line="360" w:lineRule="auto"/>
              <w:rPr>
                <w:rFonts w:eastAsia="Calibri"/>
                <w:lang w:eastAsia="en-US"/>
              </w:rPr>
            </w:pPr>
            <w:r>
              <w:rPr>
                <w:rFonts w:eastAsia="Calibri"/>
                <w:lang w:eastAsia="en-US"/>
              </w:rPr>
              <w:t>Reforestation (Si des plantations de compensation ou de bonification sont prévues, je crois que ça peut être classé dans Impact positif)</w:t>
            </w:r>
          </w:p>
        </w:tc>
        <w:tc>
          <w:tcPr>
            <w:tcW w:w="1971" w:type="dxa"/>
          </w:tcPr>
          <w:p w14:paraId="5727DF83" w14:textId="77777777" w:rsidR="0035415A" w:rsidRPr="00E01DE6" w:rsidRDefault="0035415A" w:rsidP="00B679EC">
            <w:pPr>
              <w:spacing w:line="360" w:lineRule="auto"/>
              <w:rPr>
                <w:rFonts w:eastAsia="Calibri"/>
                <w:lang w:eastAsia="en-US"/>
              </w:rPr>
            </w:pPr>
          </w:p>
        </w:tc>
      </w:tr>
      <w:bookmarkEnd w:id="368"/>
    </w:tbl>
    <w:p w14:paraId="602EF9B3" w14:textId="77777777" w:rsidR="00E94AA5" w:rsidRDefault="00E94AA5" w:rsidP="00B679EC">
      <w:pPr>
        <w:spacing w:line="360" w:lineRule="auto"/>
        <w:rPr>
          <w:lang w:eastAsia="en-US"/>
        </w:rPr>
      </w:pPr>
    </w:p>
    <w:p w14:paraId="2EA00490" w14:textId="52DB3E14" w:rsidR="0035415A" w:rsidRDefault="0035415A" w:rsidP="00B679EC">
      <w:pPr>
        <w:spacing w:line="360" w:lineRule="auto"/>
        <w:rPr>
          <w:lang w:eastAsia="en-US"/>
        </w:rPr>
      </w:pPr>
      <w:r>
        <w:rPr>
          <w:lang w:eastAsia="en-US"/>
        </w:rPr>
        <w:t xml:space="preserve">Au titre des impacts aussi, on ne voit pas apparaitre clairement : </w:t>
      </w:r>
    </w:p>
    <w:p w14:paraId="392809EF" w14:textId="013103B8" w:rsidR="0035415A" w:rsidRDefault="0035415A" w:rsidP="0035415A">
      <w:pPr>
        <w:pStyle w:val="Paragraphedeliste"/>
        <w:numPr>
          <w:ilvl w:val="0"/>
          <w:numId w:val="65"/>
        </w:numPr>
        <w:spacing w:line="360" w:lineRule="auto"/>
      </w:pPr>
      <w:r>
        <w:t>Le nombre de PAP</w:t>
      </w:r>
    </w:p>
    <w:p w14:paraId="2C2633EA" w14:textId="7278A236" w:rsidR="0035415A" w:rsidRDefault="0035415A" w:rsidP="0035415A">
      <w:pPr>
        <w:pStyle w:val="Paragraphedeliste"/>
        <w:numPr>
          <w:ilvl w:val="0"/>
          <w:numId w:val="65"/>
        </w:numPr>
        <w:spacing w:line="360" w:lineRule="auto"/>
      </w:pPr>
      <w:r>
        <w:t>Le nombre de végétation qui sera détruit</w:t>
      </w:r>
    </w:p>
    <w:p w14:paraId="3C9F3D15" w14:textId="59AB1B8F" w:rsidR="0035415A" w:rsidRDefault="0035415A" w:rsidP="0035415A">
      <w:pPr>
        <w:pStyle w:val="Paragraphedeliste"/>
        <w:numPr>
          <w:ilvl w:val="0"/>
          <w:numId w:val="65"/>
        </w:numPr>
        <w:spacing w:line="360" w:lineRule="auto"/>
      </w:pPr>
      <w:r>
        <w:t>Les logements susceptibles d’être touchés</w:t>
      </w:r>
    </w:p>
    <w:p w14:paraId="463346F2" w14:textId="4CCD78C7" w:rsidR="0035415A" w:rsidRDefault="0035415A" w:rsidP="0035415A">
      <w:pPr>
        <w:pStyle w:val="Paragraphedeliste"/>
        <w:numPr>
          <w:ilvl w:val="0"/>
          <w:numId w:val="65"/>
        </w:numPr>
        <w:spacing w:line="360" w:lineRule="auto"/>
      </w:pPr>
      <w:r>
        <w:t>…</w:t>
      </w:r>
    </w:p>
    <w:p w14:paraId="60AA6282" w14:textId="77777777" w:rsidR="0035415A" w:rsidRPr="002D2013" w:rsidRDefault="0035415A" w:rsidP="002D2013"/>
    <w:p w14:paraId="13C90B9B" w14:textId="77777777" w:rsidR="0035415A" w:rsidRDefault="0035415A" w:rsidP="0035415A">
      <w:pPr>
        <w:rPr>
          <w:rFonts w:eastAsia="Calibri"/>
          <w:szCs w:val="22"/>
          <w:lang w:eastAsia="en-US"/>
        </w:rPr>
      </w:pPr>
    </w:p>
    <w:p w14:paraId="77A96953" w14:textId="6629A39C" w:rsidR="0035415A" w:rsidRPr="0035415A" w:rsidRDefault="0035415A" w:rsidP="002D2013">
      <w:pPr>
        <w:ind w:firstLine="708"/>
        <w:rPr>
          <w:lang w:eastAsia="en-US"/>
        </w:rPr>
      </w:pPr>
      <w:r>
        <w:rPr>
          <w:lang w:eastAsia="en-US"/>
        </w:rPr>
        <w:t xml:space="preserve">Par ailleurs, il serait </w:t>
      </w:r>
      <w:r w:rsidR="00AA791D">
        <w:rPr>
          <w:lang w:eastAsia="en-US"/>
        </w:rPr>
        <w:t>intéressant</w:t>
      </w:r>
      <w:r>
        <w:rPr>
          <w:lang w:eastAsia="en-US"/>
        </w:rPr>
        <w:t xml:space="preserve"> d’</w:t>
      </w:r>
      <w:r w:rsidR="00AA791D">
        <w:rPr>
          <w:lang w:eastAsia="en-US"/>
        </w:rPr>
        <w:t>insérer</w:t>
      </w:r>
      <w:r>
        <w:rPr>
          <w:lang w:eastAsia="en-US"/>
        </w:rPr>
        <w:t xml:space="preserve"> la carte du </w:t>
      </w:r>
      <w:r w:rsidR="00AA791D">
        <w:rPr>
          <w:lang w:eastAsia="en-US"/>
        </w:rPr>
        <w:t>réseau</w:t>
      </w:r>
      <w:r>
        <w:rPr>
          <w:lang w:eastAsia="en-US"/>
        </w:rPr>
        <w:t xml:space="preserve"> dans le rapport NIES. </w:t>
      </w:r>
    </w:p>
    <w:p w14:paraId="052E3667" w14:textId="77777777" w:rsidR="00E94AA5" w:rsidRPr="00E01DE6" w:rsidRDefault="00E94AA5" w:rsidP="001D0B3D">
      <w:pPr>
        <w:pStyle w:val="Style1"/>
        <w:numPr>
          <w:ilvl w:val="0"/>
          <w:numId w:val="64"/>
        </w:numPr>
        <w:ind w:left="0" w:hanging="426"/>
        <w:rPr>
          <w:rFonts w:ascii="Times New Roman" w:hAnsi="Times New Roman" w:cs="Times New Roman"/>
        </w:rPr>
      </w:pPr>
      <w:bookmarkStart w:id="369" w:name="_Toc223965670"/>
      <w:r w:rsidRPr="00E01DE6">
        <w:rPr>
          <w:rFonts w:ascii="Times New Roman" w:hAnsi="Times New Roman" w:cs="Times New Roman"/>
        </w:rPr>
        <w:lastRenderedPageBreak/>
        <w:t>Evaluation des risques</w:t>
      </w:r>
      <w:bookmarkEnd w:id="369"/>
    </w:p>
    <w:p w14:paraId="58E9AFE2" w14:textId="77777777" w:rsidR="00E94AA5" w:rsidRPr="00E01DE6" w:rsidRDefault="00E94AA5" w:rsidP="00A515B0">
      <w:pPr>
        <w:spacing w:line="360" w:lineRule="auto"/>
        <w:jc w:val="both"/>
        <w:rPr>
          <w:rFonts w:eastAsia="Calibri"/>
        </w:rPr>
      </w:pPr>
      <w:r w:rsidRPr="00E01DE6">
        <w:rPr>
          <w:rFonts w:eastAsia="Calibri"/>
        </w:rPr>
        <w:t xml:space="preserve">Le tableau suivant présente la grille d’évaluation de la criticité du risque. Le principe d’appréciation du niveau de risque est de mettre en relation la gravité des conséquences (G) et la probabilité d’occurrence (P) de l’impact.  Ceci permet de distinguer quatre niveaux de risques : </w:t>
      </w:r>
      <w:r w:rsidRPr="00E01DE6">
        <w:rPr>
          <w:rFonts w:eastAsia="Calibri"/>
          <w:b/>
        </w:rPr>
        <w:t>Bas</w:t>
      </w:r>
      <w:r w:rsidRPr="00E01DE6">
        <w:rPr>
          <w:rFonts w:eastAsia="Calibri"/>
        </w:rPr>
        <w:t xml:space="preserve"> risque, </w:t>
      </w:r>
      <w:r w:rsidRPr="00E01DE6">
        <w:rPr>
          <w:rFonts w:eastAsia="Calibri"/>
          <w:b/>
        </w:rPr>
        <w:t xml:space="preserve">Moyen </w:t>
      </w:r>
      <w:r w:rsidRPr="00E01DE6">
        <w:rPr>
          <w:rFonts w:eastAsia="Calibri"/>
        </w:rPr>
        <w:t xml:space="preserve">risque, </w:t>
      </w:r>
      <w:r w:rsidRPr="00E01DE6">
        <w:rPr>
          <w:rFonts w:eastAsia="Calibri"/>
          <w:b/>
        </w:rPr>
        <w:t>Haut</w:t>
      </w:r>
      <w:r w:rsidRPr="00E01DE6">
        <w:rPr>
          <w:rFonts w:eastAsia="Calibri"/>
        </w:rPr>
        <w:t xml:space="preserve"> risque et </w:t>
      </w:r>
      <w:r w:rsidRPr="00E01DE6">
        <w:rPr>
          <w:rFonts w:eastAsia="Calibri"/>
          <w:b/>
        </w:rPr>
        <w:t>très haut</w:t>
      </w:r>
      <w:r w:rsidRPr="00E01DE6">
        <w:rPr>
          <w:rFonts w:eastAsia="Calibri"/>
        </w:rPr>
        <w:t xml:space="preserve"> risque. </w:t>
      </w:r>
    </w:p>
    <w:p w14:paraId="180D6039" w14:textId="77777777" w:rsidR="00E94AA5" w:rsidRPr="00E01DE6" w:rsidRDefault="00E94AA5" w:rsidP="00E94AA5">
      <w:pPr>
        <w:spacing w:line="276" w:lineRule="auto"/>
        <w:rPr>
          <w:rFonts w:eastAsia="Calibri"/>
        </w:rPr>
      </w:pPr>
    </w:p>
    <w:p w14:paraId="54312C7E" w14:textId="77777777" w:rsidR="00E94AA5" w:rsidRPr="00E01DE6" w:rsidRDefault="00E94AA5" w:rsidP="00E94AA5">
      <w:pPr>
        <w:pStyle w:val="Lgende"/>
        <w:ind w:left="0"/>
        <w:rPr>
          <w:rFonts w:cs="Times New Roman"/>
          <w:sz w:val="22"/>
          <w:szCs w:val="22"/>
        </w:rPr>
      </w:pPr>
    </w:p>
    <w:p w14:paraId="7D84CA0B" w14:textId="77777777" w:rsidR="00E94AA5" w:rsidRPr="00E01DE6" w:rsidRDefault="00E94AA5" w:rsidP="00E94AA5">
      <w:pPr>
        <w:pStyle w:val="Lgende"/>
        <w:keepNext/>
        <w:rPr>
          <w:rFonts w:cs="Times New Roman"/>
          <w:sz w:val="24"/>
          <w:szCs w:val="24"/>
        </w:rPr>
      </w:pPr>
      <w:bookmarkStart w:id="370" w:name="_Toc223963731"/>
      <w:r w:rsidRPr="00E01DE6">
        <w:rPr>
          <w:rFonts w:cs="Times New Roman"/>
          <w:sz w:val="24"/>
          <w:szCs w:val="24"/>
        </w:rPr>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6</w:t>
      </w:r>
      <w:r w:rsidR="00D37A0E" w:rsidRPr="00E01DE6">
        <w:rPr>
          <w:rFonts w:cs="Times New Roman"/>
          <w:noProof/>
          <w:sz w:val="24"/>
          <w:szCs w:val="24"/>
        </w:rPr>
        <w:fldChar w:fldCharType="end"/>
      </w:r>
      <w:r w:rsidRPr="00E01DE6">
        <w:rPr>
          <w:rFonts w:cs="Times New Roman"/>
          <w:sz w:val="24"/>
          <w:szCs w:val="24"/>
        </w:rPr>
        <w:t>:Grille d’évaluation de la criticité du risque</w:t>
      </w:r>
      <w:bookmarkEnd w:id="370"/>
    </w:p>
    <w:tbl>
      <w:tblPr>
        <w:tblW w:w="5612" w:type="pct"/>
        <w:tblInd w:w="-781" w:type="dxa"/>
        <w:tblCellMar>
          <w:left w:w="70" w:type="dxa"/>
          <w:right w:w="70" w:type="dxa"/>
        </w:tblCellMar>
        <w:tblLook w:val="04A0" w:firstRow="1" w:lastRow="0" w:firstColumn="1" w:lastColumn="0" w:noHBand="0" w:noVBand="1"/>
      </w:tblPr>
      <w:tblGrid>
        <w:gridCol w:w="3826"/>
        <w:gridCol w:w="1507"/>
        <w:gridCol w:w="1157"/>
        <w:gridCol w:w="1331"/>
        <w:gridCol w:w="1312"/>
        <w:gridCol w:w="1348"/>
      </w:tblGrid>
      <w:tr w:rsidR="00E94AA5" w:rsidRPr="00E01DE6" w14:paraId="583D55A5" w14:textId="77777777" w:rsidTr="00E94AA5">
        <w:trPr>
          <w:trHeight w:val="115"/>
        </w:trPr>
        <w:tc>
          <w:tcPr>
            <w:tcW w:w="1825" w:type="pct"/>
            <w:vMerge w:val="restart"/>
            <w:tcBorders>
              <w:top w:val="single" w:sz="4" w:space="0" w:color="auto"/>
              <w:left w:val="single" w:sz="4" w:space="0" w:color="auto"/>
              <w:bottom w:val="single" w:sz="4" w:space="0" w:color="auto"/>
              <w:right w:val="single" w:sz="4" w:space="0" w:color="auto"/>
            </w:tcBorders>
            <w:shd w:val="clear" w:color="auto" w:fill="3A8D94"/>
            <w:noWrap/>
            <w:vAlign w:val="center"/>
            <w:hideMark/>
          </w:tcPr>
          <w:p w14:paraId="6A47F3E4" w14:textId="77777777" w:rsidR="00E94AA5" w:rsidRPr="00E01DE6" w:rsidRDefault="00E94AA5" w:rsidP="00A515B0">
            <w:pPr>
              <w:spacing w:line="360" w:lineRule="auto"/>
              <w:rPr>
                <w:rFonts w:eastAsia="Calibri"/>
                <w:b/>
                <w:color w:val="FFFFFF"/>
              </w:rPr>
            </w:pPr>
            <w:r w:rsidRPr="00E01DE6">
              <w:rPr>
                <w:rFonts w:eastAsia="Calibri"/>
                <w:b/>
                <w:color w:val="FFFFFF"/>
              </w:rPr>
              <w:t xml:space="preserve">Gravité des conséquences (G) </w:t>
            </w:r>
          </w:p>
        </w:tc>
        <w:tc>
          <w:tcPr>
            <w:tcW w:w="719" w:type="pct"/>
            <w:tcBorders>
              <w:top w:val="single" w:sz="4" w:space="0" w:color="auto"/>
              <w:left w:val="nil"/>
              <w:bottom w:val="single" w:sz="4" w:space="0" w:color="auto"/>
              <w:right w:val="single" w:sz="4" w:space="0" w:color="auto"/>
            </w:tcBorders>
            <w:shd w:val="clear" w:color="auto" w:fill="B6DDE8"/>
            <w:noWrap/>
            <w:vAlign w:val="bottom"/>
          </w:tcPr>
          <w:p w14:paraId="6564613F" w14:textId="77777777" w:rsidR="00E94AA5" w:rsidRPr="00E01DE6" w:rsidRDefault="00E94AA5" w:rsidP="00A515B0">
            <w:pPr>
              <w:spacing w:line="360" w:lineRule="auto"/>
              <w:rPr>
                <w:rFonts w:eastAsia="Calibri"/>
                <w:b/>
                <w:bCs/>
              </w:rPr>
            </w:pPr>
          </w:p>
        </w:tc>
        <w:tc>
          <w:tcPr>
            <w:tcW w:w="2456" w:type="pct"/>
            <w:gridSpan w:val="4"/>
            <w:tcBorders>
              <w:top w:val="single" w:sz="4" w:space="0" w:color="auto"/>
              <w:left w:val="nil"/>
              <w:bottom w:val="single" w:sz="4" w:space="0" w:color="auto"/>
              <w:right w:val="single" w:sz="4" w:space="0" w:color="auto"/>
            </w:tcBorders>
            <w:shd w:val="clear" w:color="auto" w:fill="3A8D94"/>
            <w:vAlign w:val="bottom"/>
          </w:tcPr>
          <w:p w14:paraId="56F38B8C" w14:textId="77777777" w:rsidR="00E94AA5" w:rsidRPr="00E01DE6" w:rsidRDefault="00E94AA5" w:rsidP="00A515B0">
            <w:pPr>
              <w:spacing w:line="360" w:lineRule="auto"/>
              <w:jc w:val="center"/>
              <w:rPr>
                <w:rFonts w:eastAsia="Calibri"/>
                <w:b/>
                <w:bCs/>
              </w:rPr>
            </w:pPr>
            <w:r w:rsidRPr="00E01DE6">
              <w:rPr>
                <w:rFonts w:eastAsia="Calibri"/>
                <w:b/>
                <w:bCs/>
                <w:color w:val="FFFFFF"/>
              </w:rPr>
              <w:t>Niveau de Risque (NR)</w:t>
            </w:r>
          </w:p>
        </w:tc>
      </w:tr>
      <w:tr w:rsidR="00E94AA5" w:rsidRPr="00E01DE6" w14:paraId="27E3D818"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440B8856" w14:textId="77777777" w:rsidR="00E94AA5" w:rsidRPr="00E01DE6"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097A2C94" w14:textId="77777777" w:rsidR="00E94AA5" w:rsidRPr="00E01DE6" w:rsidRDefault="00E94AA5" w:rsidP="00A515B0">
            <w:pPr>
              <w:spacing w:line="360" w:lineRule="auto"/>
              <w:rPr>
                <w:rFonts w:eastAsia="Calibri"/>
                <w:b/>
              </w:rPr>
            </w:pPr>
            <w:r w:rsidRPr="00E01DE6">
              <w:rPr>
                <w:rFonts w:eastAsia="Calibri"/>
                <w:b/>
              </w:rPr>
              <w:t>Très haute</w:t>
            </w:r>
          </w:p>
        </w:tc>
        <w:tc>
          <w:tcPr>
            <w:tcW w:w="552" w:type="pct"/>
            <w:tcBorders>
              <w:top w:val="nil"/>
              <w:left w:val="nil"/>
              <w:bottom w:val="single" w:sz="4" w:space="0" w:color="auto"/>
              <w:right w:val="single" w:sz="4" w:space="0" w:color="auto"/>
            </w:tcBorders>
            <w:shd w:val="clear" w:color="auto" w:fill="FBE4D5"/>
            <w:noWrap/>
            <w:vAlign w:val="bottom"/>
            <w:hideMark/>
          </w:tcPr>
          <w:p w14:paraId="2F0CDB5F" w14:textId="77777777" w:rsidR="00E94AA5" w:rsidRPr="00E01DE6" w:rsidRDefault="00E94AA5" w:rsidP="00A515B0">
            <w:pPr>
              <w:spacing w:line="360" w:lineRule="auto"/>
              <w:rPr>
                <w:rFonts w:eastAsia="Calibri"/>
              </w:rPr>
            </w:pPr>
            <w:r w:rsidRPr="00E01DE6">
              <w:rPr>
                <w:rFonts w:eastAsia="Calibri"/>
              </w:rPr>
              <w:t>Haut</w:t>
            </w:r>
          </w:p>
        </w:tc>
        <w:tc>
          <w:tcPr>
            <w:tcW w:w="635" w:type="pct"/>
            <w:tcBorders>
              <w:top w:val="nil"/>
              <w:left w:val="nil"/>
              <w:bottom w:val="single" w:sz="4" w:space="0" w:color="auto"/>
              <w:right w:val="single" w:sz="4" w:space="0" w:color="auto"/>
            </w:tcBorders>
            <w:shd w:val="clear" w:color="000000" w:fill="FF0000"/>
            <w:noWrap/>
            <w:vAlign w:val="bottom"/>
            <w:hideMark/>
          </w:tcPr>
          <w:p w14:paraId="1B48886E" w14:textId="77777777" w:rsidR="00E94AA5" w:rsidRPr="00E01DE6" w:rsidRDefault="00E94AA5" w:rsidP="00A515B0">
            <w:pPr>
              <w:spacing w:line="360" w:lineRule="auto"/>
              <w:rPr>
                <w:rFonts w:eastAsia="Calibri"/>
              </w:rPr>
            </w:pPr>
            <w:r w:rsidRPr="00E01DE6">
              <w:rPr>
                <w:rFonts w:eastAsia="Calibri"/>
              </w:rPr>
              <w:t>Très Haut</w:t>
            </w:r>
          </w:p>
        </w:tc>
        <w:tc>
          <w:tcPr>
            <w:tcW w:w="626" w:type="pct"/>
            <w:tcBorders>
              <w:top w:val="nil"/>
              <w:left w:val="nil"/>
              <w:bottom w:val="single" w:sz="4" w:space="0" w:color="auto"/>
              <w:right w:val="single" w:sz="4" w:space="0" w:color="auto"/>
            </w:tcBorders>
            <w:shd w:val="clear" w:color="000000" w:fill="FF0000"/>
            <w:noWrap/>
            <w:vAlign w:val="bottom"/>
            <w:hideMark/>
          </w:tcPr>
          <w:p w14:paraId="48A6B149" w14:textId="77777777" w:rsidR="00E94AA5" w:rsidRPr="00E01DE6" w:rsidRDefault="00E94AA5" w:rsidP="00A515B0">
            <w:pPr>
              <w:spacing w:line="360" w:lineRule="auto"/>
              <w:rPr>
                <w:rFonts w:eastAsia="Calibri"/>
              </w:rPr>
            </w:pPr>
            <w:r w:rsidRPr="00E01DE6">
              <w:rPr>
                <w:rFonts w:eastAsia="Calibri"/>
              </w:rPr>
              <w:t>Très haut</w:t>
            </w:r>
          </w:p>
        </w:tc>
        <w:tc>
          <w:tcPr>
            <w:tcW w:w="643" w:type="pct"/>
            <w:tcBorders>
              <w:top w:val="nil"/>
              <w:left w:val="nil"/>
              <w:bottom w:val="single" w:sz="4" w:space="0" w:color="auto"/>
              <w:right w:val="single" w:sz="4" w:space="0" w:color="auto"/>
            </w:tcBorders>
            <w:shd w:val="clear" w:color="000000" w:fill="FF0000"/>
            <w:noWrap/>
            <w:vAlign w:val="bottom"/>
            <w:hideMark/>
          </w:tcPr>
          <w:p w14:paraId="3DEC28BE" w14:textId="77777777" w:rsidR="00E94AA5" w:rsidRPr="00E01DE6" w:rsidRDefault="00E94AA5" w:rsidP="00A515B0">
            <w:pPr>
              <w:spacing w:line="360" w:lineRule="auto"/>
              <w:rPr>
                <w:rFonts w:eastAsia="Calibri"/>
              </w:rPr>
            </w:pPr>
            <w:r w:rsidRPr="00E01DE6">
              <w:rPr>
                <w:rFonts w:eastAsia="Calibri"/>
              </w:rPr>
              <w:t>Très haut</w:t>
            </w:r>
          </w:p>
        </w:tc>
      </w:tr>
      <w:tr w:rsidR="00E94AA5" w:rsidRPr="00E01DE6" w14:paraId="6A6A3640"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6AE5C6BD" w14:textId="77777777" w:rsidR="00E94AA5" w:rsidRPr="00E01DE6"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0C063F71" w14:textId="77777777" w:rsidR="00E94AA5" w:rsidRPr="00E01DE6" w:rsidRDefault="00E94AA5" w:rsidP="00A515B0">
            <w:pPr>
              <w:spacing w:line="360" w:lineRule="auto"/>
              <w:rPr>
                <w:rFonts w:eastAsia="Calibri"/>
                <w:b/>
              </w:rPr>
            </w:pPr>
            <w:r w:rsidRPr="00E01DE6">
              <w:rPr>
                <w:rFonts w:eastAsia="Calibri"/>
                <w:b/>
              </w:rPr>
              <w:t>Haute</w:t>
            </w:r>
          </w:p>
        </w:tc>
        <w:tc>
          <w:tcPr>
            <w:tcW w:w="552" w:type="pct"/>
            <w:tcBorders>
              <w:top w:val="nil"/>
              <w:left w:val="nil"/>
              <w:bottom w:val="single" w:sz="4" w:space="0" w:color="auto"/>
              <w:right w:val="single" w:sz="4" w:space="0" w:color="auto"/>
            </w:tcBorders>
            <w:shd w:val="clear" w:color="000000" w:fill="FFFF00"/>
            <w:noWrap/>
            <w:vAlign w:val="bottom"/>
            <w:hideMark/>
          </w:tcPr>
          <w:p w14:paraId="66BC926A" w14:textId="77777777" w:rsidR="00E94AA5" w:rsidRPr="00E01DE6" w:rsidRDefault="00E94AA5" w:rsidP="00A515B0">
            <w:pPr>
              <w:spacing w:line="360" w:lineRule="auto"/>
              <w:rPr>
                <w:rFonts w:eastAsia="Calibri"/>
              </w:rPr>
            </w:pPr>
            <w:r w:rsidRPr="00E01DE6">
              <w:rPr>
                <w:rFonts w:eastAsia="Calibri"/>
              </w:rPr>
              <w:t>Moyen</w:t>
            </w:r>
          </w:p>
        </w:tc>
        <w:tc>
          <w:tcPr>
            <w:tcW w:w="635" w:type="pct"/>
            <w:tcBorders>
              <w:top w:val="nil"/>
              <w:left w:val="nil"/>
              <w:bottom w:val="single" w:sz="4" w:space="0" w:color="auto"/>
              <w:right w:val="single" w:sz="4" w:space="0" w:color="auto"/>
            </w:tcBorders>
            <w:shd w:val="clear" w:color="auto" w:fill="FBE4D5"/>
            <w:noWrap/>
            <w:vAlign w:val="bottom"/>
            <w:hideMark/>
          </w:tcPr>
          <w:p w14:paraId="6B49C778" w14:textId="77777777" w:rsidR="00E94AA5" w:rsidRPr="00E01DE6" w:rsidRDefault="00E94AA5" w:rsidP="00A515B0">
            <w:pPr>
              <w:spacing w:line="360" w:lineRule="auto"/>
              <w:rPr>
                <w:rFonts w:eastAsia="Calibri"/>
              </w:rPr>
            </w:pPr>
            <w:r w:rsidRPr="00E01DE6">
              <w:rPr>
                <w:rFonts w:eastAsia="Calibri"/>
              </w:rPr>
              <w:t>Haut</w:t>
            </w:r>
          </w:p>
        </w:tc>
        <w:tc>
          <w:tcPr>
            <w:tcW w:w="626" w:type="pct"/>
            <w:tcBorders>
              <w:top w:val="nil"/>
              <w:left w:val="nil"/>
              <w:bottom w:val="single" w:sz="4" w:space="0" w:color="auto"/>
              <w:right w:val="single" w:sz="4" w:space="0" w:color="auto"/>
            </w:tcBorders>
            <w:shd w:val="clear" w:color="000000" w:fill="FF0000"/>
            <w:noWrap/>
            <w:vAlign w:val="bottom"/>
            <w:hideMark/>
          </w:tcPr>
          <w:p w14:paraId="08763411" w14:textId="77777777" w:rsidR="00E94AA5" w:rsidRPr="00E01DE6" w:rsidRDefault="00E94AA5" w:rsidP="00A515B0">
            <w:pPr>
              <w:spacing w:line="360" w:lineRule="auto"/>
              <w:rPr>
                <w:rFonts w:eastAsia="Calibri"/>
              </w:rPr>
            </w:pPr>
            <w:r w:rsidRPr="00E01DE6">
              <w:rPr>
                <w:rFonts w:eastAsia="Calibri"/>
              </w:rPr>
              <w:t>Très haut</w:t>
            </w:r>
          </w:p>
        </w:tc>
        <w:tc>
          <w:tcPr>
            <w:tcW w:w="643" w:type="pct"/>
            <w:tcBorders>
              <w:top w:val="nil"/>
              <w:left w:val="nil"/>
              <w:bottom w:val="single" w:sz="4" w:space="0" w:color="auto"/>
              <w:right w:val="single" w:sz="4" w:space="0" w:color="auto"/>
            </w:tcBorders>
            <w:shd w:val="clear" w:color="000000" w:fill="FF0000"/>
            <w:noWrap/>
            <w:vAlign w:val="bottom"/>
            <w:hideMark/>
          </w:tcPr>
          <w:p w14:paraId="39B83230" w14:textId="77777777" w:rsidR="00E94AA5" w:rsidRPr="00E01DE6" w:rsidRDefault="00E94AA5" w:rsidP="00A515B0">
            <w:pPr>
              <w:spacing w:line="360" w:lineRule="auto"/>
              <w:rPr>
                <w:rFonts w:eastAsia="Calibri"/>
              </w:rPr>
            </w:pPr>
            <w:r w:rsidRPr="00E01DE6">
              <w:rPr>
                <w:rFonts w:eastAsia="Calibri"/>
              </w:rPr>
              <w:t>Très haut</w:t>
            </w:r>
          </w:p>
        </w:tc>
      </w:tr>
      <w:tr w:rsidR="00E94AA5" w:rsidRPr="00E01DE6" w14:paraId="2D633D3B"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07B014CA" w14:textId="77777777" w:rsidR="00E94AA5" w:rsidRPr="00E01DE6"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091A2D34" w14:textId="77777777" w:rsidR="00E94AA5" w:rsidRPr="00E01DE6" w:rsidRDefault="00E94AA5" w:rsidP="00A515B0">
            <w:pPr>
              <w:spacing w:line="360" w:lineRule="auto"/>
              <w:rPr>
                <w:rFonts w:eastAsia="Calibri"/>
                <w:b/>
              </w:rPr>
            </w:pPr>
            <w:r w:rsidRPr="00E01DE6">
              <w:rPr>
                <w:rFonts w:eastAsia="Calibri"/>
                <w:b/>
              </w:rPr>
              <w:t>Moyenne</w:t>
            </w:r>
          </w:p>
        </w:tc>
        <w:tc>
          <w:tcPr>
            <w:tcW w:w="552" w:type="pct"/>
            <w:tcBorders>
              <w:top w:val="nil"/>
              <w:left w:val="nil"/>
              <w:bottom w:val="single" w:sz="4" w:space="0" w:color="auto"/>
              <w:right w:val="single" w:sz="4" w:space="0" w:color="auto"/>
            </w:tcBorders>
            <w:shd w:val="clear" w:color="000000" w:fill="FFFF00"/>
            <w:noWrap/>
            <w:vAlign w:val="bottom"/>
            <w:hideMark/>
          </w:tcPr>
          <w:p w14:paraId="4C44D09F" w14:textId="77777777" w:rsidR="00E94AA5" w:rsidRPr="00E01DE6" w:rsidRDefault="00E94AA5" w:rsidP="00A515B0">
            <w:pPr>
              <w:spacing w:line="360" w:lineRule="auto"/>
              <w:rPr>
                <w:rFonts w:eastAsia="Calibri"/>
              </w:rPr>
            </w:pPr>
            <w:r w:rsidRPr="00E01DE6">
              <w:rPr>
                <w:rFonts w:eastAsia="Calibri"/>
              </w:rPr>
              <w:t>Moyen</w:t>
            </w:r>
          </w:p>
        </w:tc>
        <w:tc>
          <w:tcPr>
            <w:tcW w:w="635" w:type="pct"/>
            <w:tcBorders>
              <w:top w:val="nil"/>
              <w:left w:val="nil"/>
              <w:bottom w:val="single" w:sz="4" w:space="0" w:color="auto"/>
              <w:right w:val="single" w:sz="4" w:space="0" w:color="auto"/>
            </w:tcBorders>
            <w:shd w:val="clear" w:color="000000" w:fill="FFFF00"/>
            <w:noWrap/>
            <w:vAlign w:val="bottom"/>
            <w:hideMark/>
          </w:tcPr>
          <w:p w14:paraId="07044E77" w14:textId="77777777" w:rsidR="00E94AA5" w:rsidRPr="00E01DE6" w:rsidRDefault="00E94AA5" w:rsidP="00A515B0">
            <w:pPr>
              <w:spacing w:line="360" w:lineRule="auto"/>
              <w:rPr>
                <w:rFonts w:eastAsia="Calibri"/>
              </w:rPr>
            </w:pPr>
            <w:r w:rsidRPr="00E01DE6">
              <w:rPr>
                <w:rFonts w:eastAsia="Calibri"/>
              </w:rPr>
              <w:t xml:space="preserve">moyen </w:t>
            </w:r>
          </w:p>
        </w:tc>
        <w:tc>
          <w:tcPr>
            <w:tcW w:w="626" w:type="pct"/>
            <w:tcBorders>
              <w:top w:val="nil"/>
              <w:left w:val="nil"/>
              <w:bottom w:val="single" w:sz="4" w:space="0" w:color="auto"/>
              <w:right w:val="single" w:sz="4" w:space="0" w:color="auto"/>
            </w:tcBorders>
            <w:shd w:val="clear" w:color="auto" w:fill="FBE4D5"/>
            <w:noWrap/>
            <w:vAlign w:val="bottom"/>
            <w:hideMark/>
          </w:tcPr>
          <w:p w14:paraId="4B42D185" w14:textId="77777777" w:rsidR="00E94AA5" w:rsidRPr="00E01DE6" w:rsidRDefault="00E94AA5" w:rsidP="00A515B0">
            <w:pPr>
              <w:spacing w:line="360" w:lineRule="auto"/>
              <w:rPr>
                <w:rFonts w:eastAsia="Calibri"/>
              </w:rPr>
            </w:pPr>
            <w:r w:rsidRPr="00E01DE6">
              <w:rPr>
                <w:rFonts w:eastAsia="Calibri"/>
              </w:rPr>
              <w:t>Haut</w:t>
            </w:r>
          </w:p>
        </w:tc>
        <w:tc>
          <w:tcPr>
            <w:tcW w:w="643" w:type="pct"/>
            <w:tcBorders>
              <w:top w:val="nil"/>
              <w:left w:val="nil"/>
              <w:bottom w:val="single" w:sz="4" w:space="0" w:color="auto"/>
              <w:right w:val="single" w:sz="4" w:space="0" w:color="auto"/>
            </w:tcBorders>
            <w:shd w:val="clear" w:color="000000" w:fill="FF0000"/>
            <w:noWrap/>
            <w:vAlign w:val="bottom"/>
            <w:hideMark/>
          </w:tcPr>
          <w:p w14:paraId="5D6CAE30" w14:textId="77777777" w:rsidR="00E94AA5" w:rsidRPr="00E01DE6" w:rsidRDefault="00E94AA5" w:rsidP="00A515B0">
            <w:pPr>
              <w:spacing w:line="360" w:lineRule="auto"/>
              <w:rPr>
                <w:rFonts w:eastAsia="Calibri"/>
              </w:rPr>
            </w:pPr>
            <w:r w:rsidRPr="00E01DE6">
              <w:rPr>
                <w:rFonts w:eastAsia="Calibri"/>
              </w:rPr>
              <w:t>Très haut</w:t>
            </w:r>
          </w:p>
        </w:tc>
      </w:tr>
      <w:tr w:rsidR="00E94AA5" w:rsidRPr="00E01DE6" w14:paraId="616AF761"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5330D973" w14:textId="77777777" w:rsidR="00E94AA5" w:rsidRPr="00E01DE6"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1412E287" w14:textId="77777777" w:rsidR="00E94AA5" w:rsidRPr="00E01DE6" w:rsidRDefault="00E94AA5" w:rsidP="00A515B0">
            <w:pPr>
              <w:spacing w:line="360" w:lineRule="auto"/>
              <w:rPr>
                <w:rFonts w:eastAsia="Calibri"/>
                <w:b/>
              </w:rPr>
            </w:pPr>
            <w:r w:rsidRPr="00E01DE6">
              <w:rPr>
                <w:rFonts w:eastAsia="Calibri"/>
                <w:b/>
              </w:rPr>
              <w:t xml:space="preserve">Basse </w:t>
            </w:r>
          </w:p>
        </w:tc>
        <w:tc>
          <w:tcPr>
            <w:tcW w:w="552" w:type="pct"/>
            <w:tcBorders>
              <w:top w:val="nil"/>
              <w:left w:val="nil"/>
              <w:bottom w:val="single" w:sz="4" w:space="0" w:color="auto"/>
              <w:right w:val="single" w:sz="4" w:space="0" w:color="auto"/>
            </w:tcBorders>
            <w:shd w:val="clear" w:color="auto" w:fill="00B050"/>
            <w:noWrap/>
            <w:vAlign w:val="bottom"/>
            <w:hideMark/>
          </w:tcPr>
          <w:p w14:paraId="33890F0A" w14:textId="77777777" w:rsidR="00E94AA5" w:rsidRPr="00E01DE6" w:rsidRDefault="00E94AA5" w:rsidP="00A515B0">
            <w:pPr>
              <w:spacing w:line="360" w:lineRule="auto"/>
              <w:rPr>
                <w:rFonts w:eastAsia="Calibri"/>
              </w:rPr>
            </w:pPr>
            <w:r w:rsidRPr="00E01DE6">
              <w:rPr>
                <w:rFonts w:eastAsia="Calibri"/>
              </w:rPr>
              <w:t>Bas</w:t>
            </w:r>
          </w:p>
        </w:tc>
        <w:tc>
          <w:tcPr>
            <w:tcW w:w="635" w:type="pct"/>
            <w:tcBorders>
              <w:top w:val="nil"/>
              <w:left w:val="nil"/>
              <w:bottom w:val="single" w:sz="4" w:space="0" w:color="auto"/>
              <w:right w:val="single" w:sz="4" w:space="0" w:color="auto"/>
            </w:tcBorders>
            <w:shd w:val="clear" w:color="auto" w:fill="FFFF00"/>
            <w:noWrap/>
            <w:vAlign w:val="bottom"/>
            <w:hideMark/>
          </w:tcPr>
          <w:p w14:paraId="2C12BCBD" w14:textId="77777777" w:rsidR="00E94AA5" w:rsidRPr="00E01DE6" w:rsidRDefault="00E94AA5" w:rsidP="00A515B0">
            <w:pPr>
              <w:spacing w:line="360" w:lineRule="auto"/>
              <w:rPr>
                <w:rFonts w:eastAsia="Calibri"/>
              </w:rPr>
            </w:pPr>
            <w:r w:rsidRPr="00E01DE6">
              <w:rPr>
                <w:rFonts w:eastAsia="Calibri"/>
              </w:rPr>
              <w:t>Moyen</w:t>
            </w:r>
          </w:p>
        </w:tc>
        <w:tc>
          <w:tcPr>
            <w:tcW w:w="626" w:type="pct"/>
            <w:tcBorders>
              <w:top w:val="nil"/>
              <w:left w:val="nil"/>
              <w:bottom w:val="single" w:sz="4" w:space="0" w:color="auto"/>
              <w:right w:val="single" w:sz="4" w:space="0" w:color="auto"/>
            </w:tcBorders>
            <w:shd w:val="clear" w:color="000000" w:fill="FFFF00"/>
            <w:noWrap/>
            <w:vAlign w:val="bottom"/>
            <w:hideMark/>
          </w:tcPr>
          <w:p w14:paraId="65DF6AC9" w14:textId="77777777" w:rsidR="00E94AA5" w:rsidRPr="00E01DE6" w:rsidRDefault="00E94AA5" w:rsidP="00A515B0">
            <w:pPr>
              <w:spacing w:line="360" w:lineRule="auto"/>
              <w:rPr>
                <w:rFonts w:eastAsia="Calibri"/>
              </w:rPr>
            </w:pPr>
            <w:r w:rsidRPr="00E01DE6">
              <w:rPr>
                <w:rFonts w:eastAsia="Calibri"/>
              </w:rPr>
              <w:t>Moyen</w:t>
            </w:r>
          </w:p>
        </w:tc>
        <w:tc>
          <w:tcPr>
            <w:tcW w:w="643" w:type="pct"/>
            <w:tcBorders>
              <w:top w:val="nil"/>
              <w:left w:val="nil"/>
              <w:bottom w:val="single" w:sz="4" w:space="0" w:color="auto"/>
              <w:right w:val="single" w:sz="4" w:space="0" w:color="auto"/>
            </w:tcBorders>
            <w:shd w:val="clear" w:color="auto" w:fill="FBE4D5"/>
            <w:noWrap/>
            <w:vAlign w:val="bottom"/>
            <w:hideMark/>
          </w:tcPr>
          <w:p w14:paraId="47108FD7" w14:textId="77777777" w:rsidR="00E94AA5" w:rsidRPr="00E01DE6" w:rsidRDefault="00E94AA5" w:rsidP="00A515B0">
            <w:pPr>
              <w:spacing w:line="360" w:lineRule="auto"/>
              <w:rPr>
                <w:rFonts w:eastAsia="Calibri"/>
              </w:rPr>
            </w:pPr>
            <w:r w:rsidRPr="00E01DE6">
              <w:rPr>
                <w:rFonts w:eastAsia="Calibri"/>
              </w:rPr>
              <w:t>Haut</w:t>
            </w:r>
          </w:p>
        </w:tc>
      </w:tr>
      <w:tr w:rsidR="00E94AA5" w:rsidRPr="00E01DE6" w14:paraId="5191379E" w14:textId="77777777" w:rsidTr="00E94AA5">
        <w:trPr>
          <w:trHeight w:val="315"/>
        </w:trPr>
        <w:tc>
          <w:tcPr>
            <w:tcW w:w="1825" w:type="pct"/>
            <w:vMerge w:val="restart"/>
            <w:tcBorders>
              <w:top w:val="nil"/>
              <w:right w:val="single" w:sz="4" w:space="0" w:color="auto"/>
            </w:tcBorders>
            <w:noWrap/>
            <w:vAlign w:val="bottom"/>
            <w:hideMark/>
          </w:tcPr>
          <w:p w14:paraId="5FA140FE" w14:textId="77777777" w:rsidR="00E94AA5" w:rsidRPr="00E01DE6" w:rsidRDefault="00E94AA5" w:rsidP="00A515B0">
            <w:pPr>
              <w:spacing w:line="360" w:lineRule="auto"/>
              <w:rPr>
                <w:rFonts w:eastAsia="Calibri"/>
              </w:rPr>
            </w:pPr>
            <w:r w:rsidRPr="00E01DE6">
              <w:rPr>
                <w:rFonts w:eastAsia="Calibri"/>
              </w:rPr>
              <w:t> </w:t>
            </w:r>
          </w:p>
          <w:p w14:paraId="48473AAC" w14:textId="77777777" w:rsidR="00E94AA5" w:rsidRPr="00E01DE6" w:rsidRDefault="00E94AA5" w:rsidP="00A515B0">
            <w:pPr>
              <w:spacing w:line="360" w:lineRule="auto"/>
              <w:rPr>
                <w:rFonts w:eastAsia="Calibri"/>
              </w:rPr>
            </w:pPr>
            <w:r w:rsidRPr="00E01DE6">
              <w:rPr>
                <w:rFonts w:eastAsia="Calibri"/>
              </w:rPr>
              <w:t> </w:t>
            </w:r>
          </w:p>
        </w:tc>
        <w:tc>
          <w:tcPr>
            <w:tcW w:w="719" w:type="pct"/>
            <w:tcBorders>
              <w:top w:val="nil"/>
              <w:left w:val="nil"/>
              <w:bottom w:val="single" w:sz="4" w:space="0" w:color="auto"/>
              <w:right w:val="single" w:sz="4" w:space="0" w:color="auto"/>
            </w:tcBorders>
            <w:shd w:val="clear" w:color="auto" w:fill="B6DDE8"/>
            <w:noWrap/>
            <w:vAlign w:val="bottom"/>
            <w:hideMark/>
          </w:tcPr>
          <w:p w14:paraId="6FA2AFA0" w14:textId="77777777" w:rsidR="00E94AA5" w:rsidRPr="00E01DE6" w:rsidRDefault="00E94AA5" w:rsidP="00A515B0">
            <w:pPr>
              <w:spacing w:line="360" w:lineRule="auto"/>
              <w:rPr>
                <w:rFonts w:eastAsia="Calibri"/>
                <w:b/>
              </w:rPr>
            </w:pPr>
            <w:r w:rsidRPr="00E01DE6">
              <w:rPr>
                <w:rFonts w:eastAsia="Calibri"/>
                <w:b/>
              </w:rPr>
              <w:t> </w:t>
            </w:r>
          </w:p>
        </w:tc>
        <w:tc>
          <w:tcPr>
            <w:tcW w:w="552" w:type="pct"/>
            <w:tcBorders>
              <w:top w:val="nil"/>
              <w:left w:val="nil"/>
              <w:bottom w:val="single" w:sz="4" w:space="0" w:color="auto"/>
              <w:right w:val="single" w:sz="4" w:space="0" w:color="auto"/>
            </w:tcBorders>
            <w:shd w:val="clear" w:color="auto" w:fill="FFFFFF"/>
            <w:noWrap/>
            <w:vAlign w:val="bottom"/>
            <w:hideMark/>
          </w:tcPr>
          <w:p w14:paraId="4F38707B" w14:textId="77777777" w:rsidR="00E94AA5" w:rsidRPr="00E01DE6" w:rsidRDefault="00E94AA5" w:rsidP="00A515B0">
            <w:pPr>
              <w:spacing w:line="360" w:lineRule="auto"/>
              <w:rPr>
                <w:rFonts w:eastAsia="Calibri"/>
              </w:rPr>
            </w:pPr>
            <w:r w:rsidRPr="00E01DE6">
              <w:rPr>
                <w:rFonts w:eastAsia="Calibri"/>
              </w:rPr>
              <w:t xml:space="preserve">Basse </w:t>
            </w:r>
          </w:p>
        </w:tc>
        <w:tc>
          <w:tcPr>
            <w:tcW w:w="635" w:type="pct"/>
            <w:tcBorders>
              <w:top w:val="nil"/>
              <w:left w:val="nil"/>
              <w:bottom w:val="single" w:sz="4" w:space="0" w:color="auto"/>
              <w:right w:val="single" w:sz="4" w:space="0" w:color="auto"/>
            </w:tcBorders>
            <w:shd w:val="clear" w:color="auto" w:fill="FFFFFF"/>
            <w:noWrap/>
            <w:vAlign w:val="bottom"/>
            <w:hideMark/>
          </w:tcPr>
          <w:p w14:paraId="433FF321" w14:textId="77777777" w:rsidR="00E94AA5" w:rsidRPr="00E01DE6" w:rsidRDefault="00E94AA5" w:rsidP="00A515B0">
            <w:pPr>
              <w:spacing w:line="360" w:lineRule="auto"/>
              <w:rPr>
                <w:rFonts w:eastAsia="Calibri"/>
              </w:rPr>
            </w:pPr>
            <w:r w:rsidRPr="00E01DE6">
              <w:rPr>
                <w:rFonts w:eastAsia="Calibri"/>
              </w:rPr>
              <w:t>Moyenne</w:t>
            </w:r>
          </w:p>
        </w:tc>
        <w:tc>
          <w:tcPr>
            <w:tcW w:w="626" w:type="pct"/>
            <w:tcBorders>
              <w:top w:val="nil"/>
              <w:left w:val="nil"/>
              <w:bottom w:val="single" w:sz="4" w:space="0" w:color="auto"/>
              <w:right w:val="single" w:sz="4" w:space="0" w:color="auto"/>
            </w:tcBorders>
            <w:shd w:val="clear" w:color="auto" w:fill="FFFFFF"/>
            <w:noWrap/>
            <w:vAlign w:val="bottom"/>
            <w:hideMark/>
          </w:tcPr>
          <w:p w14:paraId="075F07AB" w14:textId="77777777" w:rsidR="00E94AA5" w:rsidRPr="00E01DE6" w:rsidRDefault="00E94AA5" w:rsidP="00A515B0">
            <w:pPr>
              <w:spacing w:line="360" w:lineRule="auto"/>
              <w:rPr>
                <w:rFonts w:eastAsia="Calibri"/>
              </w:rPr>
            </w:pPr>
            <w:r w:rsidRPr="00E01DE6">
              <w:rPr>
                <w:rFonts w:eastAsia="Calibri"/>
              </w:rPr>
              <w:t>Haute</w:t>
            </w:r>
          </w:p>
        </w:tc>
        <w:tc>
          <w:tcPr>
            <w:tcW w:w="643" w:type="pct"/>
            <w:tcBorders>
              <w:top w:val="nil"/>
              <w:left w:val="nil"/>
              <w:bottom w:val="single" w:sz="4" w:space="0" w:color="auto"/>
              <w:right w:val="single" w:sz="4" w:space="0" w:color="auto"/>
            </w:tcBorders>
            <w:shd w:val="clear" w:color="auto" w:fill="FFFFFF"/>
            <w:noWrap/>
            <w:vAlign w:val="bottom"/>
            <w:hideMark/>
          </w:tcPr>
          <w:p w14:paraId="63B5D3F5" w14:textId="77777777" w:rsidR="00E94AA5" w:rsidRPr="00E01DE6" w:rsidRDefault="00E94AA5" w:rsidP="00A515B0">
            <w:pPr>
              <w:spacing w:line="360" w:lineRule="auto"/>
              <w:rPr>
                <w:rFonts w:eastAsia="Calibri"/>
              </w:rPr>
            </w:pPr>
            <w:r w:rsidRPr="00E01DE6">
              <w:rPr>
                <w:rFonts w:eastAsia="Calibri"/>
              </w:rPr>
              <w:t>Très haute</w:t>
            </w:r>
          </w:p>
        </w:tc>
      </w:tr>
      <w:tr w:rsidR="00E94AA5" w:rsidRPr="00E01DE6" w14:paraId="387847EF" w14:textId="77777777" w:rsidTr="00E94AA5">
        <w:trPr>
          <w:trHeight w:val="678"/>
        </w:trPr>
        <w:tc>
          <w:tcPr>
            <w:tcW w:w="1825" w:type="pct"/>
            <w:vMerge/>
            <w:tcBorders>
              <w:bottom w:val="nil"/>
              <w:right w:val="single" w:sz="4" w:space="0" w:color="auto"/>
            </w:tcBorders>
            <w:noWrap/>
            <w:vAlign w:val="bottom"/>
            <w:hideMark/>
          </w:tcPr>
          <w:p w14:paraId="4B0F8B87" w14:textId="77777777" w:rsidR="00E94AA5" w:rsidRPr="00E01DE6"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2E689FCC" w14:textId="77777777" w:rsidR="00E94AA5" w:rsidRPr="00E01DE6" w:rsidRDefault="00E94AA5" w:rsidP="00A515B0">
            <w:pPr>
              <w:spacing w:line="360" w:lineRule="auto"/>
              <w:rPr>
                <w:rFonts w:eastAsia="Calibri"/>
              </w:rPr>
            </w:pPr>
            <w:r w:rsidRPr="00E01DE6">
              <w:rPr>
                <w:rFonts w:eastAsia="Calibri"/>
              </w:rPr>
              <w:t> </w:t>
            </w:r>
          </w:p>
        </w:tc>
        <w:tc>
          <w:tcPr>
            <w:tcW w:w="2456" w:type="pct"/>
            <w:gridSpan w:val="4"/>
            <w:tcBorders>
              <w:top w:val="single" w:sz="4" w:space="0" w:color="auto"/>
              <w:left w:val="nil"/>
              <w:bottom w:val="single" w:sz="4" w:space="0" w:color="auto"/>
              <w:right w:val="single" w:sz="4" w:space="0" w:color="auto"/>
            </w:tcBorders>
            <w:shd w:val="clear" w:color="auto" w:fill="B6DDE8"/>
            <w:noWrap/>
            <w:vAlign w:val="bottom"/>
            <w:hideMark/>
          </w:tcPr>
          <w:p w14:paraId="7EC72235" w14:textId="77777777" w:rsidR="00E94AA5" w:rsidRPr="00E01DE6" w:rsidRDefault="00E94AA5" w:rsidP="00A515B0">
            <w:pPr>
              <w:spacing w:line="360" w:lineRule="auto"/>
              <w:jc w:val="center"/>
              <w:rPr>
                <w:rFonts w:eastAsia="Calibri"/>
                <w:b/>
                <w:bCs/>
              </w:rPr>
            </w:pPr>
            <w:r w:rsidRPr="00E01DE6">
              <w:rPr>
                <w:rFonts w:eastAsia="Calibri"/>
                <w:b/>
                <w:bCs/>
              </w:rPr>
              <w:t>Probabilité d'occurrence (P)</w:t>
            </w:r>
          </w:p>
        </w:tc>
      </w:tr>
    </w:tbl>
    <w:p w14:paraId="796C7F40" w14:textId="77777777" w:rsidR="00E94AA5" w:rsidRPr="00E01DE6" w:rsidRDefault="00E94AA5" w:rsidP="00E94AA5">
      <w:pPr>
        <w:spacing w:line="276" w:lineRule="auto"/>
        <w:rPr>
          <w:rFonts w:eastAsia="Calibri"/>
        </w:rPr>
      </w:pPr>
    </w:p>
    <w:p w14:paraId="525ABBE0" w14:textId="77777777" w:rsidR="00E94AA5" w:rsidRPr="00E01DE6" w:rsidRDefault="00E94AA5" w:rsidP="001D0B3D">
      <w:pPr>
        <w:pStyle w:val="Titre10"/>
        <w:numPr>
          <w:ilvl w:val="1"/>
          <w:numId w:val="64"/>
        </w:numPr>
        <w:rPr>
          <w:rFonts w:ascii="Times New Roman" w:hAnsi="Times New Roman" w:cs="Times New Roman"/>
        </w:rPr>
      </w:pPr>
      <w:bookmarkStart w:id="371" w:name="_Toc536190972"/>
      <w:bookmarkStart w:id="372" w:name="_Toc8349042"/>
      <w:bookmarkStart w:id="373" w:name="_Toc55817488"/>
      <w:bookmarkStart w:id="374" w:name="_Toc223965671"/>
      <w:r w:rsidRPr="00E01DE6">
        <w:rPr>
          <w:rFonts w:ascii="Times New Roman" w:hAnsi="Times New Roman" w:cs="Times New Roman"/>
        </w:rPr>
        <w:t>Les risques en phase travaux</w:t>
      </w:r>
      <w:bookmarkEnd w:id="371"/>
      <w:bookmarkEnd w:id="372"/>
      <w:bookmarkEnd w:id="373"/>
      <w:bookmarkEnd w:id="374"/>
    </w:p>
    <w:p w14:paraId="7DE66380" w14:textId="77777777" w:rsidR="00E94AA5" w:rsidRPr="00E01DE6" w:rsidRDefault="00E94AA5" w:rsidP="001D0B3D">
      <w:pPr>
        <w:pStyle w:val="Titre20"/>
        <w:numPr>
          <w:ilvl w:val="2"/>
          <w:numId w:val="64"/>
        </w:numPr>
        <w:rPr>
          <w:rFonts w:ascii="Times New Roman" w:hAnsi="Times New Roman" w:cs="Times New Roman"/>
        </w:rPr>
      </w:pPr>
      <w:bookmarkStart w:id="375" w:name="_Toc536190973"/>
      <w:bookmarkStart w:id="376" w:name="_Toc8349043"/>
      <w:bookmarkStart w:id="377" w:name="_Toc55817489"/>
      <w:bookmarkStart w:id="378" w:name="_Toc223965672"/>
      <w:r w:rsidRPr="00E01DE6">
        <w:rPr>
          <w:rFonts w:ascii="Times New Roman" w:hAnsi="Times New Roman" w:cs="Times New Roman"/>
        </w:rPr>
        <w:t>Les risques sur le milieu biologique</w:t>
      </w:r>
      <w:bookmarkEnd w:id="375"/>
      <w:bookmarkEnd w:id="376"/>
      <w:bookmarkEnd w:id="377"/>
      <w:bookmarkEnd w:id="378"/>
    </w:p>
    <w:p w14:paraId="0A84319F" w14:textId="77777777" w:rsidR="00E94AA5" w:rsidRPr="00E01DE6" w:rsidRDefault="00E94AA5" w:rsidP="00E94AA5">
      <w:pPr>
        <w:rPr>
          <w:rFonts w:eastAsia="Calibri"/>
        </w:rPr>
      </w:pPr>
      <w:r w:rsidRPr="00E01DE6">
        <w:rPr>
          <w:rFonts w:eastAsia="Calibri"/>
        </w:rPr>
        <w:t xml:space="preserve">Le tableau </w:t>
      </w:r>
      <w:bookmarkStart w:id="379" w:name="_Hlk124143507"/>
      <w:r w:rsidRPr="00E01DE6">
        <w:rPr>
          <w:rFonts w:eastAsia="Calibri"/>
        </w:rPr>
        <w:t xml:space="preserve">suivant </w:t>
      </w:r>
      <w:bookmarkEnd w:id="379"/>
      <w:r w:rsidRPr="00E01DE6">
        <w:rPr>
          <w:rFonts w:eastAsia="Calibri"/>
        </w:rPr>
        <w:t>présente les risques sur le milieu biologique.</w:t>
      </w:r>
    </w:p>
    <w:p w14:paraId="0C7047A7" w14:textId="77777777" w:rsidR="00E94AA5" w:rsidRPr="00E01DE6" w:rsidRDefault="00E94AA5" w:rsidP="00E94AA5">
      <w:pPr>
        <w:spacing w:line="276" w:lineRule="auto"/>
        <w:rPr>
          <w:rFonts w:eastAsia="Calibri"/>
        </w:rPr>
      </w:pPr>
    </w:p>
    <w:p w14:paraId="4A798F8F" w14:textId="77777777" w:rsidR="00E94AA5" w:rsidRPr="00E01DE6" w:rsidRDefault="00E94AA5" w:rsidP="00E94AA5">
      <w:pPr>
        <w:pStyle w:val="Lgende"/>
        <w:ind w:left="0"/>
        <w:rPr>
          <w:rFonts w:cs="Times New Roman"/>
          <w:sz w:val="24"/>
          <w:szCs w:val="24"/>
        </w:rPr>
      </w:pPr>
      <w:bookmarkStart w:id="380" w:name="_Toc38082041"/>
      <w:bookmarkStart w:id="381" w:name="_Toc223963732"/>
      <w:r w:rsidRPr="00E01DE6">
        <w:rPr>
          <w:rFonts w:cs="Times New Roman"/>
          <w:sz w:val="24"/>
          <w:szCs w:val="24"/>
        </w:rPr>
        <w:t xml:space="preserve">Tableau </w:t>
      </w:r>
      <w:r w:rsidRPr="00E01DE6">
        <w:rPr>
          <w:rFonts w:cs="Times New Roman"/>
          <w:sz w:val="24"/>
          <w:szCs w:val="24"/>
        </w:rPr>
        <w:fldChar w:fldCharType="begin"/>
      </w:r>
      <w:r w:rsidRPr="00E01DE6">
        <w:rPr>
          <w:rFonts w:cs="Times New Roman"/>
          <w:sz w:val="24"/>
          <w:szCs w:val="24"/>
        </w:rPr>
        <w:instrText xml:space="preserve"> SEQ Tableau \* ARABIC </w:instrText>
      </w:r>
      <w:r w:rsidRPr="00E01DE6">
        <w:rPr>
          <w:rFonts w:cs="Times New Roman"/>
          <w:sz w:val="24"/>
          <w:szCs w:val="24"/>
        </w:rPr>
        <w:fldChar w:fldCharType="separate"/>
      </w:r>
      <w:r w:rsidR="00590F66">
        <w:rPr>
          <w:rFonts w:cs="Times New Roman"/>
          <w:noProof/>
          <w:sz w:val="24"/>
          <w:szCs w:val="24"/>
        </w:rPr>
        <w:t>7</w:t>
      </w:r>
      <w:r w:rsidRPr="00E01DE6">
        <w:rPr>
          <w:rFonts w:cs="Times New Roman"/>
          <w:sz w:val="24"/>
          <w:szCs w:val="24"/>
        </w:rPr>
        <w:fldChar w:fldCharType="end"/>
      </w:r>
      <w:r w:rsidRPr="00E01DE6">
        <w:rPr>
          <w:rFonts w:cs="Times New Roman"/>
          <w:sz w:val="24"/>
          <w:szCs w:val="24"/>
        </w:rPr>
        <w:t> :</w:t>
      </w:r>
      <w:bookmarkStart w:id="382" w:name="_Toc493679827"/>
      <w:bookmarkStart w:id="383" w:name="_Toc532472295"/>
      <w:bookmarkStart w:id="384" w:name="_Toc536192020"/>
      <w:bookmarkStart w:id="385" w:name="_Toc8349169"/>
      <w:r w:rsidRPr="00E01DE6">
        <w:rPr>
          <w:rFonts w:cs="Times New Roman"/>
          <w:sz w:val="24"/>
          <w:szCs w:val="24"/>
        </w:rPr>
        <w:t xml:space="preserve"> Évaluation des risques en phase travaux sur le milieu biologique</w:t>
      </w:r>
      <w:bookmarkEnd w:id="380"/>
      <w:bookmarkEnd w:id="381"/>
      <w:bookmarkEnd w:id="382"/>
      <w:bookmarkEnd w:id="383"/>
      <w:bookmarkEnd w:id="384"/>
      <w:bookmarkEnd w:id="385"/>
    </w:p>
    <w:tbl>
      <w:tblPr>
        <w:tblW w:w="61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969"/>
        <w:gridCol w:w="1630"/>
        <w:gridCol w:w="838"/>
        <w:gridCol w:w="944"/>
        <w:gridCol w:w="1085"/>
        <w:gridCol w:w="3347"/>
      </w:tblGrid>
      <w:tr w:rsidR="00E94AA5" w:rsidRPr="00E01DE6" w14:paraId="18A5B818" w14:textId="77777777" w:rsidTr="00E94AA5">
        <w:trPr>
          <w:trHeight w:val="322"/>
          <w:jc w:val="center"/>
        </w:trPr>
        <w:tc>
          <w:tcPr>
            <w:tcW w:w="749" w:type="pct"/>
            <w:vMerge w:val="restart"/>
            <w:shd w:val="clear" w:color="auto" w:fill="EAF1DD"/>
            <w:vAlign w:val="center"/>
          </w:tcPr>
          <w:p w14:paraId="34853C23" w14:textId="77777777" w:rsidR="00E94AA5" w:rsidRPr="00E01DE6" w:rsidRDefault="00E94AA5" w:rsidP="00E94AA5">
            <w:pPr>
              <w:rPr>
                <w:rFonts w:eastAsia="Calibri"/>
                <w:b/>
                <w:color w:val="000000"/>
                <w:szCs w:val="22"/>
              </w:rPr>
            </w:pPr>
            <w:r w:rsidRPr="00E01DE6">
              <w:rPr>
                <w:rFonts w:eastAsia="Calibri"/>
                <w:b/>
                <w:color w:val="000000"/>
                <w:szCs w:val="22"/>
              </w:rPr>
              <w:t>Source de danger</w:t>
            </w:r>
          </w:p>
        </w:tc>
        <w:tc>
          <w:tcPr>
            <w:tcW w:w="853" w:type="pct"/>
            <w:vMerge w:val="restart"/>
            <w:shd w:val="clear" w:color="auto" w:fill="EAF1DD"/>
            <w:vAlign w:val="center"/>
          </w:tcPr>
          <w:p w14:paraId="7660E6B9" w14:textId="77777777" w:rsidR="00E94AA5" w:rsidRPr="00E01DE6" w:rsidRDefault="00E94AA5" w:rsidP="00E94AA5">
            <w:pPr>
              <w:rPr>
                <w:rFonts w:eastAsia="Calibri"/>
                <w:b/>
                <w:color w:val="000000"/>
                <w:szCs w:val="22"/>
              </w:rPr>
            </w:pPr>
            <w:r w:rsidRPr="00E01DE6">
              <w:rPr>
                <w:rFonts w:eastAsia="Calibri"/>
                <w:b/>
                <w:color w:val="000000"/>
                <w:szCs w:val="22"/>
              </w:rPr>
              <w:t>Composante du milieu affecté</w:t>
            </w:r>
          </w:p>
        </w:tc>
        <w:tc>
          <w:tcPr>
            <w:tcW w:w="706" w:type="pct"/>
            <w:vMerge w:val="restart"/>
            <w:shd w:val="clear" w:color="auto" w:fill="EAF1DD"/>
            <w:vAlign w:val="center"/>
          </w:tcPr>
          <w:p w14:paraId="7E804981" w14:textId="77777777" w:rsidR="00E94AA5" w:rsidRPr="00E01DE6" w:rsidRDefault="00E94AA5" w:rsidP="00E94AA5">
            <w:pPr>
              <w:rPr>
                <w:rFonts w:eastAsia="Calibri"/>
                <w:b/>
                <w:color w:val="000000"/>
                <w:szCs w:val="22"/>
              </w:rPr>
            </w:pPr>
            <w:r w:rsidRPr="00E01DE6">
              <w:rPr>
                <w:rFonts w:eastAsia="Calibri"/>
                <w:b/>
                <w:color w:val="000000"/>
                <w:szCs w:val="22"/>
              </w:rPr>
              <w:t>Risque</w:t>
            </w:r>
          </w:p>
        </w:tc>
        <w:tc>
          <w:tcPr>
            <w:tcW w:w="1242" w:type="pct"/>
            <w:gridSpan w:val="3"/>
            <w:shd w:val="clear" w:color="auto" w:fill="EAF1DD"/>
            <w:vAlign w:val="center"/>
          </w:tcPr>
          <w:p w14:paraId="1A90D546" w14:textId="77777777" w:rsidR="00E94AA5" w:rsidRPr="00E01DE6" w:rsidRDefault="00E94AA5" w:rsidP="00E94AA5">
            <w:pPr>
              <w:jc w:val="center"/>
              <w:rPr>
                <w:rFonts w:eastAsia="Calibri"/>
                <w:b/>
                <w:color w:val="000000"/>
                <w:szCs w:val="22"/>
              </w:rPr>
            </w:pPr>
            <w:r w:rsidRPr="00E01DE6">
              <w:rPr>
                <w:rFonts w:eastAsia="Calibri"/>
                <w:b/>
                <w:color w:val="000000"/>
                <w:szCs w:val="22"/>
              </w:rPr>
              <w:t>Évaluation</w:t>
            </w:r>
          </w:p>
        </w:tc>
        <w:tc>
          <w:tcPr>
            <w:tcW w:w="1450" w:type="pct"/>
            <w:vMerge w:val="restart"/>
            <w:shd w:val="clear" w:color="auto" w:fill="EAF1DD"/>
            <w:vAlign w:val="center"/>
          </w:tcPr>
          <w:p w14:paraId="41529833" w14:textId="77777777" w:rsidR="00E94AA5" w:rsidRPr="00E01DE6" w:rsidRDefault="00E94AA5" w:rsidP="00E94AA5">
            <w:pPr>
              <w:rPr>
                <w:rFonts w:eastAsia="Calibri"/>
                <w:b/>
                <w:color w:val="000000"/>
                <w:szCs w:val="22"/>
              </w:rPr>
            </w:pPr>
            <w:r w:rsidRPr="00E01DE6">
              <w:rPr>
                <w:rFonts w:eastAsia="Calibri"/>
                <w:b/>
                <w:color w:val="000000"/>
                <w:szCs w:val="22"/>
              </w:rPr>
              <w:t>Mesures de prévention ou d’atténuation</w:t>
            </w:r>
          </w:p>
        </w:tc>
      </w:tr>
      <w:tr w:rsidR="00E94AA5" w:rsidRPr="00E01DE6" w14:paraId="39286AF8" w14:textId="77777777" w:rsidTr="00E94AA5">
        <w:trPr>
          <w:trHeight w:val="322"/>
          <w:jc w:val="center"/>
        </w:trPr>
        <w:tc>
          <w:tcPr>
            <w:tcW w:w="749" w:type="pct"/>
            <w:vMerge/>
            <w:shd w:val="clear" w:color="auto" w:fill="3A8D94"/>
            <w:vAlign w:val="center"/>
          </w:tcPr>
          <w:p w14:paraId="289422D9" w14:textId="77777777" w:rsidR="00E94AA5" w:rsidRPr="00E01DE6" w:rsidRDefault="00E94AA5" w:rsidP="00E94AA5">
            <w:pPr>
              <w:rPr>
                <w:rFonts w:eastAsia="Calibri"/>
                <w:b/>
                <w:color w:val="FFFFFF"/>
                <w:szCs w:val="22"/>
              </w:rPr>
            </w:pPr>
          </w:p>
        </w:tc>
        <w:tc>
          <w:tcPr>
            <w:tcW w:w="853" w:type="pct"/>
            <w:vMerge/>
            <w:shd w:val="clear" w:color="auto" w:fill="3A8D94"/>
          </w:tcPr>
          <w:p w14:paraId="5609A62A" w14:textId="77777777" w:rsidR="00E94AA5" w:rsidRPr="00E01DE6" w:rsidRDefault="00E94AA5" w:rsidP="00E94AA5">
            <w:pPr>
              <w:rPr>
                <w:rFonts w:eastAsia="Calibri"/>
                <w:b/>
                <w:color w:val="FFFFFF"/>
                <w:szCs w:val="22"/>
              </w:rPr>
            </w:pPr>
          </w:p>
        </w:tc>
        <w:tc>
          <w:tcPr>
            <w:tcW w:w="706" w:type="pct"/>
            <w:vMerge/>
            <w:shd w:val="clear" w:color="auto" w:fill="3A8D94"/>
            <w:vAlign w:val="center"/>
          </w:tcPr>
          <w:p w14:paraId="4B387019" w14:textId="77777777" w:rsidR="00E94AA5" w:rsidRPr="00E01DE6" w:rsidRDefault="00E94AA5" w:rsidP="00E94AA5">
            <w:pPr>
              <w:rPr>
                <w:rFonts w:eastAsia="Calibri"/>
                <w:b/>
                <w:color w:val="FFFFFF"/>
                <w:szCs w:val="22"/>
              </w:rPr>
            </w:pPr>
          </w:p>
        </w:tc>
        <w:tc>
          <w:tcPr>
            <w:tcW w:w="363" w:type="pct"/>
            <w:vAlign w:val="center"/>
          </w:tcPr>
          <w:p w14:paraId="4F315CED" w14:textId="77777777" w:rsidR="00E94AA5" w:rsidRPr="00E01DE6" w:rsidRDefault="00E94AA5" w:rsidP="00E94AA5">
            <w:pPr>
              <w:jc w:val="center"/>
              <w:rPr>
                <w:rFonts w:eastAsia="Calibri"/>
                <w:b/>
                <w:szCs w:val="22"/>
              </w:rPr>
            </w:pPr>
            <w:r w:rsidRPr="00E01DE6">
              <w:rPr>
                <w:rFonts w:eastAsia="Calibri"/>
                <w:b/>
                <w:szCs w:val="22"/>
              </w:rPr>
              <w:t>G</w:t>
            </w:r>
          </w:p>
        </w:tc>
        <w:tc>
          <w:tcPr>
            <w:tcW w:w="409" w:type="pct"/>
            <w:vAlign w:val="center"/>
          </w:tcPr>
          <w:p w14:paraId="33C6D4E1" w14:textId="77777777" w:rsidR="00E94AA5" w:rsidRPr="00E01DE6" w:rsidRDefault="00E94AA5" w:rsidP="00E94AA5">
            <w:pPr>
              <w:jc w:val="center"/>
              <w:rPr>
                <w:rFonts w:eastAsia="Calibri"/>
                <w:b/>
                <w:szCs w:val="22"/>
              </w:rPr>
            </w:pPr>
            <w:r w:rsidRPr="00E01DE6">
              <w:rPr>
                <w:rFonts w:eastAsia="Calibri"/>
                <w:b/>
                <w:szCs w:val="22"/>
              </w:rPr>
              <w:t>P</w:t>
            </w:r>
          </w:p>
        </w:tc>
        <w:tc>
          <w:tcPr>
            <w:tcW w:w="470" w:type="pct"/>
            <w:vAlign w:val="center"/>
          </w:tcPr>
          <w:p w14:paraId="6DE17AFA" w14:textId="77777777" w:rsidR="00E94AA5" w:rsidRPr="00E01DE6" w:rsidRDefault="00E94AA5" w:rsidP="00E94AA5">
            <w:pPr>
              <w:jc w:val="center"/>
              <w:rPr>
                <w:rFonts w:eastAsia="Calibri"/>
                <w:b/>
                <w:szCs w:val="22"/>
              </w:rPr>
            </w:pPr>
            <w:r w:rsidRPr="00E01DE6">
              <w:rPr>
                <w:rFonts w:eastAsia="Calibri"/>
                <w:b/>
                <w:szCs w:val="22"/>
              </w:rPr>
              <w:t>NR</w:t>
            </w:r>
          </w:p>
        </w:tc>
        <w:tc>
          <w:tcPr>
            <w:tcW w:w="1450" w:type="pct"/>
            <w:vMerge/>
            <w:shd w:val="clear" w:color="auto" w:fill="3A8D94"/>
            <w:vAlign w:val="center"/>
          </w:tcPr>
          <w:p w14:paraId="7E37AE58" w14:textId="77777777" w:rsidR="00E94AA5" w:rsidRPr="00E01DE6" w:rsidRDefault="00E94AA5" w:rsidP="00E94AA5">
            <w:pPr>
              <w:rPr>
                <w:rFonts w:eastAsia="Calibri"/>
                <w:b/>
                <w:szCs w:val="22"/>
              </w:rPr>
            </w:pPr>
          </w:p>
        </w:tc>
      </w:tr>
      <w:tr w:rsidR="00E94AA5" w:rsidRPr="00E01DE6" w14:paraId="2CB3C92C" w14:textId="77777777" w:rsidTr="000B301F">
        <w:trPr>
          <w:trHeight w:val="1168"/>
          <w:jc w:val="center"/>
        </w:trPr>
        <w:tc>
          <w:tcPr>
            <w:tcW w:w="749" w:type="pct"/>
            <w:vAlign w:val="center"/>
          </w:tcPr>
          <w:p w14:paraId="5E9C6F74" w14:textId="77777777" w:rsidR="00E94AA5" w:rsidRPr="00E01DE6" w:rsidRDefault="00E94AA5" w:rsidP="00E94AA5">
            <w:pPr>
              <w:rPr>
                <w:rFonts w:eastAsia="Calibri"/>
                <w:szCs w:val="22"/>
              </w:rPr>
            </w:pPr>
            <w:r w:rsidRPr="00E01DE6">
              <w:rPr>
                <w:rFonts w:eastAsia="Calibri"/>
                <w:szCs w:val="22"/>
              </w:rPr>
              <w:t xml:space="preserve">Circulation des engins de chantiers et des véhicules de transport </w:t>
            </w:r>
          </w:p>
        </w:tc>
        <w:tc>
          <w:tcPr>
            <w:tcW w:w="853" w:type="pct"/>
            <w:vAlign w:val="center"/>
          </w:tcPr>
          <w:p w14:paraId="326C9A4C" w14:textId="77777777" w:rsidR="00E94AA5" w:rsidRPr="00E01DE6" w:rsidRDefault="00E94AA5" w:rsidP="00E94AA5">
            <w:pPr>
              <w:rPr>
                <w:rFonts w:eastAsia="Calibri"/>
                <w:szCs w:val="22"/>
              </w:rPr>
            </w:pPr>
            <w:r w:rsidRPr="00E01DE6">
              <w:rPr>
                <w:rFonts w:eastAsia="Calibri"/>
                <w:szCs w:val="22"/>
              </w:rPr>
              <w:t>Animaux domestiques</w:t>
            </w:r>
          </w:p>
        </w:tc>
        <w:tc>
          <w:tcPr>
            <w:tcW w:w="706" w:type="pct"/>
            <w:vAlign w:val="center"/>
          </w:tcPr>
          <w:p w14:paraId="0B681155" w14:textId="77777777" w:rsidR="00E94AA5" w:rsidRPr="00E01DE6" w:rsidRDefault="00E94AA5" w:rsidP="00E94AA5">
            <w:pPr>
              <w:rPr>
                <w:rFonts w:eastAsia="Calibri"/>
                <w:szCs w:val="22"/>
              </w:rPr>
            </w:pPr>
            <w:r w:rsidRPr="00E01DE6">
              <w:rPr>
                <w:rFonts w:eastAsia="Calibri"/>
                <w:szCs w:val="22"/>
              </w:rPr>
              <w:t xml:space="preserve">Collision avec les animaux domestiques </w:t>
            </w:r>
          </w:p>
        </w:tc>
        <w:tc>
          <w:tcPr>
            <w:tcW w:w="363" w:type="pct"/>
            <w:shd w:val="clear" w:color="auto" w:fill="FFFFFF"/>
            <w:vAlign w:val="center"/>
          </w:tcPr>
          <w:p w14:paraId="326D9470" w14:textId="77777777" w:rsidR="00E94AA5" w:rsidRPr="00E01DE6" w:rsidRDefault="00E94AA5" w:rsidP="00E94AA5">
            <w:pPr>
              <w:rPr>
                <w:rFonts w:eastAsia="Calibri"/>
                <w:szCs w:val="22"/>
              </w:rPr>
            </w:pPr>
            <w:r w:rsidRPr="00E01DE6">
              <w:rPr>
                <w:rFonts w:eastAsia="Calibri"/>
                <w:szCs w:val="22"/>
              </w:rPr>
              <w:t>Moye</w:t>
            </w:r>
          </w:p>
          <w:p w14:paraId="30E46D1F" w14:textId="77777777" w:rsidR="00E94AA5" w:rsidRPr="00E01DE6" w:rsidRDefault="00E94AA5" w:rsidP="00E94AA5">
            <w:pPr>
              <w:rPr>
                <w:rFonts w:eastAsia="Calibri"/>
                <w:szCs w:val="22"/>
              </w:rPr>
            </w:pPr>
            <w:r w:rsidRPr="00E01DE6">
              <w:rPr>
                <w:rFonts w:eastAsia="Calibri"/>
                <w:szCs w:val="22"/>
              </w:rPr>
              <w:t>nne</w:t>
            </w:r>
          </w:p>
        </w:tc>
        <w:tc>
          <w:tcPr>
            <w:tcW w:w="409" w:type="pct"/>
            <w:shd w:val="clear" w:color="auto" w:fill="FFFFFF"/>
            <w:vAlign w:val="center"/>
          </w:tcPr>
          <w:p w14:paraId="463B0F56" w14:textId="77777777" w:rsidR="00E94AA5" w:rsidRPr="00E01DE6" w:rsidRDefault="00E94AA5" w:rsidP="00E94AA5">
            <w:pPr>
              <w:rPr>
                <w:rFonts w:eastAsia="Calibri"/>
                <w:szCs w:val="22"/>
              </w:rPr>
            </w:pPr>
            <w:r w:rsidRPr="00E01DE6">
              <w:rPr>
                <w:rFonts w:eastAsia="Calibri"/>
                <w:szCs w:val="22"/>
              </w:rPr>
              <w:t>Moye</w:t>
            </w:r>
          </w:p>
          <w:p w14:paraId="62C81E3F" w14:textId="77777777" w:rsidR="00E94AA5" w:rsidRPr="00E01DE6" w:rsidRDefault="00E94AA5" w:rsidP="00E94AA5">
            <w:pPr>
              <w:rPr>
                <w:rFonts w:eastAsia="Calibri"/>
                <w:szCs w:val="22"/>
              </w:rPr>
            </w:pPr>
            <w:r w:rsidRPr="00E01DE6">
              <w:rPr>
                <w:rFonts w:eastAsia="Calibri"/>
                <w:szCs w:val="22"/>
              </w:rPr>
              <w:t>nne</w:t>
            </w:r>
          </w:p>
        </w:tc>
        <w:tc>
          <w:tcPr>
            <w:tcW w:w="470" w:type="pct"/>
            <w:shd w:val="clear" w:color="auto" w:fill="FFFF00"/>
            <w:vAlign w:val="center"/>
          </w:tcPr>
          <w:p w14:paraId="323D4615" w14:textId="77777777" w:rsidR="00E94AA5" w:rsidRPr="00E01DE6" w:rsidRDefault="00E94AA5" w:rsidP="00E94AA5">
            <w:pPr>
              <w:rPr>
                <w:rFonts w:eastAsia="Calibri"/>
                <w:szCs w:val="22"/>
              </w:rPr>
            </w:pPr>
            <w:r w:rsidRPr="00E01DE6">
              <w:rPr>
                <w:rFonts w:eastAsia="Calibri"/>
                <w:szCs w:val="22"/>
              </w:rPr>
              <w:t>Moyen</w:t>
            </w:r>
          </w:p>
        </w:tc>
        <w:tc>
          <w:tcPr>
            <w:tcW w:w="1450" w:type="pct"/>
            <w:vAlign w:val="center"/>
          </w:tcPr>
          <w:p w14:paraId="73B65C62" w14:textId="77777777" w:rsidR="00E94AA5" w:rsidRPr="00E01DE6" w:rsidRDefault="00E94AA5" w:rsidP="00E94AA5">
            <w:pPr>
              <w:rPr>
                <w:szCs w:val="22"/>
              </w:rPr>
            </w:pPr>
            <w:r w:rsidRPr="00E01DE6">
              <w:rPr>
                <w:szCs w:val="22"/>
              </w:rPr>
              <w:t xml:space="preserve">Formation des chauffeurs </w:t>
            </w:r>
          </w:p>
          <w:p w14:paraId="360303C1" w14:textId="77777777" w:rsidR="00E94AA5" w:rsidRPr="00E01DE6" w:rsidRDefault="00E94AA5" w:rsidP="00E94AA5">
            <w:pPr>
              <w:rPr>
                <w:rFonts w:eastAsia="Calibri"/>
                <w:szCs w:val="22"/>
              </w:rPr>
            </w:pPr>
            <w:r w:rsidRPr="00E01DE6">
              <w:rPr>
                <w:szCs w:val="22"/>
              </w:rPr>
              <w:t xml:space="preserve">sur la limitation stricte de la vitesse des camions de transport lors de la traversée des villages </w:t>
            </w:r>
          </w:p>
        </w:tc>
      </w:tr>
      <w:tr w:rsidR="000B301F" w:rsidRPr="00E01DE6" w14:paraId="0A9D9F41" w14:textId="77777777" w:rsidTr="000B301F">
        <w:trPr>
          <w:trHeight w:val="1897"/>
          <w:jc w:val="center"/>
        </w:trPr>
        <w:tc>
          <w:tcPr>
            <w:tcW w:w="749" w:type="pct"/>
            <w:vAlign w:val="center"/>
          </w:tcPr>
          <w:p w14:paraId="08397075" w14:textId="77777777" w:rsidR="000B301F" w:rsidRPr="00E01DE6" w:rsidRDefault="000B301F" w:rsidP="00E94AA5">
            <w:pPr>
              <w:rPr>
                <w:rFonts w:eastAsia="Calibri"/>
                <w:szCs w:val="22"/>
              </w:rPr>
            </w:pPr>
            <w:r>
              <w:rPr>
                <w:rFonts w:eastAsia="Calibri"/>
                <w:szCs w:val="22"/>
              </w:rPr>
              <w:t xml:space="preserve">Travaux des fouilles </w:t>
            </w:r>
          </w:p>
        </w:tc>
        <w:tc>
          <w:tcPr>
            <w:tcW w:w="853" w:type="pct"/>
            <w:vAlign w:val="center"/>
          </w:tcPr>
          <w:p w14:paraId="1E9BF952" w14:textId="77777777" w:rsidR="000B301F" w:rsidRPr="00E01DE6" w:rsidRDefault="000B301F" w:rsidP="00E94AA5">
            <w:pPr>
              <w:rPr>
                <w:rFonts w:eastAsia="Calibri"/>
                <w:szCs w:val="22"/>
              </w:rPr>
            </w:pPr>
            <w:r>
              <w:rPr>
                <w:rFonts w:eastAsia="Calibri"/>
                <w:szCs w:val="22"/>
              </w:rPr>
              <w:t xml:space="preserve">Microfaune </w:t>
            </w:r>
          </w:p>
        </w:tc>
        <w:tc>
          <w:tcPr>
            <w:tcW w:w="706" w:type="pct"/>
            <w:vAlign w:val="center"/>
          </w:tcPr>
          <w:p w14:paraId="60B876D5" w14:textId="77777777" w:rsidR="000B301F" w:rsidRPr="00E01DE6" w:rsidRDefault="000B301F" w:rsidP="00E94AA5">
            <w:pPr>
              <w:rPr>
                <w:rFonts w:eastAsia="Calibri"/>
                <w:szCs w:val="22"/>
              </w:rPr>
            </w:pPr>
            <w:r>
              <w:rPr>
                <w:rFonts w:eastAsia="Calibri"/>
                <w:szCs w:val="22"/>
              </w:rPr>
              <w:t xml:space="preserve">Destruction de l’habitat de (terrier) </w:t>
            </w:r>
          </w:p>
        </w:tc>
        <w:tc>
          <w:tcPr>
            <w:tcW w:w="363" w:type="pct"/>
            <w:shd w:val="clear" w:color="auto" w:fill="FFFFFF"/>
            <w:vAlign w:val="center"/>
          </w:tcPr>
          <w:p w14:paraId="1FB3C47D" w14:textId="77777777" w:rsidR="000B301F" w:rsidRPr="00E01DE6" w:rsidRDefault="000B301F" w:rsidP="00E94AA5">
            <w:pPr>
              <w:rPr>
                <w:rFonts w:eastAsia="Calibri"/>
                <w:szCs w:val="22"/>
              </w:rPr>
            </w:pPr>
            <w:r>
              <w:rPr>
                <w:rFonts w:eastAsia="Calibri"/>
                <w:szCs w:val="22"/>
              </w:rPr>
              <w:t>Bas</w:t>
            </w:r>
          </w:p>
        </w:tc>
        <w:tc>
          <w:tcPr>
            <w:tcW w:w="409" w:type="pct"/>
            <w:shd w:val="clear" w:color="auto" w:fill="FFFFFF"/>
            <w:vAlign w:val="center"/>
          </w:tcPr>
          <w:p w14:paraId="4E85B398" w14:textId="77777777" w:rsidR="000B301F" w:rsidRPr="00E01DE6" w:rsidRDefault="000B301F" w:rsidP="00E94AA5">
            <w:pPr>
              <w:rPr>
                <w:rFonts w:eastAsia="Calibri"/>
                <w:szCs w:val="22"/>
              </w:rPr>
            </w:pPr>
            <w:r>
              <w:rPr>
                <w:rFonts w:eastAsia="Calibri"/>
                <w:szCs w:val="22"/>
              </w:rPr>
              <w:t>Bas</w:t>
            </w:r>
          </w:p>
        </w:tc>
        <w:tc>
          <w:tcPr>
            <w:tcW w:w="470" w:type="pct"/>
            <w:shd w:val="clear" w:color="auto" w:fill="00B050"/>
            <w:vAlign w:val="center"/>
          </w:tcPr>
          <w:p w14:paraId="7A47B34B" w14:textId="77777777" w:rsidR="000B301F" w:rsidRPr="00E01DE6" w:rsidRDefault="000B301F" w:rsidP="00E94AA5">
            <w:pPr>
              <w:rPr>
                <w:rFonts w:eastAsia="Calibri"/>
                <w:szCs w:val="22"/>
              </w:rPr>
            </w:pPr>
            <w:r>
              <w:rPr>
                <w:rFonts w:eastAsia="Calibri"/>
                <w:szCs w:val="22"/>
              </w:rPr>
              <w:t>Bas</w:t>
            </w:r>
          </w:p>
        </w:tc>
        <w:tc>
          <w:tcPr>
            <w:tcW w:w="1450" w:type="pct"/>
            <w:vAlign w:val="center"/>
          </w:tcPr>
          <w:p w14:paraId="2BB645B9" w14:textId="77777777" w:rsidR="000B301F" w:rsidRPr="00E01DE6" w:rsidRDefault="000B301F" w:rsidP="00E94AA5">
            <w:pPr>
              <w:rPr>
                <w:szCs w:val="22"/>
              </w:rPr>
            </w:pPr>
            <w:r>
              <w:rPr>
                <w:szCs w:val="22"/>
              </w:rPr>
              <w:t xml:space="preserve">Respecter les dimensions définies pour les fouilles </w:t>
            </w:r>
          </w:p>
        </w:tc>
      </w:tr>
    </w:tbl>
    <w:p w14:paraId="5BF33A4F" w14:textId="77777777" w:rsidR="00E94AA5" w:rsidRPr="00E01DE6" w:rsidRDefault="00E94AA5" w:rsidP="001D0B3D">
      <w:pPr>
        <w:pStyle w:val="Titre20"/>
        <w:numPr>
          <w:ilvl w:val="2"/>
          <w:numId w:val="64"/>
        </w:numPr>
        <w:rPr>
          <w:rFonts w:ascii="Times New Roman" w:hAnsi="Times New Roman" w:cs="Times New Roman"/>
        </w:rPr>
      </w:pPr>
      <w:bookmarkStart w:id="386" w:name="_Toc223965673"/>
      <w:r w:rsidRPr="00E01DE6">
        <w:rPr>
          <w:rFonts w:ascii="Times New Roman" w:hAnsi="Times New Roman" w:cs="Times New Roman"/>
        </w:rPr>
        <w:lastRenderedPageBreak/>
        <w:t>Les risques sur le milieu humain</w:t>
      </w:r>
      <w:bookmarkEnd w:id="386"/>
    </w:p>
    <w:p w14:paraId="1D10BD4C" w14:textId="77777777" w:rsidR="00E94AA5" w:rsidRPr="00E01DE6" w:rsidRDefault="00E94AA5" w:rsidP="00E94AA5">
      <w:pPr>
        <w:spacing w:line="276" w:lineRule="auto"/>
        <w:rPr>
          <w:rFonts w:eastAsia="Calibri"/>
        </w:rPr>
      </w:pPr>
    </w:p>
    <w:p w14:paraId="263AC2DC" w14:textId="77777777" w:rsidR="00E94AA5" w:rsidRPr="00E01DE6" w:rsidRDefault="00E94AA5" w:rsidP="00127AAF">
      <w:pPr>
        <w:spacing w:line="360" w:lineRule="auto"/>
        <w:rPr>
          <w:rFonts w:eastAsia="Calibri"/>
        </w:rPr>
      </w:pPr>
      <w:r w:rsidRPr="00E01DE6">
        <w:rPr>
          <w:rFonts w:eastAsia="Calibri"/>
        </w:rPr>
        <w:t>Le tableau suivant présente les risques sur le milieu humain</w:t>
      </w:r>
    </w:p>
    <w:p w14:paraId="375238E1" w14:textId="77777777" w:rsidR="00E94AA5" w:rsidRPr="00E01DE6" w:rsidRDefault="00E94AA5" w:rsidP="00127AAF">
      <w:pPr>
        <w:pStyle w:val="Lgende"/>
        <w:keepNext/>
        <w:rPr>
          <w:rFonts w:cs="Times New Roman"/>
          <w:sz w:val="24"/>
          <w:szCs w:val="24"/>
        </w:rPr>
      </w:pPr>
      <w:bookmarkStart w:id="387" w:name="_Toc223963733"/>
      <w:r w:rsidRPr="00E01DE6">
        <w:rPr>
          <w:rFonts w:cs="Times New Roman"/>
          <w:sz w:val="24"/>
          <w:szCs w:val="24"/>
        </w:rPr>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8</w:t>
      </w:r>
      <w:r w:rsidR="00D37A0E" w:rsidRPr="00E01DE6">
        <w:rPr>
          <w:rFonts w:cs="Times New Roman"/>
          <w:noProof/>
          <w:sz w:val="24"/>
          <w:szCs w:val="24"/>
        </w:rPr>
        <w:fldChar w:fldCharType="end"/>
      </w:r>
      <w:r w:rsidRPr="00E01DE6">
        <w:rPr>
          <w:rFonts w:cs="Times New Roman"/>
          <w:sz w:val="24"/>
          <w:szCs w:val="24"/>
        </w:rPr>
        <w:t>:Évaluation des risques en phase travaux sur le milieu humain</w:t>
      </w:r>
      <w:bookmarkEnd w:id="387"/>
    </w:p>
    <w:tbl>
      <w:tblPr>
        <w:tblW w:w="6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489"/>
        <w:gridCol w:w="2182"/>
        <w:gridCol w:w="1175"/>
        <w:gridCol w:w="1159"/>
        <w:gridCol w:w="897"/>
        <w:gridCol w:w="2539"/>
      </w:tblGrid>
      <w:tr w:rsidR="00E94AA5" w:rsidRPr="00E01DE6" w14:paraId="7EFDCF85" w14:textId="77777777" w:rsidTr="00E94AA5">
        <w:trPr>
          <w:trHeight w:val="561"/>
          <w:tblHeader/>
          <w:jc w:val="center"/>
        </w:trPr>
        <w:tc>
          <w:tcPr>
            <w:tcW w:w="821" w:type="pct"/>
            <w:vMerge w:val="restart"/>
          </w:tcPr>
          <w:p w14:paraId="685CEA1A" w14:textId="77777777" w:rsidR="00E94AA5" w:rsidRPr="00E01DE6" w:rsidRDefault="00E94AA5" w:rsidP="00E94AA5">
            <w:pPr>
              <w:keepLines/>
              <w:spacing w:line="276" w:lineRule="auto"/>
              <w:ind w:right="-195"/>
              <w:rPr>
                <w:rFonts w:eastAsia="Calibri"/>
                <w:b/>
              </w:rPr>
            </w:pPr>
            <w:r w:rsidRPr="00E01DE6">
              <w:rPr>
                <w:rFonts w:eastAsia="Calibri"/>
                <w:b/>
              </w:rPr>
              <w:t>Sources de</w:t>
            </w:r>
          </w:p>
          <w:p w14:paraId="4F8DC388" w14:textId="77777777" w:rsidR="00E94AA5" w:rsidRPr="00E01DE6" w:rsidRDefault="00E94AA5" w:rsidP="00E94AA5">
            <w:pPr>
              <w:keepLines/>
              <w:spacing w:line="276" w:lineRule="auto"/>
              <w:ind w:right="-195"/>
              <w:rPr>
                <w:rFonts w:eastAsia="Calibri"/>
                <w:b/>
              </w:rPr>
            </w:pPr>
            <w:r w:rsidRPr="00E01DE6">
              <w:rPr>
                <w:rFonts w:eastAsia="Calibri"/>
                <w:b/>
              </w:rPr>
              <w:t>danger</w:t>
            </w:r>
          </w:p>
        </w:tc>
        <w:tc>
          <w:tcPr>
            <w:tcW w:w="659" w:type="pct"/>
            <w:vMerge w:val="restart"/>
          </w:tcPr>
          <w:p w14:paraId="0C931B51" w14:textId="77777777" w:rsidR="00E94AA5" w:rsidRPr="00E01DE6" w:rsidRDefault="00E94AA5" w:rsidP="00E94AA5">
            <w:pPr>
              <w:keepLines/>
              <w:spacing w:line="276" w:lineRule="auto"/>
              <w:ind w:right="-195"/>
              <w:rPr>
                <w:rFonts w:eastAsia="Calibri"/>
                <w:b/>
              </w:rPr>
            </w:pPr>
            <w:r w:rsidRPr="00E01DE6">
              <w:rPr>
                <w:rFonts w:eastAsia="Calibri"/>
                <w:b/>
              </w:rPr>
              <w:t xml:space="preserve">Composante </w:t>
            </w:r>
          </w:p>
          <w:p w14:paraId="028B9CEA" w14:textId="77777777" w:rsidR="00E94AA5" w:rsidRPr="00E01DE6" w:rsidRDefault="00E94AA5" w:rsidP="00E94AA5">
            <w:pPr>
              <w:keepLines/>
              <w:spacing w:line="276" w:lineRule="auto"/>
              <w:ind w:right="-195"/>
              <w:rPr>
                <w:rFonts w:eastAsia="Calibri"/>
                <w:b/>
              </w:rPr>
            </w:pPr>
            <w:r w:rsidRPr="00E01DE6">
              <w:rPr>
                <w:rFonts w:eastAsia="Calibri"/>
                <w:b/>
              </w:rPr>
              <w:t>du milieu affecté</w:t>
            </w:r>
          </w:p>
        </w:tc>
        <w:tc>
          <w:tcPr>
            <w:tcW w:w="966" w:type="pct"/>
            <w:vMerge w:val="restart"/>
          </w:tcPr>
          <w:p w14:paraId="410F701C" w14:textId="77777777" w:rsidR="00E94AA5" w:rsidRPr="00E01DE6" w:rsidRDefault="00E94AA5" w:rsidP="00E94AA5">
            <w:pPr>
              <w:keepLines/>
              <w:spacing w:line="276" w:lineRule="auto"/>
              <w:ind w:right="-195"/>
              <w:rPr>
                <w:rFonts w:eastAsia="Calibri"/>
                <w:b/>
              </w:rPr>
            </w:pPr>
            <w:r w:rsidRPr="00E01DE6">
              <w:rPr>
                <w:rFonts w:eastAsia="Calibri"/>
                <w:b/>
              </w:rPr>
              <w:t>Risques</w:t>
            </w:r>
          </w:p>
        </w:tc>
        <w:tc>
          <w:tcPr>
            <w:tcW w:w="1430" w:type="pct"/>
            <w:gridSpan w:val="3"/>
          </w:tcPr>
          <w:p w14:paraId="084CB75F" w14:textId="77777777" w:rsidR="00E94AA5" w:rsidRPr="00E01DE6" w:rsidRDefault="00E94AA5" w:rsidP="00E94AA5">
            <w:pPr>
              <w:keepLines/>
              <w:spacing w:line="276" w:lineRule="auto"/>
              <w:ind w:right="-195"/>
              <w:jc w:val="center"/>
              <w:rPr>
                <w:rFonts w:eastAsia="Calibri"/>
                <w:b/>
              </w:rPr>
            </w:pPr>
            <w:r w:rsidRPr="00E01DE6">
              <w:rPr>
                <w:rFonts w:eastAsia="Calibri"/>
                <w:b/>
              </w:rPr>
              <w:t>Évaluation</w:t>
            </w:r>
          </w:p>
        </w:tc>
        <w:tc>
          <w:tcPr>
            <w:tcW w:w="1124" w:type="pct"/>
            <w:vMerge w:val="restart"/>
          </w:tcPr>
          <w:p w14:paraId="02236FC9" w14:textId="77777777" w:rsidR="00E94AA5" w:rsidRPr="00E01DE6" w:rsidRDefault="00E94AA5" w:rsidP="00E94AA5">
            <w:pPr>
              <w:keepLines/>
              <w:spacing w:line="276" w:lineRule="auto"/>
              <w:ind w:right="-195"/>
              <w:rPr>
                <w:rFonts w:eastAsia="Calibri"/>
                <w:b/>
              </w:rPr>
            </w:pPr>
            <w:r w:rsidRPr="00E01DE6">
              <w:rPr>
                <w:rFonts w:eastAsia="Calibri"/>
                <w:b/>
              </w:rPr>
              <w:t xml:space="preserve">Mesures de prévention </w:t>
            </w:r>
          </w:p>
          <w:p w14:paraId="2484354F" w14:textId="77777777" w:rsidR="00E94AA5" w:rsidRPr="00E01DE6" w:rsidRDefault="00E94AA5" w:rsidP="00E94AA5">
            <w:pPr>
              <w:keepLines/>
              <w:spacing w:line="276" w:lineRule="auto"/>
              <w:ind w:right="-195"/>
              <w:rPr>
                <w:rFonts w:eastAsia="Calibri"/>
                <w:b/>
              </w:rPr>
            </w:pPr>
            <w:r w:rsidRPr="00E01DE6">
              <w:rPr>
                <w:rFonts w:eastAsia="Calibri"/>
                <w:b/>
              </w:rPr>
              <w:t>ou d’atténuation</w:t>
            </w:r>
          </w:p>
        </w:tc>
      </w:tr>
      <w:tr w:rsidR="00E94AA5" w:rsidRPr="00E01DE6" w14:paraId="0A60EFBC" w14:textId="77777777" w:rsidTr="00E94AA5">
        <w:trPr>
          <w:trHeight w:val="197"/>
          <w:tblHeader/>
          <w:jc w:val="center"/>
        </w:trPr>
        <w:tc>
          <w:tcPr>
            <w:tcW w:w="821" w:type="pct"/>
            <w:vMerge/>
            <w:shd w:val="clear" w:color="auto" w:fill="D9D9D9"/>
            <w:vAlign w:val="center"/>
          </w:tcPr>
          <w:p w14:paraId="6A0F1E85" w14:textId="77777777" w:rsidR="00E94AA5" w:rsidRPr="00E01DE6" w:rsidRDefault="00E94AA5" w:rsidP="00E94AA5">
            <w:pPr>
              <w:keepLines/>
              <w:spacing w:before="120" w:after="120"/>
              <w:ind w:right="-195"/>
              <w:rPr>
                <w:rFonts w:eastAsia="Calibri"/>
                <w:b/>
              </w:rPr>
            </w:pPr>
          </w:p>
        </w:tc>
        <w:tc>
          <w:tcPr>
            <w:tcW w:w="659" w:type="pct"/>
            <w:vMerge/>
            <w:shd w:val="clear" w:color="auto" w:fill="D9D9D9"/>
          </w:tcPr>
          <w:p w14:paraId="6112C23C" w14:textId="77777777" w:rsidR="00E94AA5" w:rsidRPr="00E01DE6" w:rsidRDefault="00E94AA5" w:rsidP="00E94AA5">
            <w:pPr>
              <w:keepLines/>
              <w:spacing w:before="120" w:after="120"/>
              <w:ind w:right="-195"/>
              <w:rPr>
                <w:rFonts w:eastAsia="Calibri"/>
                <w:b/>
              </w:rPr>
            </w:pPr>
          </w:p>
        </w:tc>
        <w:tc>
          <w:tcPr>
            <w:tcW w:w="966" w:type="pct"/>
            <w:vMerge/>
            <w:shd w:val="clear" w:color="auto" w:fill="D9D9D9"/>
            <w:vAlign w:val="center"/>
          </w:tcPr>
          <w:p w14:paraId="27B2638C" w14:textId="77777777" w:rsidR="00E94AA5" w:rsidRPr="00E01DE6" w:rsidRDefault="00E94AA5" w:rsidP="00E94AA5">
            <w:pPr>
              <w:keepLines/>
              <w:spacing w:before="120" w:after="120"/>
              <w:ind w:right="-195"/>
              <w:rPr>
                <w:rFonts w:eastAsia="Calibri"/>
                <w:b/>
              </w:rPr>
            </w:pPr>
          </w:p>
        </w:tc>
        <w:tc>
          <w:tcPr>
            <w:tcW w:w="520" w:type="pct"/>
            <w:vAlign w:val="center"/>
          </w:tcPr>
          <w:p w14:paraId="01A1ACFB" w14:textId="77777777" w:rsidR="00E94AA5" w:rsidRPr="00E01DE6" w:rsidRDefault="00E94AA5" w:rsidP="00E94AA5">
            <w:pPr>
              <w:keepNext/>
              <w:tabs>
                <w:tab w:val="left" w:pos="1440"/>
              </w:tabs>
              <w:rPr>
                <w:b/>
                <w:bCs/>
                <w:iCs/>
                <w:lang w:val="fr-CA"/>
              </w:rPr>
            </w:pPr>
            <w:r w:rsidRPr="00E01DE6">
              <w:rPr>
                <w:b/>
                <w:bCs/>
                <w:iCs/>
                <w:lang w:val="fr-CA"/>
              </w:rPr>
              <w:t xml:space="preserve">        G</w:t>
            </w:r>
          </w:p>
        </w:tc>
        <w:tc>
          <w:tcPr>
            <w:tcW w:w="513" w:type="pct"/>
            <w:vAlign w:val="center"/>
          </w:tcPr>
          <w:p w14:paraId="3275D8B9" w14:textId="77777777" w:rsidR="00E94AA5" w:rsidRPr="00E01DE6" w:rsidRDefault="00E94AA5" w:rsidP="00E94AA5">
            <w:pPr>
              <w:keepNext/>
              <w:tabs>
                <w:tab w:val="left" w:pos="1440"/>
              </w:tabs>
              <w:rPr>
                <w:b/>
                <w:bCs/>
                <w:iCs/>
                <w:lang w:val="fr-CA"/>
              </w:rPr>
            </w:pPr>
            <w:r w:rsidRPr="00E01DE6">
              <w:rPr>
                <w:b/>
                <w:bCs/>
                <w:iCs/>
                <w:lang w:val="fr-CA"/>
              </w:rPr>
              <w:t xml:space="preserve">    P</w:t>
            </w:r>
          </w:p>
        </w:tc>
        <w:tc>
          <w:tcPr>
            <w:tcW w:w="397" w:type="pct"/>
            <w:vAlign w:val="center"/>
          </w:tcPr>
          <w:p w14:paraId="6E080C3E" w14:textId="77777777" w:rsidR="00E94AA5" w:rsidRPr="00E01DE6" w:rsidRDefault="00E94AA5" w:rsidP="00E94AA5">
            <w:pPr>
              <w:keepNext/>
              <w:tabs>
                <w:tab w:val="left" w:pos="1440"/>
              </w:tabs>
              <w:rPr>
                <w:b/>
                <w:bCs/>
                <w:iCs/>
                <w:lang w:val="fr-CA"/>
              </w:rPr>
            </w:pPr>
            <w:r w:rsidRPr="00E01DE6">
              <w:rPr>
                <w:b/>
                <w:bCs/>
                <w:iCs/>
                <w:lang w:val="fr-CA"/>
              </w:rPr>
              <w:t xml:space="preserve">  NR</w:t>
            </w:r>
          </w:p>
        </w:tc>
        <w:tc>
          <w:tcPr>
            <w:tcW w:w="1124" w:type="pct"/>
            <w:vMerge/>
            <w:shd w:val="clear" w:color="auto" w:fill="D9D9D9"/>
            <w:vAlign w:val="center"/>
          </w:tcPr>
          <w:p w14:paraId="45CAA677" w14:textId="77777777" w:rsidR="00E94AA5" w:rsidRPr="00E01DE6" w:rsidRDefault="00E94AA5" w:rsidP="00E94AA5">
            <w:pPr>
              <w:keepLines/>
              <w:spacing w:before="120" w:after="120"/>
              <w:ind w:right="-195"/>
              <w:rPr>
                <w:rFonts w:eastAsia="Calibri"/>
                <w:b/>
              </w:rPr>
            </w:pPr>
          </w:p>
        </w:tc>
      </w:tr>
      <w:tr w:rsidR="00E94AA5" w:rsidRPr="00E01DE6" w14:paraId="56058D08" w14:textId="77777777" w:rsidTr="00E94AA5">
        <w:trPr>
          <w:trHeight w:val="421"/>
          <w:jc w:val="center"/>
        </w:trPr>
        <w:tc>
          <w:tcPr>
            <w:tcW w:w="821" w:type="pct"/>
          </w:tcPr>
          <w:p w14:paraId="43D9C43B" w14:textId="77777777" w:rsidR="00E94AA5" w:rsidRPr="00E01DE6" w:rsidRDefault="00E94AA5" w:rsidP="00E94AA5">
            <w:pPr>
              <w:keepLines/>
              <w:rPr>
                <w:rFonts w:eastAsia="Times"/>
              </w:rPr>
            </w:pPr>
            <w:r w:rsidRPr="00E01DE6">
              <w:rPr>
                <w:rFonts w:eastAsia="Times"/>
              </w:rPr>
              <w:t xml:space="preserve">Utilisation des véhicules de transport  </w:t>
            </w:r>
          </w:p>
        </w:tc>
        <w:tc>
          <w:tcPr>
            <w:tcW w:w="659" w:type="pct"/>
          </w:tcPr>
          <w:p w14:paraId="1449E979" w14:textId="77777777" w:rsidR="00E94AA5" w:rsidRPr="00E01DE6" w:rsidRDefault="00E94AA5" w:rsidP="00E94AA5">
            <w:pPr>
              <w:keepLines/>
              <w:rPr>
                <w:rFonts w:eastAsia="Calibri"/>
              </w:rPr>
            </w:pPr>
            <w:r w:rsidRPr="00E01DE6">
              <w:rPr>
                <w:rFonts w:eastAsia="Calibri"/>
              </w:rPr>
              <w:t>Santé humaine</w:t>
            </w:r>
          </w:p>
        </w:tc>
        <w:tc>
          <w:tcPr>
            <w:tcW w:w="966" w:type="pct"/>
          </w:tcPr>
          <w:p w14:paraId="728E78DB" w14:textId="77777777" w:rsidR="00E94AA5" w:rsidRPr="00E01DE6" w:rsidRDefault="00E94AA5" w:rsidP="00E94AA5">
            <w:pPr>
              <w:keepLines/>
              <w:rPr>
                <w:rFonts w:eastAsia="Calibri"/>
              </w:rPr>
            </w:pPr>
            <w:r w:rsidRPr="00E01DE6">
              <w:rPr>
                <w:rFonts w:eastAsia="Calibri"/>
              </w:rPr>
              <w:t>Risques d’augmentation des infections pulmonaires</w:t>
            </w:r>
          </w:p>
        </w:tc>
        <w:tc>
          <w:tcPr>
            <w:tcW w:w="520" w:type="pct"/>
            <w:shd w:val="clear" w:color="auto" w:fill="FFFFFF"/>
          </w:tcPr>
          <w:p w14:paraId="5EBF68B6" w14:textId="77777777" w:rsidR="00E94AA5" w:rsidRPr="00E01DE6" w:rsidRDefault="00E94AA5" w:rsidP="00E94AA5">
            <w:pPr>
              <w:keepLines/>
              <w:ind w:right="-195"/>
              <w:rPr>
                <w:rFonts w:eastAsia="Calibri"/>
              </w:rPr>
            </w:pPr>
            <w:r w:rsidRPr="00E01DE6">
              <w:rPr>
                <w:rFonts w:eastAsia="Calibri"/>
              </w:rPr>
              <w:t>Basse</w:t>
            </w:r>
          </w:p>
        </w:tc>
        <w:tc>
          <w:tcPr>
            <w:tcW w:w="513" w:type="pct"/>
            <w:shd w:val="clear" w:color="auto" w:fill="FFFFFF"/>
          </w:tcPr>
          <w:p w14:paraId="7020F165" w14:textId="77777777" w:rsidR="00E94AA5" w:rsidRPr="00E01DE6" w:rsidRDefault="00E94AA5" w:rsidP="00E94AA5">
            <w:pPr>
              <w:keepLines/>
              <w:ind w:right="-195"/>
              <w:rPr>
                <w:rFonts w:eastAsia="Calibri"/>
              </w:rPr>
            </w:pPr>
            <w:r w:rsidRPr="00E01DE6">
              <w:rPr>
                <w:rFonts w:eastAsia="Calibri"/>
              </w:rPr>
              <w:t>Basse</w:t>
            </w:r>
          </w:p>
        </w:tc>
        <w:tc>
          <w:tcPr>
            <w:tcW w:w="397" w:type="pct"/>
            <w:shd w:val="clear" w:color="auto" w:fill="00B050"/>
          </w:tcPr>
          <w:p w14:paraId="3AD9A362" w14:textId="77777777" w:rsidR="00E94AA5" w:rsidRPr="00E01DE6" w:rsidRDefault="00E94AA5" w:rsidP="00E94AA5">
            <w:pPr>
              <w:keepLines/>
              <w:ind w:right="-195"/>
              <w:rPr>
                <w:rFonts w:eastAsia="Calibri"/>
              </w:rPr>
            </w:pPr>
            <w:r w:rsidRPr="00E01DE6">
              <w:rPr>
                <w:rFonts w:eastAsia="Calibri"/>
              </w:rPr>
              <w:t>Bas</w:t>
            </w:r>
          </w:p>
          <w:p w14:paraId="4A5DAB76" w14:textId="77777777" w:rsidR="00E94AA5" w:rsidRPr="00E01DE6" w:rsidRDefault="00E94AA5" w:rsidP="00E94AA5">
            <w:pPr>
              <w:keepLines/>
              <w:ind w:right="-195"/>
              <w:rPr>
                <w:rFonts w:eastAsia="Calibri"/>
              </w:rPr>
            </w:pPr>
          </w:p>
        </w:tc>
        <w:tc>
          <w:tcPr>
            <w:tcW w:w="1124" w:type="pct"/>
          </w:tcPr>
          <w:p w14:paraId="0687A4F0" w14:textId="77777777" w:rsidR="002D1AE8" w:rsidRPr="00E01DE6" w:rsidRDefault="00E94AA5" w:rsidP="004805F4">
            <w:pPr>
              <w:keepNext/>
              <w:keepLines/>
              <w:numPr>
                <w:ilvl w:val="0"/>
                <w:numId w:val="27"/>
              </w:numPr>
              <w:spacing w:after="240"/>
              <w:ind w:left="98" w:hanging="168"/>
              <w:rPr>
                <w:rFonts w:eastAsia="Calibri"/>
                <w:lang w:val="fr-CA" w:eastAsia="en-US"/>
              </w:rPr>
            </w:pPr>
            <w:r w:rsidRPr="00E01DE6">
              <w:rPr>
                <w:lang w:eastAsia="en-US"/>
              </w:rPr>
              <w:t>Port de masques de protection pour les ouvriers</w:t>
            </w:r>
          </w:p>
          <w:p w14:paraId="1CCF4137" w14:textId="77777777" w:rsidR="00E94AA5" w:rsidRPr="00E01DE6" w:rsidRDefault="00E94AA5" w:rsidP="004805F4">
            <w:pPr>
              <w:keepNext/>
              <w:keepLines/>
              <w:numPr>
                <w:ilvl w:val="0"/>
                <w:numId w:val="27"/>
              </w:numPr>
              <w:spacing w:after="240"/>
              <w:ind w:left="98" w:hanging="168"/>
              <w:rPr>
                <w:rFonts w:eastAsia="Calibri"/>
                <w:lang w:val="fr-CA" w:eastAsia="en-US"/>
              </w:rPr>
            </w:pPr>
            <w:r w:rsidRPr="00E01DE6">
              <w:rPr>
                <w:lang w:eastAsia="en-US"/>
              </w:rPr>
              <w:t xml:space="preserve">Arrosage régulier des routes et pistes non revêtues </w:t>
            </w:r>
          </w:p>
        </w:tc>
      </w:tr>
      <w:tr w:rsidR="00E94AA5" w:rsidRPr="00E01DE6" w14:paraId="55E12EC5" w14:textId="77777777" w:rsidTr="00E94AA5">
        <w:trPr>
          <w:trHeight w:val="421"/>
          <w:jc w:val="center"/>
        </w:trPr>
        <w:tc>
          <w:tcPr>
            <w:tcW w:w="821" w:type="pct"/>
          </w:tcPr>
          <w:p w14:paraId="2E0052A2" w14:textId="77777777" w:rsidR="00E94AA5" w:rsidRPr="00E01DE6" w:rsidRDefault="00E94AA5" w:rsidP="00E94AA5">
            <w:pPr>
              <w:keepLines/>
              <w:rPr>
                <w:rFonts w:eastAsia="Times"/>
              </w:rPr>
            </w:pPr>
            <w:r w:rsidRPr="00E01DE6">
              <w:rPr>
                <w:rFonts w:eastAsia="Times"/>
              </w:rPr>
              <w:t xml:space="preserve"> Effet d’emprise</w:t>
            </w:r>
          </w:p>
        </w:tc>
        <w:tc>
          <w:tcPr>
            <w:tcW w:w="659" w:type="pct"/>
          </w:tcPr>
          <w:p w14:paraId="5D6EEBD0" w14:textId="77777777" w:rsidR="00E94AA5" w:rsidRPr="00E01DE6" w:rsidRDefault="00E94AA5" w:rsidP="00E94AA5">
            <w:pPr>
              <w:keepLines/>
              <w:rPr>
                <w:rFonts w:eastAsia="Calibri"/>
              </w:rPr>
            </w:pPr>
            <w:r w:rsidRPr="00E01DE6">
              <w:rPr>
                <w:rFonts w:eastAsia="Calibri"/>
              </w:rPr>
              <w:t>Vie en communautés</w:t>
            </w:r>
          </w:p>
        </w:tc>
        <w:tc>
          <w:tcPr>
            <w:tcW w:w="966" w:type="pct"/>
          </w:tcPr>
          <w:p w14:paraId="03597809" w14:textId="77777777" w:rsidR="00E94AA5" w:rsidRPr="00E01DE6" w:rsidRDefault="00E94AA5" w:rsidP="00E94AA5">
            <w:pPr>
              <w:keepLines/>
              <w:rPr>
                <w:rFonts w:eastAsia="Calibri"/>
              </w:rPr>
            </w:pPr>
            <w:r w:rsidRPr="00E01DE6">
              <w:rPr>
                <w:rFonts w:eastAsia="Calibri"/>
              </w:rPr>
              <w:t xml:space="preserve">Risque de paupérisation des producteurs suite à l’expropriation de leurs terres </w:t>
            </w:r>
          </w:p>
        </w:tc>
        <w:tc>
          <w:tcPr>
            <w:tcW w:w="520" w:type="pct"/>
            <w:shd w:val="clear" w:color="auto" w:fill="FFFFFF"/>
          </w:tcPr>
          <w:p w14:paraId="1A5EB336" w14:textId="77777777" w:rsidR="00E94AA5" w:rsidRPr="00E01DE6" w:rsidRDefault="00E94AA5" w:rsidP="00E94AA5">
            <w:pPr>
              <w:keepLines/>
              <w:ind w:right="-195"/>
              <w:rPr>
                <w:rFonts w:eastAsia="Calibri"/>
              </w:rPr>
            </w:pPr>
            <w:r w:rsidRPr="00E01DE6">
              <w:rPr>
                <w:rFonts w:eastAsia="Calibri"/>
              </w:rPr>
              <w:t>Très haute</w:t>
            </w:r>
          </w:p>
        </w:tc>
        <w:tc>
          <w:tcPr>
            <w:tcW w:w="513" w:type="pct"/>
            <w:shd w:val="clear" w:color="auto" w:fill="FFFFFF"/>
          </w:tcPr>
          <w:p w14:paraId="3E0DCC19" w14:textId="77777777" w:rsidR="00E94AA5" w:rsidRPr="00E01DE6" w:rsidRDefault="00E94AA5" w:rsidP="00E94AA5">
            <w:pPr>
              <w:keepLines/>
              <w:ind w:right="-195"/>
              <w:rPr>
                <w:rFonts w:eastAsia="Calibri"/>
              </w:rPr>
            </w:pPr>
            <w:r w:rsidRPr="00E01DE6">
              <w:rPr>
                <w:rFonts w:eastAsia="Calibri"/>
              </w:rPr>
              <w:t>Basse</w:t>
            </w:r>
          </w:p>
        </w:tc>
        <w:tc>
          <w:tcPr>
            <w:tcW w:w="397" w:type="pct"/>
            <w:shd w:val="clear" w:color="auto" w:fill="F2DBDB"/>
          </w:tcPr>
          <w:p w14:paraId="325BBEBD" w14:textId="77777777" w:rsidR="00E94AA5" w:rsidRPr="00E01DE6" w:rsidRDefault="00E94AA5" w:rsidP="00E94AA5">
            <w:pPr>
              <w:keepLines/>
              <w:rPr>
                <w:rFonts w:eastAsia="Calibri"/>
              </w:rPr>
            </w:pPr>
            <w:r w:rsidRPr="00E01DE6">
              <w:rPr>
                <w:rFonts w:eastAsia="Calibri"/>
              </w:rPr>
              <w:t>Haut</w:t>
            </w:r>
          </w:p>
        </w:tc>
        <w:tc>
          <w:tcPr>
            <w:tcW w:w="1124" w:type="pct"/>
          </w:tcPr>
          <w:p w14:paraId="04B12278" w14:textId="77777777" w:rsidR="00E94AA5" w:rsidRPr="00E01DE6" w:rsidRDefault="00E94AA5" w:rsidP="00E94AA5">
            <w:pPr>
              <w:keepNext/>
              <w:keepLines/>
              <w:rPr>
                <w:lang w:eastAsia="en-US"/>
              </w:rPr>
            </w:pPr>
            <w:r w:rsidRPr="00E01DE6">
              <w:rPr>
                <w:lang w:eastAsia="en-US"/>
              </w:rPr>
              <w:t>Compensations équitables de toutes pertes subies</w:t>
            </w:r>
          </w:p>
          <w:p w14:paraId="1A8405DA" w14:textId="77777777" w:rsidR="00E94AA5" w:rsidRPr="00E01DE6" w:rsidRDefault="00E94AA5" w:rsidP="00E94AA5">
            <w:pPr>
              <w:keepNext/>
              <w:keepLines/>
              <w:ind w:left="98"/>
              <w:rPr>
                <w:lang w:eastAsia="en-US"/>
              </w:rPr>
            </w:pPr>
          </w:p>
        </w:tc>
      </w:tr>
      <w:tr w:rsidR="00E94AA5" w:rsidRPr="00E01DE6" w14:paraId="77384895" w14:textId="77777777" w:rsidTr="00E94AA5">
        <w:trPr>
          <w:trHeight w:val="421"/>
          <w:jc w:val="center"/>
        </w:trPr>
        <w:tc>
          <w:tcPr>
            <w:tcW w:w="821" w:type="pct"/>
          </w:tcPr>
          <w:p w14:paraId="3ACC2CB5" w14:textId="77777777" w:rsidR="00E94AA5" w:rsidRPr="00E01DE6" w:rsidRDefault="00E94AA5" w:rsidP="00E94AA5">
            <w:pPr>
              <w:keepLines/>
              <w:rPr>
                <w:rFonts w:eastAsia="Times"/>
              </w:rPr>
            </w:pPr>
            <w:r w:rsidRPr="00E01DE6">
              <w:rPr>
                <w:rFonts w:eastAsia="Times"/>
              </w:rPr>
              <w:t>Installation et fonctionnement du chantier</w:t>
            </w:r>
          </w:p>
        </w:tc>
        <w:tc>
          <w:tcPr>
            <w:tcW w:w="659" w:type="pct"/>
          </w:tcPr>
          <w:p w14:paraId="45DC003C" w14:textId="77777777" w:rsidR="00E94AA5" w:rsidRPr="00E01DE6" w:rsidRDefault="00E94AA5" w:rsidP="00E94AA5">
            <w:pPr>
              <w:keepLines/>
              <w:rPr>
                <w:rFonts w:eastAsia="Calibri"/>
              </w:rPr>
            </w:pPr>
            <w:r w:rsidRPr="00E01DE6">
              <w:rPr>
                <w:rFonts w:eastAsia="Calibri"/>
              </w:rPr>
              <w:t>Santé humaine</w:t>
            </w:r>
          </w:p>
        </w:tc>
        <w:tc>
          <w:tcPr>
            <w:tcW w:w="966" w:type="pct"/>
          </w:tcPr>
          <w:p w14:paraId="2401C787" w14:textId="77777777" w:rsidR="00E94AA5" w:rsidRPr="00E01DE6" w:rsidRDefault="00E94AA5" w:rsidP="00E94AA5">
            <w:pPr>
              <w:keepLines/>
              <w:rPr>
                <w:rFonts w:eastAsia="Calibri"/>
              </w:rPr>
            </w:pPr>
            <w:r w:rsidRPr="00E01DE6">
              <w:rPr>
                <w:rFonts w:eastAsia="Calibri"/>
              </w:rPr>
              <w:t>Risque d’augmentation de la prévalence des IST/SIDA</w:t>
            </w:r>
          </w:p>
        </w:tc>
        <w:tc>
          <w:tcPr>
            <w:tcW w:w="520" w:type="pct"/>
            <w:shd w:val="clear" w:color="auto" w:fill="FFFFFF"/>
          </w:tcPr>
          <w:p w14:paraId="735055B0" w14:textId="77777777" w:rsidR="00E94AA5" w:rsidRPr="00E01DE6" w:rsidRDefault="00E94AA5" w:rsidP="00E94AA5">
            <w:pPr>
              <w:keepLines/>
              <w:ind w:right="-195"/>
              <w:rPr>
                <w:rFonts w:eastAsia="Calibri"/>
              </w:rPr>
            </w:pPr>
            <w:r w:rsidRPr="00E01DE6">
              <w:rPr>
                <w:rFonts w:eastAsia="Calibri"/>
              </w:rPr>
              <w:t>Très haute</w:t>
            </w:r>
          </w:p>
        </w:tc>
        <w:tc>
          <w:tcPr>
            <w:tcW w:w="513" w:type="pct"/>
            <w:shd w:val="clear" w:color="auto" w:fill="FFFFFF"/>
          </w:tcPr>
          <w:p w14:paraId="6BF4445C" w14:textId="77777777" w:rsidR="00E94AA5" w:rsidRPr="00E01DE6" w:rsidRDefault="00E94AA5" w:rsidP="00E94AA5">
            <w:pPr>
              <w:keepLines/>
              <w:ind w:right="-195"/>
              <w:rPr>
                <w:rFonts w:eastAsia="Calibri"/>
              </w:rPr>
            </w:pPr>
            <w:r w:rsidRPr="00E01DE6">
              <w:rPr>
                <w:rFonts w:eastAsia="Calibri"/>
              </w:rPr>
              <w:t>Haute</w:t>
            </w:r>
          </w:p>
        </w:tc>
        <w:tc>
          <w:tcPr>
            <w:tcW w:w="397" w:type="pct"/>
            <w:shd w:val="clear" w:color="auto" w:fill="FF0000"/>
          </w:tcPr>
          <w:p w14:paraId="14EF6E57" w14:textId="77777777" w:rsidR="00E94AA5" w:rsidRPr="00E01DE6" w:rsidRDefault="00E94AA5" w:rsidP="00E94AA5">
            <w:pPr>
              <w:keepLines/>
              <w:ind w:right="-195"/>
              <w:rPr>
                <w:rFonts w:eastAsia="Calibri"/>
              </w:rPr>
            </w:pPr>
            <w:r w:rsidRPr="00E01DE6">
              <w:rPr>
                <w:rFonts w:eastAsia="Calibri"/>
              </w:rPr>
              <w:t>Très haut</w:t>
            </w:r>
          </w:p>
        </w:tc>
        <w:tc>
          <w:tcPr>
            <w:tcW w:w="1124" w:type="pct"/>
            <w:vMerge w:val="restart"/>
          </w:tcPr>
          <w:p w14:paraId="4068CF41" w14:textId="77777777" w:rsidR="00E94AA5" w:rsidRPr="00E01DE6" w:rsidRDefault="00E94AA5" w:rsidP="00E94AA5">
            <w:pPr>
              <w:keepLines/>
              <w:rPr>
                <w:rFonts w:eastAsia="Times"/>
              </w:rPr>
            </w:pPr>
            <w:r w:rsidRPr="00E01DE6">
              <w:rPr>
                <w:rFonts w:eastAsia="Times"/>
              </w:rPr>
              <w:t>- Animation de campagnes de sensibilisation des ouvriers et des populations sur les risques liés aux IST et au VIH/SIDA</w:t>
            </w:r>
          </w:p>
          <w:p w14:paraId="0FE3CDAD" w14:textId="77777777" w:rsidR="002D1AE8" w:rsidRPr="00E01DE6" w:rsidRDefault="002D1AE8" w:rsidP="00E94AA5">
            <w:pPr>
              <w:keepLines/>
              <w:rPr>
                <w:rFonts w:eastAsia="Times"/>
              </w:rPr>
            </w:pPr>
            <w:r w:rsidRPr="00E01DE6">
              <w:rPr>
                <w:rFonts w:eastAsia="Times"/>
              </w:rPr>
              <w:t>- baliser la zone des travaux</w:t>
            </w:r>
          </w:p>
          <w:p w14:paraId="31563041" w14:textId="77777777" w:rsidR="002D1AE8" w:rsidRPr="00E01DE6" w:rsidRDefault="002D1AE8" w:rsidP="00E94AA5">
            <w:pPr>
              <w:keepLines/>
              <w:rPr>
                <w:rFonts w:eastAsia="Times"/>
              </w:rPr>
            </w:pPr>
            <w:r w:rsidRPr="00E01DE6">
              <w:rPr>
                <w:rFonts w:eastAsia="Times"/>
              </w:rPr>
              <w:t xml:space="preserve">- disposer des panneaux de signalisation </w:t>
            </w:r>
            <w:r w:rsidR="00F3651A" w:rsidRPr="00E01DE6">
              <w:rPr>
                <w:rFonts w:eastAsia="Times"/>
              </w:rPr>
              <w:t>bien visibles aussi bien le jour et la nuit</w:t>
            </w:r>
          </w:p>
          <w:p w14:paraId="5285EF40" w14:textId="77777777" w:rsidR="00E94AA5" w:rsidRPr="00E01DE6" w:rsidRDefault="00E94AA5" w:rsidP="00E94AA5">
            <w:pPr>
              <w:keepLines/>
              <w:rPr>
                <w:rFonts w:eastAsia="Times"/>
              </w:rPr>
            </w:pPr>
            <w:r w:rsidRPr="00E01DE6">
              <w:rPr>
                <w:rFonts w:eastAsia="Times"/>
              </w:rPr>
              <w:t xml:space="preserve"> </w:t>
            </w:r>
          </w:p>
        </w:tc>
      </w:tr>
      <w:tr w:rsidR="002D1AE8" w:rsidRPr="00E01DE6" w14:paraId="02CF5B12" w14:textId="77777777" w:rsidTr="00E94AA5">
        <w:trPr>
          <w:trHeight w:val="421"/>
          <w:jc w:val="center"/>
        </w:trPr>
        <w:tc>
          <w:tcPr>
            <w:tcW w:w="821" w:type="pct"/>
          </w:tcPr>
          <w:p w14:paraId="45457045" w14:textId="77777777" w:rsidR="002D1AE8" w:rsidRPr="00E01DE6" w:rsidRDefault="002D1AE8" w:rsidP="00E94AA5">
            <w:pPr>
              <w:keepLines/>
              <w:rPr>
                <w:rFonts w:eastAsia="Times"/>
              </w:rPr>
            </w:pPr>
            <w:r w:rsidRPr="00E01DE6">
              <w:rPr>
                <w:rFonts w:eastAsia="Times"/>
              </w:rPr>
              <w:t>Installation et fonctionnement du chantier</w:t>
            </w:r>
          </w:p>
        </w:tc>
        <w:tc>
          <w:tcPr>
            <w:tcW w:w="659" w:type="pct"/>
          </w:tcPr>
          <w:p w14:paraId="13F0CF86" w14:textId="77777777" w:rsidR="002D1AE8" w:rsidRPr="00E01DE6" w:rsidRDefault="002D1AE8" w:rsidP="00E94AA5">
            <w:pPr>
              <w:keepLines/>
              <w:rPr>
                <w:rFonts w:eastAsia="Calibri"/>
              </w:rPr>
            </w:pPr>
            <w:r w:rsidRPr="00E01DE6">
              <w:rPr>
                <w:rFonts w:eastAsia="Calibri"/>
              </w:rPr>
              <w:t>Santé humaine</w:t>
            </w:r>
          </w:p>
        </w:tc>
        <w:tc>
          <w:tcPr>
            <w:tcW w:w="966" w:type="pct"/>
          </w:tcPr>
          <w:p w14:paraId="185613F6" w14:textId="77777777" w:rsidR="002D1AE8" w:rsidRPr="00E01DE6" w:rsidRDefault="002D1AE8" w:rsidP="00E94AA5">
            <w:pPr>
              <w:keepLines/>
              <w:rPr>
                <w:rFonts w:eastAsia="Calibri"/>
              </w:rPr>
            </w:pPr>
            <w:r w:rsidRPr="00E01DE6">
              <w:rPr>
                <w:rFonts w:eastAsia="Calibri"/>
              </w:rPr>
              <w:t>Risque de blessure à cause des fouilles</w:t>
            </w:r>
          </w:p>
        </w:tc>
        <w:tc>
          <w:tcPr>
            <w:tcW w:w="520" w:type="pct"/>
            <w:shd w:val="clear" w:color="auto" w:fill="FFFFFF"/>
          </w:tcPr>
          <w:p w14:paraId="39487466" w14:textId="77777777" w:rsidR="002D1AE8" w:rsidRPr="00E01DE6" w:rsidRDefault="002D1AE8" w:rsidP="00E94AA5">
            <w:pPr>
              <w:keepLines/>
              <w:ind w:right="-195"/>
              <w:rPr>
                <w:rFonts w:eastAsia="Calibri"/>
              </w:rPr>
            </w:pPr>
          </w:p>
        </w:tc>
        <w:tc>
          <w:tcPr>
            <w:tcW w:w="513" w:type="pct"/>
            <w:shd w:val="clear" w:color="auto" w:fill="FFFFFF"/>
          </w:tcPr>
          <w:p w14:paraId="2BA63117" w14:textId="77777777" w:rsidR="002D1AE8" w:rsidRPr="00E01DE6" w:rsidRDefault="002D1AE8" w:rsidP="00E94AA5">
            <w:pPr>
              <w:keepLines/>
              <w:ind w:right="-195"/>
              <w:rPr>
                <w:rFonts w:eastAsia="Calibri"/>
              </w:rPr>
            </w:pPr>
          </w:p>
        </w:tc>
        <w:tc>
          <w:tcPr>
            <w:tcW w:w="397" w:type="pct"/>
            <w:shd w:val="clear" w:color="auto" w:fill="FF0000"/>
          </w:tcPr>
          <w:p w14:paraId="21B61680" w14:textId="77777777" w:rsidR="002D1AE8" w:rsidRPr="00E01DE6" w:rsidRDefault="002D1AE8" w:rsidP="00E94AA5">
            <w:pPr>
              <w:keepLines/>
              <w:ind w:right="-195"/>
              <w:rPr>
                <w:rFonts w:eastAsia="Calibri"/>
              </w:rPr>
            </w:pPr>
          </w:p>
        </w:tc>
        <w:tc>
          <w:tcPr>
            <w:tcW w:w="1124" w:type="pct"/>
            <w:vMerge/>
          </w:tcPr>
          <w:p w14:paraId="6189E97D" w14:textId="77777777" w:rsidR="002D1AE8" w:rsidRPr="00E01DE6" w:rsidRDefault="002D1AE8" w:rsidP="00E94AA5">
            <w:pPr>
              <w:keepLines/>
              <w:rPr>
                <w:rFonts w:eastAsia="Times"/>
              </w:rPr>
            </w:pPr>
          </w:p>
        </w:tc>
      </w:tr>
      <w:tr w:rsidR="00E94AA5" w:rsidRPr="00E01DE6" w14:paraId="0D57CE67" w14:textId="77777777" w:rsidTr="00E94AA5">
        <w:trPr>
          <w:jc w:val="center"/>
        </w:trPr>
        <w:tc>
          <w:tcPr>
            <w:tcW w:w="821" w:type="pct"/>
          </w:tcPr>
          <w:p w14:paraId="67E58246" w14:textId="77777777" w:rsidR="00E94AA5" w:rsidRPr="00E01DE6" w:rsidRDefault="00E94AA5" w:rsidP="00E94AA5">
            <w:pPr>
              <w:keepLines/>
              <w:rPr>
                <w:rFonts w:eastAsia="Times"/>
              </w:rPr>
            </w:pPr>
            <w:r w:rsidRPr="00E01DE6">
              <w:rPr>
                <w:rFonts w:eastAsia="Times"/>
              </w:rPr>
              <w:t>Installation et fonctionnement du chantier</w:t>
            </w:r>
          </w:p>
        </w:tc>
        <w:tc>
          <w:tcPr>
            <w:tcW w:w="659" w:type="pct"/>
          </w:tcPr>
          <w:p w14:paraId="6AC3B53C" w14:textId="77777777" w:rsidR="00E94AA5" w:rsidRPr="00E01DE6" w:rsidRDefault="00E94AA5" w:rsidP="00E94AA5">
            <w:pPr>
              <w:keepLines/>
              <w:ind w:right="34"/>
              <w:rPr>
                <w:rFonts w:eastAsia="Calibri"/>
              </w:rPr>
            </w:pPr>
            <w:r w:rsidRPr="00E01DE6">
              <w:rPr>
                <w:rFonts w:eastAsia="Calibri"/>
              </w:rPr>
              <w:t>Santé humaine</w:t>
            </w:r>
          </w:p>
        </w:tc>
        <w:tc>
          <w:tcPr>
            <w:tcW w:w="966" w:type="pct"/>
          </w:tcPr>
          <w:p w14:paraId="710CAEAA" w14:textId="77777777" w:rsidR="00E94AA5" w:rsidRPr="00E01DE6" w:rsidRDefault="00E94AA5" w:rsidP="00E94AA5">
            <w:pPr>
              <w:keepLines/>
              <w:ind w:right="34"/>
              <w:rPr>
                <w:rFonts w:eastAsia="Calibri"/>
              </w:rPr>
            </w:pPr>
            <w:r w:rsidRPr="00E01DE6">
              <w:rPr>
                <w:rFonts w:eastAsia="Calibri"/>
              </w:rPr>
              <w:t xml:space="preserve">Risques de dépravation des mœurs </w:t>
            </w:r>
          </w:p>
        </w:tc>
        <w:tc>
          <w:tcPr>
            <w:tcW w:w="520" w:type="pct"/>
            <w:shd w:val="clear" w:color="auto" w:fill="FFFFFF"/>
          </w:tcPr>
          <w:p w14:paraId="0E9590DE" w14:textId="77777777" w:rsidR="00E94AA5" w:rsidRPr="00E01DE6" w:rsidRDefault="00E94AA5" w:rsidP="00E94AA5">
            <w:pPr>
              <w:keepLines/>
              <w:ind w:right="-195"/>
              <w:rPr>
                <w:rFonts w:eastAsia="Calibri"/>
              </w:rPr>
            </w:pPr>
            <w:r w:rsidRPr="00E01DE6">
              <w:rPr>
                <w:rFonts w:eastAsia="Calibri"/>
              </w:rPr>
              <w:t>Très haute</w:t>
            </w:r>
          </w:p>
        </w:tc>
        <w:tc>
          <w:tcPr>
            <w:tcW w:w="513" w:type="pct"/>
            <w:shd w:val="clear" w:color="auto" w:fill="FFFFFF"/>
          </w:tcPr>
          <w:p w14:paraId="1AE357B6" w14:textId="77777777" w:rsidR="00E94AA5" w:rsidRPr="00E01DE6" w:rsidRDefault="00E94AA5" w:rsidP="00E94AA5">
            <w:pPr>
              <w:keepLines/>
              <w:ind w:right="-195"/>
              <w:rPr>
                <w:rFonts w:eastAsia="Calibri"/>
              </w:rPr>
            </w:pPr>
            <w:r w:rsidRPr="00E01DE6">
              <w:rPr>
                <w:rFonts w:eastAsia="Calibri"/>
              </w:rPr>
              <w:t>Haute</w:t>
            </w:r>
          </w:p>
        </w:tc>
        <w:tc>
          <w:tcPr>
            <w:tcW w:w="397" w:type="pct"/>
            <w:shd w:val="clear" w:color="auto" w:fill="FF0000"/>
          </w:tcPr>
          <w:p w14:paraId="1EA8AA66" w14:textId="77777777" w:rsidR="00E94AA5" w:rsidRPr="00E01DE6" w:rsidRDefault="00E94AA5" w:rsidP="00E94AA5">
            <w:pPr>
              <w:keepLines/>
              <w:ind w:right="-195"/>
              <w:rPr>
                <w:rFonts w:eastAsia="Calibri"/>
              </w:rPr>
            </w:pPr>
            <w:r w:rsidRPr="00E01DE6">
              <w:rPr>
                <w:rFonts w:eastAsia="Calibri"/>
              </w:rPr>
              <w:t>Très haut</w:t>
            </w:r>
          </w:p>
        </w:tc>
        <w:tc>
          <w:tcPr>
            <w:tcW w:w="1124" w:type="pct"/>
            <w:vMerge/>
          </w:tcPr>
          <w:p w14:paraId="479DD742" w14:textId="77777777" w:rsidR="00E94AA5" w:rsidRPr="00E01DE6" w:rsidRDefault="00E94AA5" w:rsidP="00E94AA5">
            <w:pPr>
              <w:keepLines/>
              <w:rPr>
                <w:rFonts w:eastAsia="Times"/>
              </w:rPr>
            </w:pPr>
          </w:p>
        </w:tc>
      </w:tr>
      <w:tr w:rsidR="00E94AA5" w:rsidRPr="00E01DE6" w14:paraId="7DD7D82F" w14:textId="77777777" w:rsidTr="00E94AA5">
        <w:trPr>
          <w:jc w:val="center"/>
        </w:trPr>
        <w:tc>
          <w:tcPr>
            <w:tcW w:w="821" w:type="pct"/>
          </w:tcPr>
          <w:p w14:paraId="7C960D92" w14:textId="77777777" w:rsidR="00E94AA5" w:rsidRPr="00E01DE6" w:rsidRDefault="00E94AA5" w:rsidP="00E94AA5">
            <w:pPr>
              <w:keepLines/>
              <w:rPr>
                <w:rFonts w:eastAsia="Times"/>
              </w:rPr>
            </w:pPr>
            <w:r w:rsidRPr="00E01DE6">
              <w:rPr>
                <w:rFonts w:eastAsia="Times"/>
              </w:rPr>
              <w:t>Installation et fonctionnement du chantier</w:t>
            </w:r>
          </w:p>
        </w:tc>
        <w:tc>
          <w:tcPr>
            <w:tcW w:w="659" w:type="pct"/>
          </w:tcPr>
          <w:p w14:paraId="2393972C" w14:textId="77777777" w:rsidR="00E94AA5" w:rsidRPr="00E01DE6" w:rsidRDefault="00E94AA5" w:rsidP="00E94AA5">
            <w:pPr>
              <w:keepLines/>
              <w:ind w:right="34"/>
              <w:rPr>
                <w:rFonts w:eastAsia="Calibri"/>
              </w:rPr>
            </w:pPr>
            <w:r w:rsidRPr="00E01DE6">
              <w:rPr>
                <w:rFonts w:eastAsia="Calibri"/>
              </w:rPr>
              <w:t>Vie en communauté</w:t>
            </w:r>
          </w:p>
        </w:tc>
        <w:tc>
          <w:tcPr>
            <w:tcW w:w="966" w:type="pct"/>
          </w:tcPr>
          <w:p w14:paraId="701B33A5" w14:textId="77777777" w:rsidR="00E94AA5" w:rsidRPr="00E01DE6" w:rsidRDefault="00E94AA5" w:rsidP="00E94AA5">
            <w:pPr>
              <w:keepLines/>
              <w:ind w:right="34"/>
              <w:rPr>
                <w:rFonts w:eastAsia="Calibri"/>
              </w:rPr>
            </w:pPr>
            <w:r w:rsidRPr="00E01DE6">
              <w:rPr>
                <w:rFonts w:eastAsia="Calibri"/>
              </w:rPr>
              <w:t>Risques d’apparition de troubles psycho-sociaux</w:t>
            </w:r>
          </w:p>
        </w:tc>
        <w:tc>
          <w:tcPr>
            <w:tcW w:w="520" w:type="pct"/>
            <w:shd w:val="clear" w:color="auto" w:fill="FFFFFF"/>
          </w:tcPr>
          <w:p w14:paraId="5E9937C7" w14:textId="77777777" w:rsidR="00E94AA5" w:rsidRPr="00E01DE6" w:rsidRDefault="00E94AA5" w:rsidP="00E94AA5">
            <w:pPr>
              <w:keepLines/>
              <w:ind w:right="-195"/>
              <w:rPr>
                <w:rFonts w:eastAsia="Calibri"/>
              </w:rPr>
            </w:pPr>
            <w:r w:rsidRPr="00E01DE6">
              <w:rPr>
                <w:rFonts w:eastAsia="Calibri"/>
              </w:rPr>
              <w:t>Moyenne</w:t>
            </w:r>
          </w:p>
        </w:tc>
        <w:tc>
          <w:tcPr>
            <w:tcW w:w="513" w:type="pct"/>
            <w:shd w:val="clear" w:color="auto" w:fill="FFFFFF"/>
          </w:tcPr>
          <w:p w14:paraId="36FDAA6E" w14:textId="77777777" w:rsidR="00E94AA5" w:rsidRPr="00E01DE6" w:rsidRDefault="00E94AA5" w:rsidP="00E94AA5">
            <w:pPr>
              <w:keepLines/>
              <w:ind w:right="-195"/>
              <w:rPr>
                <w:rFonts w:eastAsia="Calibri"/>
              </w:rPr>
            </w:pPr>
            <w:r w:rsidRPr="00E01DE6">
              <w:rPr>
                <w:rFonts w:eastAsia="Calibri"/>
              </w:rPr>
              <w:t>Basse</w:t>
            </w:r>
          </w:p>
        </w:tc>
        <w:tc>
          <w:tcPr>
            <w:tcW w:w="397" w:type="pct"/>
            <w:shd w:val="clear" w:color="auto" w:fill="FFFF00"/>
          </w:tcPr>
          <w:p w14:paraId="3C800F55" w14:textId="77777777" w:rsidR="00E94AA5" w:rsidRPr="00E01DE6" w:rsidRDefault="00E94AA5" w:rsidP="00E94AA5">
            <w:pPr>
              <w:keepLines/>
              <w:ind w:right="-195"/>
              <w:rPr>
                <w:rFonts w:eastAsia="Calibri"/>
              </w:rPr>
            </w:pPr>
            <w:r w:rsidRPr="00E01DE6">
              <w:rPr>
                <w:rFonts w:eastAsia="Calibri"/>
              </w:rPr>
              <w:t>Moyen</w:t>
            </w:r>
          </w:p>
        </w:tc>
        <w:tc>
          <w:tcPr>
            <w:tcW w:w="1124" w:type="pct"/>
          </w:tcPr>
          <w:p w14:paraId="17D913C3" w14:textId="77777777" w:rsidR="00E94AA5" w:rsidRPr="00E01DE6" w:rsidRDefault="00E94AA5" w:rsidP="00E94AA5">
            <w:pPr>
              <w:keepLines/>
              <w:rPr>
                <w:rFonts w:eastAsia="Times"/>
              </w:rPr>
            </w:pPr>
            <w:r w:rsidRPr="00E01DE6">
              <w:rPr>
                <w:rFonts w:eastAsia="Times"/>
              </w:rPr>
              <w:t>Impliquer les responsables coutumiers dans le comité local de suivi de la réinstallation</w:t>
            </w:r>
          </w:p>
        </w:tc>
      </w:tr>
      <w:tr w:rsidR="00E94AA5" w:rsidRPr="00E01DE6" w14:paraId="1DE9FB54" w14:textId="77777777" w:rsidTr="00E94AA5">
        <w:trPr>
          <w:jc w:val="center"/>
        </w:trPr>
        <w:tc>
          <w:tcPr>
            <w:tcW w:w="821" w:type="pct"/>
          </w:tcPr>
          <w:p w14:paraId="5C8D73B1" w14:textId="77777777" w:rsidR="00E94AA5" w:rsidRPr="00E01DE6" w:rsidRDefault="00E94AA5" w:rsidP="00E94AA5">
            <w:pPr>
              <w:keepLines/>
              <w:rPr>
                <w:rFonts w:eastAsia="Times"/>
              </w:rPr>
            </w:pPr>
            <w:r w:rsidRPr="00E01DE6">
              <w:rPr>
                <w:rFonts w:eastAsia="Times"/>
              </w:rPr>
              <w:t>Installation et fonctionnement du chantier</w:t>
            </w:r>
          </w:p>
        </w:tc>
        <w:tc>
          <w:tcPr>
            <w:tcW w:w="659" w:type="pct"/>
          </w:tcPr>
          <w:p w14:paraId="399C2771" w14:textId="77777777" w:rsidR="00E94AA5" w:rsidRPr="00E01DE6" w:rsidRDefault="00E94AA5" w:rsidP="00E94AA5">
            <w:pPr>
              <w:keepLines/>
              <w:ind w:right="34"/>
              <w:rPr>
                <w:rFonts w:eastAsia="Calibri"/>
              </w:rPr>
            </w:pPr>
            <w:r w:rsidRPr="00E01DE6">
              <w:rPr>
                <w:rFonts w:eastAsia="Calibri"/>
              </w:rPr>
              <w:t>Vie en communauté</w:t>
            </w:r>
          </w:p>
        </w:tc>
        <w:tc>
          <w:tcPr>
            <w:tcW w:w="966" w:type="pct"/>
          </w:tcPr>
          <w:p w14:paraId="36A1E13C" w14:textId="77777777" w:rsidR="00E94AA5" w:rsidRPr="00E01DE6" w:rsidRDefault="00E94AA5" w:rsidP="00E94AA5">
            <w:pPr>
              <w:keepLines/>
              <w:ind w:right="34"/>
              <w:rPr>
                <w:rFonts w:eastAsia="Calibri"/>
              </w:rPr>
            </w:pPr>
            <w:r w:rsidRPr="00E01DE6">
              <w:rPr>
                <w:rFonts w:eastAsia="Calibri"/>
              </w:rPr>
              <w:t>Risques d’apparition de frictions sociales</w:t>
            </w:r>
          </w:p>
        </w:tc>
        <w:tc>
          <w:tcPr>
            <w:tcW w:w="520" w:type="pct"/>
            <w:shd w:val="clear" w:color="auto" w:fill="FFFFFF"/>
          </w:tcPr>
          <w:p w14:paraId="7B4A83B3" w14:textId="77777777" w:rsidR="00E94AA5" w:rsidRPr="00E01DE6" w:rsidRDefault="00E94AA5" w:rsidP="00E94AA5">
            <w:pPr>
              <w:keepLines/>
              <w:ind w:right="-195"/>
              <w:rPr>
                <w:rFonts w:eastAsia="Calibri"/>
              </w:rPr>
            </w:pPr>
            <w:r w:rsidRPr="00E01DE6">
              <w:rPr>
                <w:rFonts w:eastAsia="Calibri"/>
              </w:rPr>
              <w:t>Moyenne</w:t>
            </w:r>
          </w:p>
        </w:tc>
        <w:tc>
          <w:tcPr>
            <w:tcW w:w="513" w:type="pct"/>
            <w:shd w:val="clear" w:color="auto" w:fill="FFFFFF"/>
          </w:tcPr>
          <w:p w14:paraId="74AB601D" w14:textId="77777777" w:rsidR="00E94AA5" w:rsidRPr="00E01DE6" w:rsidRDefault="00E94AA5" w:rsidP="00E94AA5">
            <w:pPr>
              <w:keepLines/>
              <w:ind w:right="-195"/>
              <w:rPr>
                <w:rFonts w:eastAsia="Calibri"/>
              </w:rPr>
            </w:pPr>
            <w:r w:rsidRPr="00E01DE6">
              <w:rPr>
                <w:rFonts w:eastAsia="Calibri"/>
              </w:rPr>
              <w:t>Basse</w:t>
            </w:r>
          </w:p>
        </w:tc>
        <w:tc>
          <w:tcPr>
            <w:tcW w:w="397" w:type="pct"/>
            <w:shd w:val="clear" w:color="auto" w:fill="FFFF00"/>
          </w:tcPr>
          <w:p w14:paraId="6D931C90" w14:textId="77777777" w:rsidR="00E94AA5" w:rsidRPr="00E01DE6" w:rsidRDefault="00E94AA5" w:rsidP="00E94AA5">
            <w:pPr>
              <w:keepLines/>
              <w:ind w:right="-195"/>
              <w:rPr>
                <w:rFonts w:eastAsia="Calibri"/>
              </w:rPr>
            </w:pPr>
            <w:r w:rsidRPr="00E01DE6">
              <w:rPr>
                <w:rFonts w:eastAsia="Calibri"/>
              </w:rPr>
              <w:t>Moyen</w:t>
            </w:r>
          </w:p>
        </w:tc>
        <w:tc>
          <w:tcPr>
            <w:tcW w:w="1124" w:type="pct"/>
          </w:tcPr>
          <w:p w14:paraId="3FBBAD09" w14:textId="77777777" w:rsidR="00E94AA5" w:rsidRPr="00E01DE6" w:rsidRDefault="00E94AA5" w:rsidP="00E94AA5">
            <w:pPr>
              <w:keepLines/>
              <w:rPr>
                <w:rFonts w:eastAsia="Times"/>
              </w:rPr>
            </w:pPr>
            <w:r w:rsidRPr="00E01DE6">
              <w:rPr>
                <w:rFonts w:eastAsia="Times"/>
              </w:rPr>
              <w:t>Promouvoir le recrutement de la main d’</w:t>
            </w:r>
            <w:r w:rsidR="002D1AE8" w:rsidRPr="00E01DE6">
              <w:rPr>
                <w:rFonts w:eastAsia="Times"/>
              </w:rPr>
              <w:t>œuvre</w:t>
            </w:r>
            <w:r w:rsidRPr="00E01DE6">
              <w:rPr>
                <w:rFonts w:eastAsia="Times"/>
              </w:rPr>
              <w:t xml:space="preserve"> locale</w:t>
            </w:r>
          </w:p>
        </w:tc>
      </w:tr>
      <w:tr w:rsidR="00E94AA5" w:rsidRPr="00E01DE6" w14:paraId="00E9CF32" w14:textId="77777777" w:rsidTr="00E94AA5">
        <w:trPr>
          <w:jc w:val="center"/>
        </w:trPr>
        <w:tc>
          <w:tcPr>
            <w:tcW w:w="821" w:type="pct"/>
          </w:tcPr>
          <w:p w14:paraId="345B7CD0" w14:textId="77777777" w:rsidR="00E94AA5" w:rsidRPr="00E01DE6" w:rsidRDefault="00E94AA5" w:rsidP="00E94AA5">
            <w:pPr>
              <w:keepLines/>
              <w:rPr>
                <w:rFonts w:eastAsia="Times"/>
              </w:rPr>
            </w:pPr>
            <w:r w:rsidRPr="00E01DE6">
              <w:rPr>
                <w:rFonts w:eastAsia="Times"/>
              </w:rPr>
              <w:lastRenderedPageBreak/>
              <w:t>Installation et fonctionnement du chantier</w:t>
            </w:r>
          </w:p>
        </w:tc>
        <w:tc>
          <w:tcPr>
            <w:tcW w:w="659" w:type="pct"/>
          </w:tcPr>
          <w:p w14:paraId="34D0135A" w14:textId="77777777" w:rsidR="00E94AA5" w:rsidRPr="00E01DE6" w:rsidRDefault="00E94AA5" w:rsidP="00E94AA5">
            <w:pPr>
              <w:keepLines/>
              <w:ind w:right="34"/>
              <w:rPr>
                <w:rFonts w:eastAsia="Calibri"/>
              </w:rPr>
            </w:pPr>
            <w:r w:rsidRPr="00E01DE6">
              <w:rPr>
                <w:rFonts w:eastAsia="Calibri"/>
              </w:rPr>
              <w:t xml:space="preserve">Biens culturels </w:t>
            </w:r>
          </w:p>
        </w:tc>
        <w:tc>
          <w:tcPr>
            <w:tcW w:w="966" w:type="pct"/>
          </w:tcPr>
          <w:p w14:paraId="2D832ABB" w14:textId="77777777" w:rsidR="00E94AA5" w:rsidRPr="00E01DE6" w:rsidRDefault="00E94AA5" w:rsidP="00E94AA5">
            <w:pPr>
              <w:keepLines/>
              <w:ind w:right="34"/>
              <w:rPr>
                <w:rFonts w:eastAsia="Calibri"/>
              </w:rPr>
            </w:pPr>
            <w:r w:rsidRPr="00E01DE6">
              <w:rPr>
                <w:rFonts w:eastAsia="Calibri"/>
              </w:rPr>
              <w:t>Risques de pertes de lieux culturels et cultuels</w:t>
            </w:r>
          </w:p>
        </w:tc>
        <w:tc>
          <w:tcPr>
            <w:tcW w:w="520" w:type="pct"/>
            <w:shd w:val="clear" w:color="auto" w:fill="FFFFFF"/>
          </w:tcPr>
          <w:p w14:paraId="1C0B02E8" w14:textId="77777777" w:rsidR="00E94AA5" w:rsidRPr="00E01DE6" w:rsidRDefault="00E94AA5" w:rsidP="00E94AA5">
            <w:pPr>
              <w:keepLines/>
              <w:ind w:right="-195"/>
              <w:rPr>
                <w:rFonts w:eastAsia="Calibri"/>
              </w:rPr>
            </w:pPr>
            <w:r w:rsidRPr="00E01DE6">
              <w:rPr>
                <w:rFonts w:eastAsia="Calibri"/>
              </w:rPr>
              <w:t>Moyenne</w:t>
            </w:r>
          </w:p>
        </w:tc>
        <w:tc>
          <w:tcPr>
            <w:tcW w:w="513" w:type="pct"/>
            <w:shd w:val="clear" w:color="auto" w:fill="FFFFFF"/>
          </w:tcPr>
          <w:p w14:paraId="6D7B2FE2" w14:textId="77777777" w:rsidR="00E94AA5" w:rsidRPr="00E01DE6" w:rsidRDefault="00E94AA5" w:rsidP="00E94AA5">
            <w:pPr>
              <w:keepLines/>
              <w:ind w:right="-195"/>
              <w:rPr>
                <w:rFonts w:eastAsia="Calibri"/>
              </w:rPr>
            </w:pPr>
            <w:r w:rsidRPr="00E01DE6">
              <w:rPr>
                <w:rFonts w:eastAsia="Calibri"/>
              </w:rPr>
              <w:t>Basse</w:t>
            </w:r>
          </w:p>
        </w:tc>
        <w:tc>
          <w:tcPr>
            <w:tcW w:w="397" w:type="pct"/>
            <w:shd w:val="clear" w:color="auto" w:fill="FFFF00"/>
          </w:tcPr>
          <w:p w14:paraId="29E8D462" w14:textId="77777777" w:rsidR="00E94AA5" w:rsidRPr="00E01DE6" w:rsidRDefault="00E94AA5" w:rsidP="00E94AA5">
            <w:pPr>
              <w:keepLines/>
              <w:ind w:right="-195"/>
              <w:rPr>
                <w:rFonts w:eastAsia="Calibri"/>
              </w:rPr>
            </w:pPr>
            <w:r w:rsidRPr="00E01DE6">
              <w:rPr>
                <w:rFonts w:eastAsia="Calibri"/>
              </w:rPr>
              <w:t>Moyen</w:t>
            </w:r>
          </w:p>
        </w:tc>
        <w:tc>
          <w:tcPr>
            <w:tcW w:w="1124" w:type="pct"/>
          </w:tcPr>
          <w:p w14:paraId="64288100" w14:textId="77777777" w:rsidR="00E94AA5" w:rsidRPr="00E01DE6" w:rsidRDefault="00E94AA5" w:rsidP="00E94AA5">
            <w:pPr>
              <w:keepLines/>
              <w:rPr>
                <w:rFonts w:eastAsia="Times"/>
              </w:rPr>
            </w:pPr>
            <w:r w:rsidRPr="00E01DE6">
              <w:rPr>
                <w:rFonts w:eastAsia="Times"/>
              </w:rPr>
              <w:t>Prévoir le déplacement de certains biens culturels en collaboration avec les responsables coutumiers</w:t>
            </w:r>
          </w:p>
        </w:tc>
      </w:tr>
      <w:tr w:rsidR="00E94AA5" w:rsidRPr="00E01DE6" w14:paraId="279C6FC2" w14:textId="77777777" w:rsidTr="00E94AA5">
        <w:trPr>
          <w:trHeight w:val="762"/>
          <w:jc w:val="center"/>
        </w:trPr>
        <w:tc>
          <w:tcPr>
            <w:tcW w:w="821" w:type="pct"/>
          </w:tcPr>
          <w:p w14:paraId="24BE5DC0" w14:textId="77777777" w:rsidR="00E94AA5" w:rsidRPr="00E01DE6" w:rsidRDefault="00E94AA5" w:rsidP="00E94AA5">
            <w:pPr>
              <w:keepLines/>
              <w:rPr>
                <w:rFonts w:eastAsia="Times"/>
              </w:rPr>
            </w:pPr>
            <w:r w:rsidRPr="00E01DE6">
              <w:rPr>
                <w:rFonts w:eastAsia="Times"/>
              </w:rPr>
              <w:t>L’implantation et l’exploitation des sites d’emprunt, des carrières, des pistes d’accès</w:t>
            </w:r>
          </w:p>
        </w:tc>
        <w:tc>
          <w:tcPr>
            <w:tcW w:w="659" w:type="pct"/>
            <w:vMerge w:val="restart"/>
          </w:tcPr>
          <w:p w14:paraId="361F4526" w14:textId="77777777" w:rsidR="00E94AA5" w:rsidRPr="00E01DE6" w:rsidRDefault="00E94AA5" w:rsidP="00E94AA5">
            <w:pPr>
              <w:keepLines/>
              <w:rPr>
                <w:rFonts w:eastAsia="Calibri"/>
              </w:rPr>
            </w:pPr>
            <w:r w:rsidRPr="00E01DE6">
              <w:rPr>
                <w:rFonts w:eastAsia="Calibri"/>
              </w:rPr>
              <w:t>Sécurité civile</w:t>
            </w:r>
          </w:p>
        </w:tc>
        <w:tc>
          <w:tcPr>
            <w:tcW w:w="966" w:type="pct"/>
          </w:tcPr>
          <w:p w14:paraId="68ACA333" w14:textId="77777777" w:rsidR="00E94AA5" w:rsidRPr="00E01DE6" w:rsidRDefault="00E94AA5" w:rsidP="00E94AA5">
            <w:pPr>
              <w:keepLines/>
              <w:rPr>
                <w:rFonts w:eastAsia="Calibri"/>
              </w:rPr>
            </w:pPr>
            <w:r w:rsidRPr="00E01DE6">
              <w:rPr>
                <w:rFonts w:eastAsia="Calibri"/>
              </w:rPr>
              <w:t>Accidents de travail</w:t>
            </w:r>
          </w:p>
        </w:tc>
        <w:tc>
          <w:tcPr>
            <w:tcW w:w="520" w:type="pct"/>
            <w:shd w:val="clear" w:color="auto" w:fill="FFFFFF"/>
          </w:tcPr>
          <w:p w14:paraId="41FDBC56" w14:textId="77777777" w:rsidR="00E94AA5" w:rsidRPr="00E01DE6" w:rsidRDefault="00E94AA5" w:rsidP="00E94AA5">
            <w:pPr>
              <w:keepLines/>
              <w:ind w:right="-195"/>
              <w:rPr>
                <w:rFonts w:eastAsia="Calibri"/>
              </w:rPr>
            </w:pPr>
            <w:r w:rsidRPr="00E01DE6">
              <w:rPr>
                <w:rFonts w:eastAsia="Calibri"/>
              </w:rPr>
              <w:t>haute</w:t>
            </w:r>
          </w:p>
        </w:tc>
        <w:tc>
          <w:tcPr>
            <w:tcW w:w="513" w:type="pct"/>
            <w:shd w:val="clear" w:color="auto" w:fill="FFFFFF"/>
          </w:tcPr>
          <w:p w14:paraId="3E2EFCCB" w14:textId="77777777" w:rsidR="00E94AA5" w:rsidRPr="00E01DE6" w:rsidRDefault="00E94AA5" w:rsidP="00E94AA5">
            <w:pPr>
              <w:keepLines/>
              <w:ind w:right="-195"/>
              <w:rPr>
                <w:rFonts w:eastAsia="Calibri"/>
              </w:rPr>
            </w:pPr>
            <w:r w:rsidRPr="00E01DE6">
              <w:rPr>
                <w:rFonts w:eastAsia="Calibri"/>
              </w:rPr>
              <w:t>Moyenne</w:t>
            </w:r>
          </w:p>
        </w:tc>
        <w:tc>
          <w:tcPr>
            <w:tcW w:w="397" w:type="pct"/>
            <w:shd w:val="clear" w:color="auto" w:fill="FFFF00"/>
          </w:tcPr>
          <w:p w14:paraId="2BA4D183" w14:textId="77777777" w:rsidR="00E94AA5" w:rsidRPr="00E01DE6" w:rsidRDefault="00E94AA5" w:rsidP="00E94AA5">
            <w:pPr>
              <w:keepLines/>
              <w:ind w:right="-195"/>
              <w:rPr>
                <w:rFonts w:eastAsia="Calibri"/>
              </w:rPr>
            </w:pPr>
            <w:r w:rsidRPr="00E01DE6">
              <w:rPr>
                <w:rFonts w:eastAsia="Calibri"/>
              </w:rPr>
              <w:t>Moyen</w:t>
            </w:r>
          </w:p>
        </w:tc>
        <w:tc>
          <w:tcPr>
            <w:tcW w:w="1124" w:type="pct"/>
          </w:tcPr>
          <w:p w14:paraId="6D06594A" w14:textId="77777777" w:rsidR="00E94AA5" w:rsidRPr="00E01DE6" w:rsidRDefault="00E94AA5" w:rsidP="00E94AA5">
            <w:pPr>
              <w:keepLines/>
              <w:rPr>
                <w:rFonts w:eastAsia="Times"/>
              </w:rPr>
            </w:pPr>
            <w:r w:rsidRPr="00E01DE6">
              <w:rPr>
                <w:rFonts w:eastAsia="Times"/>
              </w:rPr>
              <w:t>Respect strict des consignes de sécurité par les ouvriers</w:t>
            </w:r>
          </w:p>
        </w:tc>
      </w:tr>
      <w:tr w:rsidR="00E94AA5" w:rsidRPr="00E01DE6" w14:paraId="400F8514" w14:textId="77777777" w:rsidTr="00E94AA5">
        <w:trPr>
          <w:trHeight w:val="762"/>
          <w:jc w:val="center"/>
        </w:trPr>
        <w:tc>
          <w:tcPr>
            <w:tcW w:w="821" w:type="pct"/>
          </w:tcPr>
          <w:p w14:paraId="37783354" w14:textId="77777777" w:rsidR="00E94AA5" w:rsidRPr="00E01DE6" w:rsidRDefault="00E94AA5" w:rsidP="00E94AA5">
            <w:pPr>
              <w:keepLines/>
              <w:rPr>
                <w:rFonts w:eastAsia="Times"/>
              </w:rPr>
            </w:pPr>
            <w:r w:rsidRPr="00E01DE6">
              <w:rPr>
                <w:rFonts w:eastAsia="Times"/>
              </w:rPr>
              <w:t>Trafic des camions de ravitaillement</w:t>
            </w:r>
          </w:p>
        </w:tc>
        <w:tc>
          <w:tcPr>
            <w:tcW w:w="659" w:type="pct"/>
            <w:vMerge/>
          </w:tcPr>
          <w:p w14:paraId="1955ECCB" w14:textId="77777777" w:rsidR="00E94AA5" w:rsidRPr="00E01DE6" w:rsidRDefault="00E94AA5" w:rsidP="00E94AA5">
            <w:pPr>
              <w:keepLines/>
              <w:rPr>
                <w:rFonts w:eastAsia="Calibri"/>
              </w:rPr>
            </w:pPr>
          </w:p>
        </w:tc>
        <w:tc>
          <w:tcPr>
            <w:tcW w:w="966" w:type="pct"/>
          </w:tcPr>
          <w:p w14:paraId="1069E1F8" w14:textId="77777777" w:rsidR="00E94AA5" w:rsidRPr="00E01DE6" w:rsidRDefault="00E94AA5" w:rsidP="00E94AA5">
            <w:pPr>
              <w:widowControl w:val="0"/>
              <w:rPr>
                <w:rFonts w:eastAsia="Calibri"/>
                <w:lang w:val="fr-CA" w:eastAsia="en-US"/>
              </w:rPr>
            </w:pPr>
            <w:r w:rsidRPr="00E01DE6">
              <w:rPr>
                <w:rFonts w:eastAsia="Calibri"/>
                <w:lang w:val="fr-CA" w:eastAsia="en-US"/>
              </w:rPr>
              <w:t>L</w:t>
            </w:r>
            <w:r w:rsidR="001649B0">
              <w:rPr>
                <w:rFonts w:eastAsia="Calibri"/>
                <w:lang w:val="fr-CA" w:eastAsia="en-US"/>
              </w:rPr>
              <w:t>a perturbation de la circulation et l</w:t>
            </w:r>
            <w:r w:rsidRPr="00E01DE6">
              <w:rPr>
                <w:rFonts w:eastAsia="Calibri"/>
                <w:lang w:val="fr-CA" w:eastAsia="en-US"/>
              </w:rPr>
              <w:t xml:space="preserve">es accidents de la circulation pour les villageois </w:t>
            </w:r>
          </w:p>
        </w:tc>
        <w:tc>
          <w:tcPr>
            <w:tcW w:w="520" w:type="pct"/>
            <w:shd w:val="clear" w:color="auto" w:fill="FFFFFF"/>
          </w:tcPr>
          <w:p w14:paraId="490E9FBD" w14:textId="77777777" w:rsidR="00E94AA5" w:rsidRPr="00E01DE6" w:rsidRDefault="00E94AA5" w:rsidP="00E94AA5">
            <w:pPr>
              <w:keepLines/>
              <w:ind w:right="-195"/>
              <w:rPr>
                <w:rFonts w:eastAsia="Calibri"/>
              </w:rPr>
            </w:pPr>
            <w:r w:rsidRPr="00E01DE6">
              <w:rPr>
                <w:rFonts w:eastAsia="Calibri"/>
              </w:rPr>
              <w:t>Haute</w:t>
            </w:r>
          </w:p>
        </w:tc>
        <w:tc>
          <w:tcPr>
            <w:tcW w:w="513" w:type="pct"/>
            <w:shd w:val="clear" w:color="auto" w:fill="FFFFFF"/>
          </w:tcPr>
          <w:p w14:paraId="5112FBC9" w14:textId="77777777" w:rsidR="00E94AA5" w:rsidRPr="00E01DE6" w:rsidRDefault="00E94AA5" w:rsidP="00E94AA5">
            <w:pPr>
              <w:keepLines/>
              <w:ind w:right="-195"/>
              <w:rPr>
                <w:rFonts w:eastAsia="Calibri"/>
              </w:rPr>
            </w:pPr>
            <w:r w:rsidRPr="00E01DE6">
              <w:rPr>
                <w:rFonts w:eastAsia="Calibri"/>
              </w:rPr>
              <w:t>Moyenne</w:t>
            </w:r>
          </w:p>
        </w:tc>
        <w:tc>
          <w:tcPr>
            <w:tcW w:w="397" w:type="pct"/>
            <w:shd w:val="clear" w:color="auto" w:fill="FFFF00"/>
          </w:tcPr>
          <w:p w14:paraId="60523DF6" w14:textId="77777777" w:rsidR="00E94AA5" w:rsidRPr="00E01DE6" w:rsidRDefault="00E94AA5" w:rsidP="00E94AA5">
            <w:pPr>
              <w:keepLines/>
              <w:ind w:right="-195"/>
              <w:rPr>
                <w:rFonts w:eastAsia="Calibri"/>
              </w:rPr>
            </w:pPr>
            <w:r w:rsidRPr="00E01DE6">
              <w:rPr>
                <w:rFonts w:eastAsia="Calibri"/>
              </w:rPr>
              <w:t>Moyen</w:t>
            </w:r>
          </w:p>
        </w:tc>
        <w:tc>
          <w:tcPr>
            <w:tcW w:w="1124" w:type="pct"/>
          </w:tcPr>
          <w:p w14:paraId="4E1FEE71" w14:textId="77777777" w:rsidR="00E94AA5" w:rsidRPr="00E01DE6" w:rsidRDefault="00E94AA5" w:rsidP="00E94AA5">
            <w:pPr>
              <w:keepLines/>
              <w:rPr>
                <w:lang w:eastAsia="en-US"/>
              </w:rPr>
            </w:pPr>
            <w:r w:rsidRPr="00E01DE6">
              <w:rPr>
                <w:lang w:eastAsia="en-US"/>
              </w:rPr>
              <w:t xml:space="preserve">- </w:t>
            </w:r>
            <w:r w:rsidR="00136307" w:rsidRPr="00E01DE6">
              <w:rPr>
                <w:lang w:eastAsia="en-US"/>
              </w:rPr>
              <w:t>signaler</w:t>
            </w:r>
            <w:r w:rsidRPr="00E01DE6">
              <w:rPr>
                <w:lang w:eastAsia="en-US"/>
              </w:rPr>
              <w:t xml:space="preserve"> les sorties de chantier et de carrière</w:t>
            </w:r>
          </w:p>
          <w:p w14:paraId="3A0B4A5B" w14:textId="77777777" w:rsidR="00136307" w:rsidRPr="00E01DE6" w:rsidRDefault="00136307" w:rsidP="00E94AA5">
            <w:pPr>
              <w:keepLines/>
              <w:rPr>
                <w:lang w:eastAsia="en-US"/>
              </w:rPr>
            </w:pPr>
            <w:r w:rsidRPr="00E01DE6">
              <w:rPr>
                <w:lang w:eastAsia="en-US"/>
              </w:rPr>
              <w:t>-baliser les zones de franchissement de voies</w:t>
            </w:r>
          </w:p>
          <w:p w14:paraId="5E304EB6" w14:textId="77777777" w:rsidR="00E94AA5" w:rsidRPr="00E01DE6" w:rsidRDefault="001649B0" w:rsidP="00E94AA5">
            <w:pPr>
              <w:keepLines/>
              <w:rPr>
                <w:lang w:eastAsia="en-US"/>
              </w:rPr>
            </w:pPr>
            <w:r>
              <w:rPr>
                <w:lang w:eastAsia="en-US"/>
              </w:rPr>
              <w:t>- accélérer les travaux au niveau des routes</w:t>
            </w:r>
          </w:p>
          <w:p w14:paraId="7E488B28" w14:textId="77777777" w:rsidR="00E94AA5" w:rsidRPr="00E01DE6" w:rsidRDefault="00E94AA5" w:rsidP="00E94AA5">
            <w:pPr>
              <w:keepLines/>
              <w:ind w:left="-70"/>
              <w:rPr>
                <w:rFonts w:eastAsia="Calibri"/>
                <w:lang w:val="fr-CA" w:eastAsia="en-US"/>
              </w:rPr>
            </w:pPr>
            <w:r w:rsidRPr="00E01DE6">
              <w:rPr>
                <w:lang w:eastAsia="en-US"/>
              </w:rPr>
              <w:t xml:space="preserve">- Formation des chauffeurs sur la limitation stricte de la vitesse des camions de transport lors de la traversée des villages </w:t>
            </w:r>
          </w:p>
        </w:tc>
      </w:tr>
    </w:tbl>
    <w:p w14:paraId="2E711A5F" w14:textId="77777777" w:rsidR="00FC7BF4" w:rsidRPr="00E01DE6" w:rsidRDefault="00FC7BF4" w:rsidP="00E94AA5">
      <w:pPr>
        <w:rPr>
          <w:lang w:eastAsia="en-US"/>
        </w:rPr>
      </w:pPr>
    </w:p>
    <w:p w14:paraId="440D7AA4" w14:textId="77777777" w:rsidR="00E94AA5" w:rsidRPr="00E01DE6" w:rsidRDefault="00FC7BF4" w:rsidP="001D0B3D">
      <w:pPr>
        <w:pStyle w:val="Titre10"/>
        <w:numPr>
          <w:ilvl w:val="1"/>
          <w:numId w:val="64"/>
        </w:numPr>
        <w:rPr>
          <w:rFonts w:ascii="Times New Roman" w:hAnsi="Times New Roman" w:cs="Times New Roman"/>
        </w:rPr>
      </w:pPr>
      <w:bookmarkStart w:id="388" w:name="_Toc223965674"/>
      <w:r w:rsidRPr="00E01DE6">
        <w:rPr>
          <w:rFonts w:ascii="Times New Roman" w:hAnsi="Times New Roman" w:cs="Times New Roman"/>
          <w:caps w:val="0"/>
        </w:rPr>
        <w:t>L</w:t>
      </w:r>
      <w:r w:rsidR="00E94AA5" w:rsidRPr="00E01DE6">
        <w:rPr>
          <w:rFonts w:ascii="Times New Roman" w:hAnsi="Times New Roman" w:cs="Times New Roman"/>
          <w:caps w:val="0"/>
        </w:rPr>
        <w:t>es risques en phase exploitation</w:t>
      </w:r>
      <w:bookmarkEnd w:id="388"/>
    </w:p>
    <w:p w14:paraId="5426AE08" w14:textId="77777777" w:rsidR="00E94AA5" w:rsidRDefault="00E94AA5" w:rsidP="00E94AA5">
      <w:pPr>
        <w:rPr>
          <w:lang w:eastAsia="en-US"/>
        </w:rPr>
      </w:pPr>
      <w:r w:rsidRPr="00E01DE6">
        <w:rPr>
          <w:lang w:eastAsia="en-US"/>
        </w:rPr>
        <w:t>Le tableau suivant indique les risques en phase d’exploitation sur le milieu humain</w:t>
      </w:r>
    </w:p>
    <w:p w14:paraId="6AEF5B8B" w14:textId="77777777" w:rsidR="001649B0" w:rsidRPr="00E01DE6" w:rsidRDefault="001649B0" w:rsidP="00E94AA5">
      <w:pPr>
        <w:rPr>
          <w:lang w:eastAsia="en-US"/>
        </w:rPr>
      </w:pPr>
    </w:p>
    <w:p w14:paraId="7B97E040" w14:textId="77777777" w:rsidR="00E94AA5" w:rsidRPr="00E01DE6" w:rsidRDefault="00E94AA5" w:rsidP="00E94AA5">
      <w:pPr>
        <w:pStyle w:val="Lgende"/>
        <w:keepNext/>
        <w:rPr>
          <w:rFonts w:cs="Times New Roman"/>
          <w:sz w:val="24"/>
          <w:szCs w:val="24"/>
        </w:rPr>
      </w:pPr>
      <w:bookmarkStart w:id="389" w:name="_Toc223963734"/>
      <w:r w:rsidRPr="00E01DE6">
        <w:rPr>
          <w:rFonts w:cs="Times New Roman"/>
          <w:sz w:val="24"/>
          <w:szCs w:val="24"/>
        </w:rPr>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9</w:t>
      </w:r>
      <w:r w:rsidR="00D37A0E" w:rsidRPr="00E01DE6">
        <w:rPr>
          <w:rFonts w:cs="Times New Roman"/>
          <w:noProof/>
          <w:sz w:val="24"/>
          <w:szCs w:val="24"/>
        </w:rPr>
        <w:fldChar w:fldCharType="end"/>
      </w:r>
      <w:r w:rsidRPr="00E01DE6">
        <w:rPr>
          <w:rFonts w:cs="Times New Roman"/>
          <w:sz w:val="24"/>
          <w:szCs w:val="24"/>
        </w:rPr>
        <w:t>: Évaluation des risques en phase d’exploitation sur le milieu humain</w:t>
      </w:r>
      <w:bookmarkEnd w:id="389"/>
    </w:p>
    <w:tbl>
      <w:tblPr>
        <w:tblW w:w="5832"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449"/>
        <w:gridCol w:w="1910"/>
        <w:gridCol w:w="1316"/>
        <w:gridCol w:w="1028"/>
        <w:gridCol w:w="1030"/>
        <w:gridCol w:w="2346"/>
      </w:tblGrid>
      <w:tr w:rsidR="00E94AA5" w:rsidRPr="00E01DE6" w14:paraId="47F5480C" w14:textId="77777777" w:rsidTr="00E94AA5">
        <w:trPr>
          <w:trHeight w:val="538"/>
        </w:trPr>
        <w:tc>
          <w:tcPr>
            <w:tcW w:w="832" w:type="pct"/>
            <w:vMerge w:val="restart"/>
            <w:shd w:val="clear" w:color="auto" w:fill="EDEDED"/>
            <w:vAlign w:val="center"/>
          </w:tcPr>
          <w:p w14:paraId="0C82E1BA"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Source de danger</w:t>
            </w:r>
          </w:p>
        </w:tc>
        <w:tc>
          <w:tcPr>
            <w:tcW w:w="665" w:type="pct"/>
            <w:vMerge w:val="restart"/>
            <w:shd w:val="clear" w:color="auto" w:fill="EDEDED"/>
            <w:vAlign w:val="center"/>
          </w:tcPr>
          <w:p w14:paraId="141A5465"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Composante du milieu affecté</w:t>
            </w:r>
          </w:p>
        </w:tc>
        <w:tc>
          <w:tcPr>
            <w:tcW w:w="877" w:type="pct"/>
            <w:vMerge w:val="restart"/>
            <w:shd w:val="clear" w:color="auto" w:fill="EDEDED"/>
            <w:vAlign w:val="center"/>
          </w:tcPr>
          <w:p w14:paraId="51246688"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Risque</w:t>
            </w:r>
          </w:p>
        </w:tc>
        <w:tc>
          <w:tcPr>
            <w:tcW w:w="1549" w:type="pct"/>
            <w:gridSpan w:val="3"/>
            <w:shd w:val="clear" w:color="auto" w:fill="EDEDED"/>
            <w:vAlign w:val="center"/>
          </w:tcPr>
          <w:p w14:paraId="7C7E3FF3"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Évaluation</w:t>
            </w:r>
          </w:p>
        </w:tc>
        <w:tc>
          <w:tcPr>
            <w:tcW w:w="1077" w:type="pct"/>
            <w:vMerge w:val="restart"/>
            <w:shd w:val="clear" w:color="auto" w:fill="EDEDED"/>
            <w:vAlign w:val="center"/>
          </w:tcPr>
          <w:p w14:paraId="12685799" w14:textId="77777777" w:rsidR="00E94AA5" w:rsidRPr="00E01DE6" w:rsidRDefault="00E94AA5" w:rsidP="00E94AA5">
            <w:pPr>
              <w:keepLines/>
              <w:spacing w:before="120" w:after="120" w:line="276" w:lineRule="auto"/>
              <w:rPr>
                <w:rFonts w:eastAsia="Times"/>
                <w:b/>
                <w:color w:val="000000"/>
              </w:rPr>
            </w:pPr>
            <w:r w:rsidRPr="00E01DE6">
              <w:rPr>
                <w:rFonts w:eastAsia="Times"/>
                <w:b/>
                <w:color w:val="000000"/>
              </w:rPr>
              <w:t>Mesures de prévention ou d’atténuation</w:t>
            </w:r>
          </w:p>
        </w:tc>
      </w:tr>
      <w:tr w:rsidR="00E94AA5" w:rsidRPr="00E01DE6" w14:paraId="063BB163" w14:textId="77777777" w:rsidTr="00E94AA5">
        <w:trPr>
          <w:trHeight w:val="333"/>
        </w:trPr>
        <w:tc>
          <w:tcPr>
            <w:tcW w:w="832" w:type="pct"/>
            <w:vMerge/>
            <w:shd w:val="clear" w:color="auto" w:fill="D9D9D9"/>
            <w:vAlign w:val="center"/>
          </w:tcPr>
          <w:p w14:paraId="27D9C86E" w14:textId="77777777" w:rsidR="00E94AA5" w:rsidRPr="00E01DE6" w:rsidRDefault="00E94AA5" w:rsidP="00E94AA5">
            <w:pPr>
              <w:keepLines/>
              <w:spacing w:before="120" w:after="120" w:line="276" w:lineRule="auto"/>
              <w:jc w:val="center"/>
              <w:rPr>
                <w:rFonts w:eastAsia="Calibri"/>
                <w:b/>
              </w:rPr>
            </w:pPr>
          </w:p>
        </w:tc>
        <w:tc>
          <w:tcPr>
            <w:tcW w:w="665" w:type="pct"/>
            <w:vMerge/>
            <w:shd w:val="clear" w:color="auto" w:fill="D9D9D9"/>
            <w:vAlign w:val="center"/>
          </w:tcPr>
          <w:p w14:paraId="68EAF628" w14:textId="77777777" w:rsidR="00E94AA5" w:rsidRPr="00E01DE6" w:rsidRDefault="00E94AA5" w:rsidP="00E94AA5">
            <w:pPr>
              <w:keepLines/>
              <w:spacing w:before="120" w:after="120" w:line="276" w:lineRule="auto"/>
              <w:jc w:val="center"/>
              <w:rPr>
                <w:rFonts w:eastAsia="Calibri"/>
                <w:b/>
              </w:rPr>
            </w:pPr>
          </w:p>
        </w:tc>
        <w:tc>
          <w:tcPr>
            <w:tcW w:w="877" w:type="pct"/>
            <w:vMerge/>
            <w:shd w:val="clear" w:color="auto" w:fill="D9D9D9"/>
            <w:vAlign w:val="center"/>
          </w:tcPr>
          <w:p w14:paraId="18F24057" w14:textId="77777777" w:rsidR="00E94AA5" w:rsidRPr="00E01DE6" w:rsidRDefault="00E94AA5" w:rsidP="00E94AA5">
            <w:pPr>
              <w:keepLines/>
              <w:spacing w:before="120" w:after="120" w:line="276" w:lineRule="auto"/>
              <w:jc w:val="center"/>
              <w:rPr>
                <w:rFonts w:eastAsia="Calibri"/>
                <w:b/>
              </w:rPr>
            </w:pPr>
          </w:p>
        </w:tc>
        <w:tc>
          <w:tcPr>
            <w:tcW w:w="604" w:type="pct"/>
            <w:shd w:val="clear" w:color="auto" w:fill="EDEDED"/>
            <w:vAlign w:val="center"/>
          </w:tcPr>
          <w:p w14:paraId="209AFAFC"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G</w:t>
            </w:r>
          </w:p>
        </w:tc>
        <w:tc>
          <w:tcPr>
            <w:tcW w:w="472" w:type="pct"/>
            <w:shd w:val="clear" w:color="auto" w:fill="EDEDED"/>
            <w:vAlign w:val="center"/>
          </w:tcPr>
          <w:p w14:paraId="749B63EB"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P</w:t>
            </w:r>
          </w:p>
        </w:tc>
        <w:tc>
          <w:tcPr>
            <w:tcW w:w="473" w:type="pct"/>
            <w:shd w:val="clear" w:color="auto" w:fill="EDEDED"/>
            <w:vAlign w:val="center"/>
          </w:tcPr>
          <w:p w14:paraId="08552E6D" w14:textId="77777777" w:rsidR="00E94AA5" w:rsidRPr="00E01DE6" w:rsidRDefault="00E94AA5" w:rsidP="00E94AA5">
            <w:pPr>
              <w:keepLines/>
              <w:spacing w:before="120" w:after="120" w:line="276" w:lineRule="auto"/>
              <w:jc w:val="center"/>
              <w:rPr>
                <w:rFonts w:eastAsia="Calibri"/>
                <w:b/>
                <w:color w:val="000000"/>
              </w:rPr>
            </w:pPr>
            <w:r w:rsidRPr="00E01DE6">
              <w:rPr>
                <w:rFonts w:eastAsia="Calibri"/>
                <w:b/>
                <w:color w:val="000000"/>
              </w:rPr>
              <w:t>NR</w:t>
            </w:r>
          </w:p>
        </w:tc>
        <w:tc>
          <w:tcPr>
            <w:tcW w:w="1077" w:type="pct"/>
            <w:vMerge/>
            <w:shd w:val="clear" w:color="auto" w:fill="D9D9D9"/>
            <w:vAlign w:val="center"/>
          </w:tcPr>
          <w:p w14:paraId="46E2CF68" w14:textId="77777777" w:rsidR="00E94AA5" w:rsidRPr="00E01DE6" w:rsidRDefault="00E94AA5" w:rsidP="00E94AA5">
            <w:pPr>
              <w:keepLines/>
              <w:spacing w:before="120" w:after="120" w:line="276" w:lineRule="auto"/>
              <w:jc w:val="center"/>
              <w:rPr>
                <w:rFonts w:eastAsia="Calibri"/>
                <w:b/>
              </w:rPr>
            </w:pPr>
          </w:p>
        </w:tc>
      </w:tr>
      <w:tr w:rsidR="00E94AA5" w:rsidRPr="00E01DE6" w14:paraId="030B1405" w14:textId="77777777" w:rsidTr="00E94AA5">
        <w:tc>
          <w:tcPr>
            <w:tcW w:w="832" w:type="pct"/>
            <w:vAlign w:val="center"/>
          </w:tcPr>
          <w:p w14:paraId="3B10C5F5" w14:textId="77777777" w:rsidR="00E94AA5" w:rsidRPr="00E01DE6" w:rsidRDefault="00E94AA5" w:rsidP="00E94AA5">
            <w:pPr>
              <w:keepLines/>
              <w:spacing w:before="120" w:after="120" w:line="276" w:lineRule="auto"/>
              <w:rPr>
                <w:rFonts w:eastAsia="Calibri"/>
              </w:rPr>
            </w:pPr>
            <w:r w:rsidRPr="00E01DE6">
              <w:rPr>
                <w:rFonts w:eastAsia="Calibri"/>
              </w:rPr>
              <w:t>Rejet anarchique des déchets solides, déversement des déchets et hydrocarbures</w:t>
            </w:r>
          </w:p>
        </w:tc>
        <w:tc>
          <w:tcPr>
            <w:tcW w:w="665" w:type="pct"/>
            <w:shd w:val="clear" w:color="auto" w:fill="FFFFFF"/>
            <w:vAlign w:val="center"/>
          </w:tcPr>
          <w:p w14:paraId="0D871B2D" w14:textId="77777777" w:rsidR="00E94AA5" w:rsidRPr="00E01DE6" w:rsidRDefault="00E94AA5" w:rsidP="00E94AA5">
            <w:pPr>
              <w:jc w:val="center"/>
              <w:rPr>
                <w:rFonts w:eastAsia="Calibri"/>
                <w:lang w:val="fr-CA" w:eastAsia="en-US"/>
              </w:rPr>
            </w:pPr>
            <w:r w:rsidRPr="00E01DE6">
              <w:rPr>
                <w:rFonts w:eastAsia="Calibri"/>
                <w:lang w:val="fr-CA" w:eastAsia="en-US"/>
              </w:rPr>
              <w:t>Santé humaine</w:t>
            </w:r>
          </w:p>
        </w:tc>
        <w:tc>
          <w:tcPr>
            <w:tcW w:w="877" w:type="pct"/>
            <w:shd w:val="clear" w:color="auto" w:fill="FFFFFF"/>
            <w:vAlign w:val="center"/>
          </w:tcPr>
          <w:p w14:paraId="132A58A7" w14:textId="77777777" w:rsidR="00E94AA5" w:rsidRPr="00E01DE6" w:rsidRDefault="00E94AA5" w:rsidP="00E94AA5">
            <w:pPr>
              <w:rPr>
                <w:rFonts w:eastAsia="Calibri"/>
                <w:lang w:val="fr-CA" w:eastAsia="en-US"/>
              </w:rPr>
            </w:pPr>
            <w:r w:rsidRPr="00E01DE6">
              <w:rPr>
                <w:rFonts w:eastAsia="Calibri"/>
                <w:lang w:val="fr-CA" w:eastAsia="en-US"/>
              </w:rPr>
              <w:t>Risque de</w:t>
            </w:r>
          </w:p>
          <w:p w14:paraId="5A97C732" w14:textId="77777777" w:rsidR="00E94AA5" w:rsidRPr="00E01DE6" w:rsidRDefault="00E94AA5" w:rsidP="00E94AA5">
            <w:pPr>
              <w:rPr>
                <w:rFonts w:eastAsia="Calibri"/>
                <w:lang w:val="fr-CA" w:eastAsia="en-US"/>
              </w:rPr>
            </w:pPr>
            <w:r w:rsidRPr="00E01DE6">
              <w:rPr>
                <w:rFonts w:eastAsia="Calibri"/>
                <w:lang w:val="fr-CA" w:eastAsia="en-US"/>
              </w:rPr>
              <w:t>pollution des</w:t>
            </w:r>
          </w:p>
          <w:p w14:paraId="0BC1C2C7" w14:textId="77777777" w:rsidR="00E94AA5" w:rsidRPr="00E01DE6" w:rsidRDefault="00E94AA5" w:rsidP="00E94AA5">
            <w:pPr>
              <w:rPr>
                <w:rFonts w:eastAsia="Calibri"/>
                <w:lang w:val="fr-CA" w:eastAsia="en-US"/>
              </w:rPr>
            </w:pPr>
            <w:r w:rsidRPr="00E01DE6">
              <w:rPr>
                <w:rFonts w:eastAsia="Calibri"/>
                <w:lang w:val="fr-CA" w:eastAsia="en-US"/>
              </w:rPr>
              <w:t>sols par les</w:t>
            </w:r>
          </w:p>
          <w:p w14:paraId="2359F834" w14:textId="77777777" w:rsidR="00E94AA5" w:rsidRPr="00E01DE6" w:rsidRDefault="00E94AA5" w:rsidP="00E94AA5">
            <w:pPr>
              <w:rPr>
                <w:rFonts w:eastAsia="Calibri"/>
                <w:lang w:val="fr-CA" w:eastAsia="en-US"/>
              </w:rPr>
            </w:pPr>
            <w:r w:rsidRPr="00E01DE6">
              <w:rPr>
                <w:rFonts w:eastAsia="Calibri"/>
                <w:lang w:val="fr-CA" w:eastAsia="en-US"/>
              </w:rPr>
              <w:t>déchets solides</w:t>
            </w:r>
          </w:p>
          <w:p w14:paraId="4D93A74D" w14:textId="77777777" w:rsidR="00E94AA5" w:rsidRPr="00E01DE6" w:rsidRDefault="00E94AA5" w:rsidP="00E94AA5">
            <w:pPr>
              <w:rPr>
                <w:rFonts w:eastAsia="Calibri"/>
                <w:lang w:val="fr-CA" w:eastAsia="en-US"/>
              </w:rPr>
            </w:pPr>
            <w:r w:rsidRPr="00E01DE6">
              <w:rPr>
                <w:rFonts w:eastAsia="Calibri"/>
                <w:lang w:val="fr-CA" w:eastAsia="en-US"/>
              </w:rPr>
              <w:t>et les effluents</w:t>
            </w:r>
          </w:p>
          <w:p w14:paraId="34860898" w14:textId="77777777" w:rsidR="00E94AA5" w:rsidRPr="00E01DE6" w:rsidRDefault="00E94AA5" w:rsidP="00E94AA5">
            <w:pPr>
              <w:rPr>
                <w:rFonts w:eastAsia="Calibri"/>
                <w:lang w:val="fr-CA" w:eastAsia="en-US"/>
              </w:rPr>
            </w:pPr>
            <w:r w:rsidRPr="00E01DE6">
              <w:rPr>
                <w:rFonts w:eastAsia="Calibri"/>
                <w:lang w:val="fr-CA" w:eastAsia="en-US"/>
              </w:rPr>
              <w:t xml:space="preserve">liquides </w:t>
            </w:r>
          </w:p>
        </w:tc>
        <w:tc>
          <w:tcPr>
            <w:tcW w:w="604" w:type="pct"/>
            <w:shd w:val="clear" w:color="auto" w:fill="FFFFFF"/>
            <w:vAlign w:val="center"/>
          </w:tcPr>
          <w:p w14:paraId="15047DF9" w14:textId="77777777" w:rsidR="00E94AA5" w:rsidRPr="00E01DE6" w:rsidRDefault="00E94AA5" w:rsidP="00E94AA5">
            <w:pPr>
              <w:keepLines/>
              <w:spacing w:before="120" w:after="120" w:line="276" w:lineRule="auto"/>
              <w:rPr>
                <w:rFonts w:eastAsia="Calibri"/>
              </w:rPr>
            </w:pPr>
            <w:r w:rsidRPr="00E01DE6">
              <w:rPr>
                <w:rFonts w:eastAsia="Calibri"/>
              </w:rPr>
              <w:t>Moyenne</w:t>
            </w:r>
          </w:p>
        </w:tc>
        <w:tc>
          <w:tcPr>
            <w:tcW w:w="472" w:type="pct"/>
            <w:shd w:val="clear" w:color="auto" w:fill="FFFFFF"/>
            <w:vAlign w:val="center"/>
          </w:tcPr>
          <w:p w14:paraId="68616942" w14:textId="77777777" w:rsidR="00E94AA5" w:rsidRPr="00E01DE6" w:rsidRDefault="00E94AA5" w:rsidP="00E94AA5">
            <w:pPr>
              <w:keepLines/>
              <w:spacing w:before="120" w:after="120" w:line="276" w:lineRule="auto"/>
              <w:rPr>
                <w:rFonts w:eastAsia="Calibri"/>
              </w:rPr>
            </w:pPr>
            <w:r w:rsidRPr="00E01DE6">
              <w:rPr>
                <w:rFonts w:eastAsia="Calibri"/>
              </w:rPr>
              <w:t>Moyenne</w:t>
            </w:r>
          </w:p>
        </w:tc>
        <w:tc>
          <w:tcPr>
            <w:tcW w:w="473" w:type="pct"/>
            <w:shd w:val="clear" w:color="auto" w:fill="FFFF00"/>
            <w:vAlign w:val="center"/>
          </w:tcPr>
          <w:p w14:paraId="7C1004D4" w14:textId="77777777" w:rsidR="00E94AA5" w:rsidRPr="00E01DE6" w:rsidRDefault="00E94AA5" w:rsidP="00E94AA5">
            <w:pPr>
              <w:keepLines/>
              <w:spacing w:before="120" w:after="120"/>
              <w:ind w:right="-195"/>
              <w:rPr>
                <w:rFonts w:eastAsia="Calibri"/>
              </w:rPr>
            </w:pPr>
            <w:r w:rsidRPr="00E01DE6">
              <w:rPr>
                <w:rFonts w:eastAsia="Calibri"/>
              </w:rPr>
              <w:t>Moyen</w:t>
            </w:r>
          </w:p>
        </w:tc>
        <w:tc>
          <w:tcPr>
            <w:tcW w:w="1077" w:type="pct"/>
            <w:vAlign w:val="center"/>
          </w:tcPr>
          <w:p w14:paraId="0D9642E3" w14:textId="77777777" w:rsidR="00E94AA5" w:rsidRPr="00E01DE6" w:rsidRDefault="002D1AE8" w:rsidP="00E94AA5">
            <w:pPr>
              <w:keepNext/>
              <w:keepLines/>
              <w:spacing w:before="120"/>
              <w:rPr>
                <w:lang w:eastAsia="en-US"/>
              </w:rPr>
            </w:pPr>
            <w:r w:rsidRPr="00E01DE6">
              <w:rPr>
                <w:lang w:eastAsia="en-US"/>
              </w:rPr>
              <w:t>-</w:t>
            </w:r>
            <w:r w:rsidR="00E94AA5" w:rsidRPr="00E01DE6">
              <w:rPr>
                <w:lang w:eastAsia="en-US"/>
              </w:rPr>
              <w:t>Mettre un système</w:t>
            </w:r>
          </w:p>
          <w:p w14:paraId="5890BA55" w14:textId="77777777" w:rsidR="00E94AA5" w:rsidRPr="00E01DE6" w:rsidRDefault="00E94AA5" w:rsidP="00E94AA5">
            <w:pPr>
              <w:keepNext/>
              <w:keepLines/>
              <w:spacing w:before="120"/>
              <w:rPr>
                <w:lang w:eastAsia="en-US"/>
              </w:rPr>
            </w:pPr>
            <w:r w:rsidRPr="00E01DE6">
              <w:rPr>
                <w:lang w:eastAsia="en-US"/>
              </w:rPr>
              <w:t>de collecte et de</w:t>
            </w:r>
          </w:p>
          <w:p w14:paraId="43492DBD" w14:textId="77777777" w:rsidR="00E94AA5" w:rsidRPr="00E01DE6" w:rsidRDefault="00E94AA5" w:rsidP="00E94AA5">
            <w:pPr>
              <w:keepNext/>
              <w:keepLines/>
              <w:spacing w:before="120"/>
              <w:rPr>
                <w:lang w:eastAsia="en-US"/>
              </w:rPr>
            </w:pPr>
            <w:r w:rsidRPr="00E01DE6">
              <w:rPr>
                <w:lang w:eastAsia="en-US"/>
              </w:rPr>
              <w:t>tri des déchets</w:t>
            </w:r>
          </w:p>
          <w:p w14:paraId="696C83D9" w14:textId="77777777" w:rsidR="002D1AE8" w:rsidRPr="00E01DE6" w:rsidRDefault="002D1AE8" w:rsidP="002D1AE8">
            <w:pPr>
              <w:keepNext/>
              <w:keepLines/>
              <w:spacing w:before="120"/>
              <w:rPr>
                <w:lang w:val="fr-CA"/>
              </w:rPr>
            </w:pPr>
            <w:r w:rsidRPr="00E01DE6">
              <w:rPr>
                <w:lang w:val="fr-CA"/>
              </w:rPr>
              <w:t xml:space="preserve">-former les gérants des bornes fontaines sur l’hygiène et la gestion de la gestion des eaux stagnantes  </w:t>
            </w:r>
          </w:p>
        </w:tc>
      </w:tr>
    </w:tbl>
    <w:p w14:paraId="5B0BC4C7" w14:textId="77777777" w:rsidR="00E94AA5" w:rsidRPr="00E01DE6" w:rsidRDefault="00E94AA5" w:rsidP="00E94AA5">
      <w:pPr>
        <w:rPr>
          <w:lang w:val="fr-CA" w:eastAsia="en-US"/>
        </w:rPr>
      </w:pPr>
      <w:bookmarkStart w:id="390" w:name="_Toc536190976"/>
      <w:bookmarkStart w:id="391" w:name="_Toc8349046"/>
      <w:bookmarkStart w:id="392" w:name="_Toc55817492"/>
    </w:p>
    <w:p w14:paraId="6D88F2A4" w14:textId="69FE29D5" w:rsidR="00E94AA5" w:rsidRPr="00E01DE6" w:rsidRDefault="00E94AA5" w:rsidP="001D0B3D">
      <w:pPr>
        <w:pStyle w:val="Titre10"/>
        <w:numPr>
          <w:ilvl w:val="1"/>
          <w:numId w:val="64"/>
        </w:numPr>
        <w:rPr>
          <w:rFonts w:ascii="Times New Roman" w:hAnsi="Times New Roman" w:cs="Times New Roman"/>
          <w:lang w:val="fr-CA"/>
        </w:rPr>
      </w:pPr>
      <w:bookmarkStart w:id="393" w:name="_Toc223965675"/>
      <w:r w:rsidRPr="00E01DE6">
        <w:rPr>
          <w:rFonts w:ascii="Times New Roman" w:hAnsi="Times New Roman" w:cs="Times New Roman"/>
          <w:lang w:val="fr-CA"/>
        </w:rPr>
        <w:t xml:space="preserve">La gestion des risques environnementaux du </w:t>
      </w:r>
      <w:r w:rsidR="001649B0">
        <w:rPr>
          <w:rFonts w:ascii="Times New Roman" w:hAnsi="Times New Roman" w:cs="Times New Roman"/>
          <w:lang w:val="fr-CA"/>
        </w:rPr>
        <w:t>sous</w:t>
      </w:r>
      <w:r w:rsidR="00FC2CBD">
        <w:rPr>
          <w:rFonts w:ascii="Times New Roman" w:hAnsi="Times New Roman" w:cs="Times New Roman"/>
          <w:lang w:val="fr-CA"/>
        </w:rPr>
        <w:t xml:space="preserve"> </w:t>
      </w:r>
      <w:r w:rsidRPr="00E01DE6">
        <w:rPr>
          <w:rFonts w:ascii="Times New Roman" w:hAnsi="Times New Roman" w:cs="Times New Roman"/>
          <w:lang w:val="fr-CA"/>
        </w:rPr>
        <w:t>projet</w:t>
      </w:r>
      <w:bookmarkEnd w:id="390"/>
      <w:bookmarkEnd w:id="391"/>
      <w:bookmarkEnd w:id="392"/>
      <w:bookmarkEnd w:id="393"/>
    </w:p>
    <w:p w14:paraId="39D16115" w14:textId="77777777" w:rsidR="00E94AA5" w:rsidRPr="00E01DE6" w:rsidRDefault="00FC7BF4" w:rsidP="00136307">
      <w:pPr>
        <w:spacing w:line="360" w:lineRule="auto"/>
        <w:jc w:val="both"/>
        <w:rPr>
          <w:lang w:val="fr-CA" w:eastAsia="en-US"/>
        </w:rPr>
      </w:pPr>
      <w:r w:rsidRPr="00E01DE6">
        <w:rPr>
          <w:lang w:val="fr-CA" w:eastAsia="en-US"/>
        </w:rPr>
        <w:t>ENABEL</w:t>
      </w:r>
      <w:r w:rsidR="00E94AA5" w:rsidRPr="00E01DE6">
        <w:rPr>
          <w:lang w:val="fr-CA" w:eastAsia="en-US"/>
        </w:rPr>
        <w:t xml:space="preserve"> avec l’appui de l’ANEVE doit organiser le système de surveillance et </w:t>
      </w:r>
      <w:r w:rsidR="00136307" w:rsidRPr="00E01DE6">
        <w:rPr>
          <w:lang w:val="fr-CA" w:eastAsia="en-US"/>
        </w:rPr>
        <w:t xml:space="preserve">de suivi du </w:t>
      </w:r>
      <w:r w:rsidRPr="00E01DE6">
        <w:rPr>
          <w:lang w:val="fr-CA" w:eastAsia="en-US"/>
        </w:rPr>
        <w:t>sous projet</w:t>
      </w:r>
      <w:r w:rsidR="00136307" w:rsidRPr="00E01DE6">
        <w:rPr>
          <w:lang w:val="fr-CA" w:eastAsia="en-US"/>
        </w:rPr>
        <w:t xml:space="preserve">. </w:t>
      </w:r>
      <w:r w:rsidR="00E94AA5" w:rsidRPr="00E01DE6">
        <w:rPr>
          <w:lang w:val="fr-CA" w:eastAsia="en-US"/>
        </w:rPr>
        <w:t>Les personnels de l’entreprise chargés de la surveillance seront ainsi à pied d’œuvre avant le démarrage de travaux pour organiser et animer un programme de sensibilisation et de formation pour les ouvriers et pour concevoir un Plan d'urgence ainsi qu’un Plan de santé et de sécurité pour la phase d’installation et de travaux.</w:t>
      </w:r>
    </w:p>
    <w:p w14:paraId="308644DC" w14:textId="77777777" w:rsidR="00E94AA5" w:rsidRPr="00E01DE6" w:rsidRDefault="00E94AA5" w:rsidP="00E94AA5">
      <w:pPr>
        <w:rPr>
          <w:lang w:val="fr-CA" w:eastAsia="en-US"/>
        </w:rPr>
      </w:pPr>
    </w:p>
    <w:p w14:paraId="2A0C8AC8" w14:textId="77777777" w:rsidR="00E94AA5" w:rsidRPr="00E01DE6" w:rsidRDefault="00E94AA5" w:rsidP="001D0B3D">
      <w:pPr>
        <w:pStyle w:val="Titre10"/>
        <w:numPr>
          <w:ilvl w:val="1"/>
          <w:numId w:val="64"/>
        </w:numPr>
        <w:rPr>
          <w:rFonts w:ascii="Times New Roman" w:hAnsi="Times New Roman" w:cs="Times New Roman"/>
          <w:lang w:val="fr-CA"/>
        </w:rPr>
      </w:pPr>
      <w:bookmarkStart w:id="394" w:name="_Toc536190977"/>
      <w:bookmarkStart w:id="395" w:name="_Toc8349047"/>
      <w:bookmarkStart w:id="396" w:name="_Toc55817493"/>
      <w:bookmarkStart w:id="397" w:name="_Toc223965676"/>
      <w:r w:rsidRPr="00E01DE6">
        <w:rPr>
          <w:rFonts w:ascii="Times New Roman" w:hAnsi="Times New Roman" w:cs="Times New Roman"/>
          <w:lang w:val="fr-CA"/>
        </w:rPr>
        <w:t>Les programmes de sensibilisation et de formation des ouvriers sur la protection de l’environnement</w:t>
      </w:r>
      <w:bookmarkEnd w:id="394"/>
      <w:bookmarkEnd w:id="395"/>
      <w:bookmarkEnd w:id="396"/>
      <w:bookmarkEnd w:id="397"/>
    </w:p>
    <w:p w14:paraId="3E34F2D9" w14:textId="77777777" w:rsidR="00E94AA5" w:rsidRPr="00E01DE6" w:rsidRDefault="00E94AA5" w:rsidP="00FC7BF4">
      <w:pPr>
        <w:spacing w:line="360" w:lineRule="auto"/>
        <w:jc w:val="both"/>
        <w:rPr>
          <w:lang w:val="fr-CA" w:eastAsia="en-US"/>
        </w:rPr>
      </w:pPr>
      <w:r w:rsidRPr="00E01DE6">
        <w:rPr>
          <w:lang w:val="fr-CA" w:eastAsia="en-US"/>
        </w:rPr>
        <w:t>Il est nécessaire de prévoir des séances de sensibilisation des ouvriers au respect d</w:t>
      </w:r>
      <w:r w:rsidR="00FC7BF4" w:rsidRPr="00E01DE6">
        <w:rPr>
          <w:lang w:val="fr-CA" w:eastAsia="en-US"/>
        </w:rPr>
        <w:t xml:space="preserve">e l’environnement. </w:t>
      </w:r>
      <w:r w:rsidRPr="00E01DE6">
        <w:rPr>
          <w:lang w:val="fr-CA" w:eastAsia="en-US"/>
        </w:rPr>
        <w:t>Pendant ces séances il faut expliquer les impacts potentiels et les risques environnementaux que font courir les chantiers de construction. Ces séances seront également l’occasion :</w:t>
      </w:r>
    </w:p>
    <w:p w14:paraId="105540A8" w14:textId="77777777" w:rsidR="00E94AA5" w:rsidRPr="00E01DE6" w:rsidRDefault="00E94AA5" w:rsidP="004805F4">
      <w:pPr>
        <w:numPr>
          <w:ilvl w:val="0"/>
          <w:numId w:val="28"/>
        </w:numPr>
        <w:spacing w:line="360" w:lineRule="auto"/>
        <w:ind w:right="-8"/>
        <w:jc w:val="both"/>
        <w:rPr>
          <w:lang w:val="fr-CA" w:eastAsia="en-US"/>
        </w:rPr>
      </w:pPr>
      <w:r w:rsidRPr="00E01DE6">
        <w:rPr>
          <w:lang w:val="fr-CA" w:eastAsia="en-US"/>
        </w:rPr>
        <w:t>d’exposer toutes les exigences de la protection des milieux naturels et humain, et toutes les mesures d’intervention prévues,</w:t>
      </w:r>
    </w:p>
    <w:p w14:paraId="319E2DFF" w14:textId="77777777" w:rsidR="00E94AA5" w:rsidRPr="00E01DE6" w:rsidRDefault="00E94AA5" w:rsidP="004805F4">
      <w:pPr>
        <w:numPr>
          <w:ilvl w:val="0"/>
          <w:numId w:val="28"/>
        </w:numPr>
        <w:spacing w:line="360" w:lineRule="auto"/>
        <w:ind w:right="-8"/>
        <w:jc w:val="both"/>
        <w:rPr>
          <w:lang w:val="fr-CA" w:eastAsia="en-US"/>
        </w:rPr>
      </w:pPr>
      <w:r w:rsidRPr="00E01DE6">
        <w:rPr>
          <w:lang w:val="fr-CA" w:eastAsia="en-US"/>
        </w:rPr>
        <w:t>d’identifier les responsabilités de chacun des intervenants, afin d’assurer l’application rapide et efficace du plan d’intervention prévu,</w:t>
      </w:r>
    </w:p>
    <w:p w14:paraId="1C57559F" w14:textId="77777777" w:rsidR="00E94AA5" w:rsidRPr="00E01DE6" w:rsidRDefault="00E94AA5" w:rsidP="004805F4">
      <w:pPr>
        <w:numPr>
          <w:ilvl w:val="0"/>
          <w:numId w:val="28"/>
        </w:numPr>
        <w:spacing w:line="360" w:lineRule="auto"/>
        <w:ind w:right="-8"/>
        <w:jc w:val="both"/>
        <w:rPr>
          <w:lang w:val="fr-CA" w:eastAsia="en-US"/>
        </w:rPr>
      </w:pPr>
      <w:r w:rsidRPr="00E01DE6">
        <w:rPr>
          <w:lang w:val="fr-CA" w:eastAsia="en-US"/>
        </w:rPr>
        <w:t>sensibiliser sur l’importance à accorder à la protection de l’environnement, par la mise en place des bonnes pratiques environnementales et par le respect des mesures d’intervention prévues.</w:t>
      </w:r>
    </w:p>
    <w:p w14:paraId="5D7C8143" w14:textId="77777777" w:rsidR="00E94AA5" w:rsidRPr="00E01DE6" w:rsidRDefault="00E94AA5" w:rsidP="00E94AA5">
      <w:pPr>
        <w:rPr>
          <w:lang w:val="fr-CA" w:eastAsia="en-US"/>
        </w:rPr>
      </w:pPr>
    </w:p>
    <w:p w14:paraId="0C77D2A4" w14:textId="77777777" w:rsidR="00E94AA5" w:rsidRPr="00E01DE6" w:rsidRDefault="00E94AA5" w:rsidP="001D0B3D">
      <w:pPr>
        <w:pStyle w:val="Titre10"/>
        <w:numPr>
          <w:ilvl w:val="1"/>
          <w:numId w:val="64"/>
        </w:numPr>
        <w:rPr>
          <w:rFonts w:ascii="Times New Roman" w:hAnsi="Times New Roman" w:cs="Times New Roman"/>
          <w:lang w:val="fr-CA"/>
        </w:rPr>
      </w:pPr>
      <w:bookmarkStart w:id="398" w:name="_Toc536190978"/>
      <w:bookmarkStart w:id="399" w:name="_Toc8349048"/>
      <w:bookmarkStart w:id="400" w:name="_Toc55817494"/>
      <w:bookmarkStart w:id="401" w:name="_Toc223965677"/>
      <w:r w:rsidRPr="00E01DE6">
        <w:rPr>
          <w:rFonts w:ascii="Times New Roman" w:hAnsi="Times New Roman" w:cs="Times New Roman"/>
          <w:lang w:val="fr-CA"/>
        </w:rPr>
        <w:t>La conception d’un Plan d'urgence pour chaque phase du projet</w:t>
      </w:r>
      <w:bookmarkEnd w:id="398"/>
      <w:bookmarkEnd w:id="399"/>
      <w:bookmarkEnd w:id="400"/>
      <w:bookmarkEnd w:id="401"/>
    </w:p>
    <w:p w14:paraId="6BD8953F" w14:textId="5697C6FD" w:rsidR="00E94AA5" w:rsidRPr="00E01DE6" w:rsidRDefault="00E94AA5" w:rsidP="00FC7BF4">
      <w:pPr>
        <w:spacing w:line="360" w:lineRule="auto"/>
        <w:jc w:val="both"/>
        <w:rPr>
          <w:lang w:val="fr-CA" w:eastAsia="en-US"/>
        </w:rPr>
      </w:pPr>
      <w:r w:rsidRPr="00E01DE6">
        <w:rPr>
          <w:lang w:val="fr-CA" w:eastAsia="en-US"/>
        </w:rPr>
        <w:t>Le plan d’urgence à concevoir vise à assurer une intervention efficace du personnel des services d’urgence lors d’accidents impliquant le personnel ou d’incidents susceptibles d’avoir un impact si</w:t>
      </w:r>
      <w:r w:rsidR="00FC7BF4" w:rsidRPr="00E01DE6">
        <w:rPr>
          <w:lang w:val="fr-CA" w:eastAsia="en-US"/>
        </w:rPr>
        <w:t xml:space="preserve">gnificatif sur l’environnement. </w:t>
      </w:r>
      <w:r w:rsidRPr="00E01DE6">
        <w:rPr>
          <w:lang w:val="fr-CA" w:eastAsia="en-US"/>
        </w:rPr>
        <w:t>Pour les incidents il pourra s’agir, d’un déversement accidentel de lubrifiant ou d’hydrocarbures impliq</w:t>
      </w:r>
      <w:r w:rsidR="00FC7BF4" w:rsidRPr="00E01DE6">
        <w:rPr>
          <w:lang w:val="fr-CA" w:eastAsia="en-US"/>
        </w:rPr>
        <w:t xml:space="preserve">uant des matières dangereuses. Les Entreprises </w:t>
      </w:r>
      <w:r w:rsidRPr="00E01DE6">
        <w:rPr>
          <w:lang w:val="fr-CA" w:eastAsia="en-US"/>
        </w:rPr>
        <w:t>disposeront pour les phases d’installation des chantiers et des travaux d'un plan d'urgence pour les incidents et accidents potentiels comprenant :</w:t>
      </w:r>
    </w:p>
    <w:p w14:paraId="6EE29083" w14:textId="77777777" w:rsidR="00E94AA5" w:rsidRPr="00E01DE6" w:rsidRDefault="00E94AA5" w:rsidP="00E94AA5">
      <w:pPr>
        <w:rPr>
          <w:lang w:val="fr-CA" w:eastAsia="en-US"/>
        </w:rPr>
      </w:pPr>
    </w:p>
    <w:p w14:paraId="04CEF0E6" w14:textId="77777777" w:rsidR="00E94AA5" w:rsidRPr="00E01DE6" w:rsidRDefault="00E94AA5" w:rsidP="004805F4">
      <w:pPr>
        <w:numPr>
          <w:ilvl w:val="0"/>
          <w:numId w:val="29"/>
        </w:numPr>
        <w:spacing w:line="360" w:lineRule="auto"/>
        <w:ind w:right="-403"/>
        <w:jc w:val="both"/>
        <w:rPr>
          <w:lang w:val="fr-CA" w:eastAsia="en-US"/>
        </w:rPr>
      </w:pPr>
      <w:r w:rsidRPr="00E01DE6">
        <w:rPr>
          <w:lang w:val="fr-CA" w:eastAsia="en-US"/>
        </w:rPr>
        <w:t>la liste des intervenants d’urgence à contacter en cas d’accidents;</w:t>
      </w:r>
    </w:p>
    <w:p w14:paraId="11FC4C0C" w14:textId="77777777" w:rsidR="00E94AA5" w:rsidRPr="00E01DE6" w:rsidRDefault="00E94AA5" w:rsidP="004805F4">
      <w:pPr>
        <w:numPr>
          <w:ilvl w:val="0"/>
          <w:numId w:val="29"/>
        </w:numPr>
        <w:spacing w:line="360" w:lineRule="auto"/>
        <w:ind w:right="-403"/>
        <w:jc w:val="both"/>
        <w:rPr>
          <w:lang w:val="fr-CA" w:eastAsia="en-US"/>
        </w:rPr>
      </w:pPr>
      <w:r w:rsidRPr="00E01DE6">
        <w:rPr>
          <w:lang w:val="fr-CA" w:eastAsia="en-US"/>
        </w:rPr>
        <w:t>Une disponibilisation du matériel de 1</w:t>
      </w:r>
      <w:r w:rsidRPr="00E01DE6">
        <w:rPr>
          <w:vertAlign w:val="superscript"/>
          <w:lang w:val="fr-CA" w:eastAsia="en-US"/>
        </w:rPr>
        <w:t>er</w:t>
      </w:r>
      <w:r w:rsidRPr="00E01DE6">
        <w:rPr>
          <w:lang w:val="fr-CA" w:eastAsia="en-US"/>
        </w:rPr>
        <w:t xml:space="preserve"> soin (trousse de 1</w:t>
      </w:r>
      <w:r w:rsidRPr="00E01DE6">
        <w:rPr>
          <w:vertAlign w:val="superscript"/>
          <w:lang w:val="fr-CA" w:eastAsia="en-US"/>
        </w:rPr>
        <w:t>er</w:t>
      </w:r>
      <w:r w:rsidRPr="00E01DE6">
        <w:rPr>
          <w:lang w:val="fr-CA" w:eastAsia="en-US"/>
        </w:rPr>
        <w:t xml:space="preserve"> soin);</w:t>
      </w:r>
    </w:p>
    <w:p w14:paraId="16FE2D72" w14:textId="77777777" w:rsidR="00E94AA5" w:rsidRPr="00E01DE6" w:rsidRDefault="00E94AA5" w:rsidP="004805F4">
      <w:pPr>
        <w:numPr>
          <w:ilvl w:val="0"/>
          <w:numId w:val="29"/>
        </w:numPr>
        <w:spacing w:line="360" w:lineRule="auto"/>
        <w:ind w:right="-403"/>
        <w:jc w:val="both"/>
        <w:rPr>
          <w:lang w:val="fr-CA" w:eastAsia="en-US"/>
        </w:rPr>
      </w:pPr>
      <w:r w:rsidRPr="00E01DE6">
        <w:rPr>
          <w:lang w:val="fr-CA" w:eastAsia="en-US"/>
        </w:rPr>
        <w:lastRenderedPageBreak/>
        <w:t>Des équipements de protection individuelle (EPI);</w:t>
      </w:r>
    </w:p>
    <w:p w14:paraId="30223406" w14:textId="77777777" w:rsidR="00E94AA5" w:rsidRPr="00E01DE6" w:rsidRDefault="00E94AA5" w:rsidP="004805F4">
      <w:pPr>
        <w:numPr>
          <w:ilvl w:val="0"/>
          <w:numId w:val="29"/>
        </w:numPr>
        <w:spacing w:line="360" w:lineRule="auto"/>
        <w:ind w:right="-403"/>
        <w:jc w:val="both"/>
        <w:rPr>
          <w:lang w:val="fr-CA" w:eastAsia="en-US"/>
        </w:rPr>
      </w:pPr>
      <w:r w:rsidRPr="00E01DE6">
        <w:rPr>
          <w:lang w:val="fr-CA" w:eastAsia="en-US"/>
        </w:rPr>
        <w:t xml:space="preserve">Des équipements d’intervention en cas de déversement de </w:t>
      </w:r>
      <w:r w:rsidR="00611A3A">
        <w:rPr>
          <w:lang w:val="fr-CA" w:eastAsia="en-US"/>
        </w:rPr>
        <w:t>matières polluantes (</w:t>
      </w:r>
      <w:r w:rsidRPr="00E01DE6">
        <w:rPr>
          <w:lang w:val="fr-CA" w:eastAsia="en-US"/>
        </w:rPr>
        <w:t>carburant)</w:t>
      </w:r>
    </w:p>
    <w:p w14:paraId="2B329A34" w14:textId="77777777" w:rsidR="00E94AA5" w:rsidRPr="00E01DE6" w:rsidRDefault="00E94AA5" w:rsidP="00E94AA5">
      <w:pPr>
        <w:rPr>
          <w:lang w:val="fr-CA" w:eastAsia="en-US"/>
        </w:rPr>
      </w:pPr>
    </w:p>
    <w:p w14:paraId="4F52966E" w14:textId="77777777" w:rsidR="00E94AA5" w:rsidRPr="00E01DE6" w:rsidRDefault="00E94AA5" w:rsidP="001D0B3D">
      <w:pPr>
        <w:pStyle w:val="Titre10"/>
        <w:numPr>
          <w:ilvl w:val="1"/>
          <w:numId w:val="64"/>
        </w:numPr>
        <w:rPr>
          <w:rFonts w:ascii="Times New Roman" w:hAnsi="Times New Roman" w:cs="Times New Roman"/>
          <w:lang w:val="fr-CA"/>
        </w:rPr>
      </w:pPr>
      <w:bookmarkStart w:id="402" w:name="_Toc536190984"/>
      <w:bookmarkStart w:id="403" w:name="_Toc8349054"/>
      <w:bookmarkStart w:id="404" w:name="_Toc55817495"/>
      <w:bookmarkStart w:id="405" w:name="_Toc223965678"/>
      <w:r w:rsidRPr="00E01DE6">
        <w:rPr>
          <w:rFonts w:ascii="Times New Roman" w:hAnsi="Times New Roman" w:cs="Times New Roman"/>
          <w:lang w:val="fr-CA"/>
        </w:rPr>
        <w:t xml:space="preserve">La conception d’un Plan de santé et de sécurité </w:t>
      </w:r>
      <w:bookmarkEnd w:id="402"/>
      <w:bookmarkEnd w:id="403"/>
      <w:r w:rsidRPr="00E01DE6">
        <w:rPr>
          <w:rFonts w:ascii="Times New Roman" w:hAnsi="Times New Roman" w:cs="Times New Roman"/>
          <w:lang w:val="fr-CA"/>
        </w:rPr>
        <w:t>pour la phase des travaux</w:t>
      </w:r>
      <w:bookmarkEnd w:id="404"/>
      <w:bookmarkEnd w:id="405"/>
    </w:p>
    <w:p w14:paraId="2E61D620" w14:textId="77777777" w:rsidR="00E94AA5" w:rsidRPr="00E01DE6" w:rsidRDefault="00E94AA5" w:rsidP="00C36BC2">
      <w:pPr>
        <w:spacing w:line="360" w:lineRule="auto"/>
        <w:jc w:val="both"/>
        <w:rPr>
          <w:lang w:val="fr-CA" w:eastAsia="en-US"/>
        </w:rPr>
      </w:pPr>
      <w:r w:rsidRPr="00E01DE6">
        <w:rPr>
          <w:lang w:val="fr-CA" w:eastAsia="en-US"/>
        </w:rPr>
        <w:t xml:space="preserve">Il est donc important d’élaborer un Plan de santé et de sécurité pour la phase des travaux </w:t>
      </w:r>
      <w:r w:rsidR="00611A3A">
        <w:rPr>
          <w:lang w:val="fr-CA" w:eastAsia="en-US"/>
        </w:rPr>
        <w:t>de mise à niveau</w:t>
      </w:r>
      <w:r w:rsidRPr="00E01DE6">
        <w:rPr>
          <w:lang w:val="fr-CA" w:eastAsia="en-US"/>
        </w:rPr>
        <w:t xml:space="preserve"> de l’AEPS. Ce plan doit comprendre :</w:t>
      </w:r>
    </w:p>
    <w:p w14:paraId="7A604D22" w14:textId="77777777" w:rsidR="00E94AA5" w:rsidRPr="00E01DE6" w:rsidRDefault="00E94AA5" w:rsidP="004805F4">
      <w:pPr>
        <w:numPr>
          <w:ilvl w:val="0"/>
          <w:numId w:val="30"/>
        </w:numPr>
        <w:spacing w:line="360" w:lineRule="auto"/>
        <w:ind w:right="-403"/>
        <w:jc w:val="both"/>
        <w:rPr>
          <w:bCs/>
          <w:lang w:eastAsia="en-US"/>
        </w:rPr>
      </w:pPr>
      <w:r w:rsidRPr="00E01DE6">
        <w:rPr>
          <w:bCs/>
          <w:lang w:eastAsia="en-US"/>
        </w:rPr>
        <w:t xml:space="preserve">un programme de surveillance de la salubrité des </w:t>
      </w:r>
      <w:r w:rsidR="00C36BC2" w:rsidRPr="00E01DE6">
        <w:rPr>
          <w:bCs/>
          <w:lang w:eastAsia="en-US"/>
        </w:rPr>
        <w:t>zones des travaux</w:t>
      </w:r>
      <w:r w:rsidRPr="00E01DE6">
        <w:rPr>
          <w:bCs/>
          <w:lang w:eastAsia="en-US"/>
        </w:rPr>
        <w:t> ;</w:t>
      </w:r>
    </w:p>
    <w:p w14:paraId="5B7C0471" w14:textId="77777777" w:rsidR="00E94AA5" w:rsidRPr="00E01DE6" w:rsidRDefault="00E94AA5" w:rsidP="004805F4">
      <w:pPr>
        <w:numPr>
          <w:ilvl w:val="0"/>
          <w:numId w:val="30"/>
        </w:numPr>
        <w:spacing w:line="360" w:lineRule="auto"/>
        <w:ind w:right="-403"/>
        <w:jc w:val="both"/>
        <w:rPr>
          <w:lang w:val="fr-CA" w:eastAsia="en-US"/>
        </w:rPr>
      </w:pPr>
      <w:r w:rsidRPr="00E01DE6">
        <w:rPr>
          <w:lang w:val="fr-CA" w:eastAsia="en-US"/>
        </w:rPr>
        <w:t>la surveillance de l’environnement de travail ;</w:t>
      </w:r>
    </w:p>
    <w:p w14:paraId="3FC33CE4" w14:textId="77777777" w:rsidR="00906E5A" w:rsidRPr="00E01DE6" w:rsidRDefault="00906E5A" w:rsidP="004805F4">
      <w:pPr>
        <w:numPr>
          <w:ilvl w:val="0"/>
          <w:numId w:val="30"/>
        </w:numPr>
        <w:spacing w:line="360" w:lineRule="auto"/>
        <w:ind w:right="-403"/>
        <w:jc w:val="both"/>
        <w:rPr>
          <w:lang w:val="fr-CA" w:eastAsia="en-US"/>
        </w:rPr>
      </w:pPr>
      <w:r w:rsidRPr="00E01DE6">
        <w:rPr>
          <w:lang w:val="fr-CA" w:eastAsia="en-US"/>
        </w:rPr>
        <w:t>la réponse aux éventuelles situations urgentes;</w:t>
      </w:r>
    </w:p>
    <w:p w14:paraId="4003C880" w14:textId="77777777" w:rsidR="00E94AA5" w:rsidRPr="00E01DE6" w:rsidRDefault="00E94AA5" w:rsidP="004805F4">
      <w:pPr>
        <w:numPr>
          <w:ilvl w:val="0"/>
          <w:numId w:val="30"/>
        </w:numPr>
        <w:spacing w:line="360" w:lineRule="auto"/>
        <w:ind w:right="-403"/>
        <w:jc w:val="both"/>
        <w:rPr>
          <w:lang w:val="fr-CA" w:eastAsia="en-US"/>
        </w:rPr>
      </w:pPr>
      <w:r w:rsidRPr="00E01DE6">
        <w:rPr>
          <w:lang w:val="fr-CA" w:eastAsia="en-US"/>
        </w:rPr>
        <w:t>le suivi des accidents et des maladies, et plus généralement de la santé des ouvriers;</w:t>
      </w:r>
    </w:p>
    <w:p w14:paraId="6C2FAFE3" w14:textId="77777777" w:rsidR="00E94AA5" w:rsidRPr="00E01DE6" w:rsidRDefault="00E94AA5" w:rsidP="004805F4">
      <w:pPr>
        <w:numPr>
          <w:ilvl w:val="0"/>
          <w:numId w:val="30"/>
        </w:numPr>
        <w:spacing w:line="360" w:lineRule="auto"/>
        <w:ind w:right="-403"/>
        <w:jc w:val="both"/>
        <w:rPr>
          <w:lang w:val="fr-CA" w:eastAsia="en-US"/>
        </w:rPr>
      </w:pPr>
      <w:r w:rsidRPr="00E01DE6">
        <w:rPr>
          <w:lang w:val="fr-CA" w:eastAsia="en-US"/>
        </w:rPr>
        <w:t xml:space="preserve">un programme de </w:t>
      </w:r>
      <w:r w:rsidRPr="00E01DE6">
        <w:rPr>
          <w:bCs/>
          <w:lang w:val="fr-CA" w:eastAsia="en-US"/>
        </w:rPr>
        <w:t>de formation axé  sur les problèmes sanitaires recensés.</w:t>
      </w:r>
    </w:p>
    <w:p w14:paraId="7C7B8C0D" w14:textId="77777777" w:rsidR="00E94AA5" w:rsidRPr="00E01DE6" w:rsidRDefault="00E94AA5" w:rsidP="00E94AA5">
      <w:pPr>
        <w:rPr>
          <w:lang w:val="fr-CA" w:eastAsia="en-US"/>
        </w:rPr>
      </w:pPr>
    </w:p>
    <w:p w14:paraId="2AB8C0D7" w14:textId="77777777" w:rsidR="00E94AA5" w:rsidRPr="00E01DE6" w:rsidRDefault="00E94AA5" w:rsidP="00E94AA5">
      <w:pPr>
        <w:rPr>
          <w:bCs/>
          <w:lang w:val="fr-CA" w:eastAsia="en-US"/>
        </w:rPr>
      </w:pPr>
    </w:p>
    <w:p w14:paraId="0CCAC429" w14:textId="77777777" w:rsidR="00E94AA5" w:rsidRPr="00E01DE6" w:rsidRDefault="00E94AA5" w:rsidP="001D0B3D">
      <w:pPr>
        <w:pStyle w:val="Style1"/>
        <w:numPr>
          <w:ilvl w:val="0"/>
          <w:numId w:val="64"/>
        </w:numPr>
        <w:ind w:left="0" w:hanging="426"/>
        <w:rPr>
          <w:rFonts w:ascii="Times New Roman" w:hAnsi="Times New Roman" w:cs="Times New Roman"/>
          <w:lang w:val="fr-CA"/>
        </w:rPr>
      </w:pPr>
      <w:bookmarkStart w:id="406" w:name="_Toc223965679"/>
      <w:r w:rsidRPr="00E01DE6">
        <w:rPr>
          <w:rFonts w:ascii="Times New Roman" w:hAnsi="Times New Roman" w:cs="Times New Roman"/>
          <w:lang w:val="fr-CA"/>
        </w:rPr>
        <w:lastRenderedPageBreak/>
        <w:t>Plan de gestion environnemental et social</w:t>
      </w:r>
      <w:bookmarkEnd w:id="406"/>
    </w:p>
    <w:p w14:paraId="59D41A61" w14:textId="77777777" w:rsidR="00E94AA5" w:rsidRPr="00E01DE6" w:rsidRDefault="00E94AA5" w:rsidP="00CF395D">
      <w:pPr>
        <w:spacing w:line="360" w:lineRule="auto"/>
        <w:jc w:val="both"/>
        <w:rPr>
          <w:lang w:val="fr-CA" w:eastAsia="en-US"/>
        </w:rPr>
      </w:pPr>
      <w:r w:rsidRPr="00E01DE6">
        <w:rPr>
          <w:lang w:val="fr-CA" w:eastAsia="en-US"/>
        </w:rPr>
        <w:t xml:space="preserve">L’intégration harmonieuse du </w:t>
      </w:r>
      <w:r w:rsidR="00CF395D" w:rsidRPr="00E01DE6">
        <w:rPr>
          <w:lang w:val="fr-CA" w:eastAsia="en-US"/>
        </w:rPr>
        <w:t>sous-projet</w:t>
      </w:r>
      <w:r w:rsidRPr="00E01DE6">
        <w:rPr>
          <w:lang w:val="fr-CA" w:eastAsia="en-US"/>
        </w:rPr>
        <w:t xml:space="preserve"> dans son milieu est favorisée dès l’étape de planification et de conception grâce à l’intégration de considérations environnementales et sociales. Certains éléments d’optimisation permettent ainsi de limiter les impacts du projet sur le milieu et sont identifiés dans la démarche d’évaluation des impacts.</w:t>
      </w:r>
    </w:p>
    <w:p w14:paraId="3904F200" w14:textId="77777777" w:rsidR="00E94AA5" w:rsidRPr="00E01DE6" w:rsidRDefault="00E94AA5" w:rsidP="00CF395D">
      <w:pPr>
        <w:spacing w:line="360" w:lineRule="auto"/>
        <w:jc w:val="both"/>
        <w:rPr>
          <w:lang w:val="fr-CA" w:eastAsia="en-US"/>
        </w:rPr>
      </w:pPr>
      <w:r w:rsidRPr="00E01DE6">
        <w:rPr>
          <w:lang w:val="fr-CA" w:eastAsia="en-US"/>
        </w:rPr>
        <w:t>Les impacts n’ayant pu être évités par l’optimisation du projet peuvent être atténués ou compensés par la mise en œuvre de diverses mesures de gestion. Les mesures d’atténuation visent à diminuer les effets négatifs du projet sur le milieu. Les mesures de compensation visent à compenser la perte ou la perturbation permanente de certains éléments du milieu. Les mesures de bonification, quant à elles, permettent d’augmenter les effets positifs liés aux activités du projet.</w:t>
      </w:r>
    </w:p>
    <w:p w14:paraId="0DC4C005" w14:textId="55759564" w:rsidR="00E94AA5" w:rsidRPr="00E01DE6" w:rsidRDefault="00E94AA5" w:rsidP="00CF395D">
      <w:pPr>
        <w:spacing w:line="360" w:lineRule="auto"/>
        <w:jc w:val="both"/>
        <w:rPr>
          <w:lang w:val="fr-CA" w:eastAsia="en-US"/>
        </w:rPr>
      </w:pPr>
      <w:r w:rsidRPr="00E01DE6">
        <w:rPr>
          <w:lang w:val="fr-CA" w:eastAsia="en-US"/>
        </w:rPr>
        <w:t xml:space="preserve">Les coûts des compensations des biens (plantations naturelles, arbres plantés, habitations </w:t>
      </w:r>
      <w:r w:rsidR="008162D8" w:rsidRPr="00E01DE6">
        <w:rPr>
          <w:lang w:val="fr-CA" w:eastAsia="en-US"/>
        </w:rPr>
        <w:t>etc.</w:t>
      </w:r>
      <w:r w:rsidRPr="00E01DE6">
        <w:rPr>
          <w:lang w:val="fr-CA" w:eastAsia="en-US"/>
        </w:rPr>
        <w:t>)</w:t>
      </w:r>
      <w:r w:rsidR="00CF395D" w:rsidRPr="00E01DE6">
        <w:rPr>
          <w:lang w:val="fr-CA" w:eastAsia="en-US"/>
        </w:rPr>
        <w:t xml:space="preserve"> </w:t>
      </w:r>
      <w:r w:rsidRPr="00E01DE6">
        <w:rPr>
          <w:lang w:val="fr-CA" w:eastAsia="en-US"/>
        </w:rPr>
        <w:t>ont été évalués à partir des barèmes utilisés par différents projets.</w:t>
      </w:r>
    </w:p>
    <w:p w14:paraId="5007475F" w14:textId="77777777" w:rsidR="00E94AA5" w:rsidRPr="00E01DE6" w:rsidRDefault="00E94AA5" w:rsidP="001D0B3D">
      <w:pPr>
        <w:pStyle w:val="Titre10"/>
        <w:numPr>
          <w:ilvl w:val="1"/>
          <w:numId w:val="64"/>
        </w:numPr>
        <w:rPr>
          <w:rFonts w:ascii="Times New Roman" w:hAnsi="Times New Roman" w:cs="Times New Roman"/>
          <w:lang w:val="fr-CA"/>
        </w:rPr>
      </w:pPr>
      <w:bookmarkStart w:id="407" w:name="_Toc223965680"/>
      <w:r w:rsidRPr="00E01DE6">
        <w:rPr>
          <w:rFonts w:ascii="Times New Roman" w:hAnsi="Times New Roman" w:cs="Times New Roman"/>
          <w:lang w:val="fr-CA"/>
        </w:rPr>
        <w:t>Programme de mise en œuvre des mesures d’atténuation, de compensation et de bonification sur diverses composantes de l’environnement</w:t>
      </w:r>
      <w:bookmarkEnd w:id="407"/>
    </w:p>
    <w:p w14:paraId="4249F342" w14:textId="77777777" w:rsidR="00E94AA5" w:rsidRPr="00E01DE6" w:rsidRDefault="00E94AA5" w:rsidP="001D0B3D">
      <w:pPr>
        <w:pStyle w:val="Titre20"/>
        <w:numPr>
          <w:ilvl w:val="2"/>
          <w:numId w:val="64"/>
        </w:numPr>
        <w:rPr>
          <w:rFonts w:ascii="Times New Roman" w:hAnsi="Times New Roman" w:cs="Times New Roman"/>
          <w:lang w:val="fr-CA"/>
        </w:rPr>
      </w:pPr>
      <w:bookmarkStart w:id="408" w:name="_Toc223965681"/>
      <w:r w:rsidRPr="00E01DE6">
        <w:rPr>
          <w:rFonts w:ascii="Times New Roman" w:hAnsi="Times New Roman" w:cs="Times New Roman"/>
          <w:lang w:val="fr-CA"/>
        </w:rPr>
        <w:t>Mesures d’atténuation des impacts négatifs</w:t>
      </w:r>
      <w:bookmarkEnd w:id="408"/>
    </w:p>
    <w:p w14:paraId="2A060C76" w14:textId="77777777" w:rsidR="00E94AA5" w:rsidRPr="00E01DE6" w:rsidRDefault="00E94AA5" w:rsidP="00CF395D">
      <w:pPr>
        <w:spacing w:line="360" w:lineRule="auto"/>
        <w:rPr>
          <w:lang w:val="fr-CA" w:eastAsia="en-US"/>
        </w:rPr>
      </w:pPr>
      <w:r w:rsidRPr="00E01DE6">
        <w:rPr>
          <w:lang w:val="fr-CA" w:eastAsia="en-US"/>
        </w:rPr>
        <w:t>Le tableau suivant présente les mesures de d’atténuation et de compensation des impacts négatifs sur le milieu biophysique et humain.</w:t>
      </w:r>
    </w:p>
    <w:p w14:paraId="4518CA68" w14:textId="77777777" w:rsidR="00E94AA5" w:rsidRPr="00E01DE6" w:rsidRDefault="00E94AA5" w:rsidP="00CF395D">
      <w:pPr>
        <w:spacing w:line="360" w:lineRule="auto"/>
        <w:rPr>
          <w:lang w:val="fr-CA" w:eastAsia="en-US"/>
        </w:rPr>
        <w:sectPr w:rsidR="00E94AA5" w:rsidRPr="00E01DE6" w:rsidSect="00F97E21">
          <w:pgSz w:w="11900" w:h="16840"/>
          <w:pgMar w:top="1559" w:right="1276" w:bottom="1758" w:left="1276" w:header="709" w:footer="731" w:gutter="0"/>
          <w:cols w:space="708"/>
          <w:docGrid w:linePitch="326"/>
        </w:sectPr>
      </w:pPr>
    </w:p>
    <w:p w14:paraId="6319D2D1" w14:textId="77777777" w:rsidR="00E94AA5" w:rsidRPr="00E01DE6" w:rsidRDefault="00E94AA5" w:rsidP="00E94AA5">
      <w:pPr>
        <w:pStyle w:val="Lgende"/>
        <w:keepNext/>
        <w:rPr>
          <w:rFonts w:cs="Times New Roman"/>
        </w:rPr>
      </w:pPr>
      <w:bookmarkStart w:id="409" w:name="_Toc223963735"/>
      <w:r w:rsidRPr="00E01DE6">
        <w:rPr>
          <w:rFonts w:cs="Times New Roman"/>
        </w:rPr>
        <w:lastRenderedPageBreak/>
        <w:t xml:space="preserve">Tableau </w:t>
      </w:r>
      <w:r w:rsidR="00D37A0E" w:rsidRPr="00E01DE6">
        <w:rPr>
          <w:rFonts w:cs="Times New Roman"/>
        </w:rPr>
        <w:fldChar w:fldCharType="begin"/>
      </w:r>
      <w:r w:rsidR="00D37A0E" w:rsidRPr="00E01DE6">
        <w:rPr>
          <w:rFonts w:cs="Times New Roman"/>
        </w:rPr>
        <w:instrText xml:space="preserve"> SEQ Tableau \* ARABIC </w:instrText>
      </w:r>
      <w:r w:rsidR="00D37A0E" w:rsidRPr="00E01DE6">
        <w:rPr>
          <w:rFonts w:cs="Times New Roman"/>
        </w:rPr>
        <w:fldChar w:fldCharType="separate"/>
      </w:r>
      <w:r w:rsidR="00590F66">
        <w:rPr>
          <w:rFonts w:cs="Times New Roman"/>
          <w:noProof/>
        </w:rPr>
        <w:t>10</w:t>
      </w:r>
      <w:r w:rsidR="00D37A0E" w:rsidRPr="00E01DE6">
        <w:rPr>
          <w:rFonts w:cs="Times New Roman"/>
          <w:noProof/>
        </w:rPr>
        <w:fldChar w:fldCharType="end"/>
      </w:r>
      <w:r w:rsidRPr="00E01DE6">
        <w:rPr>
          <w:rFonts w:cs="Times New Roman"/>
        </w:rPr>
        <w:t>: Mesures de d’atténuation, de compensation des impacts négatifs sur le milieu biophysique et humain</w:t>
      </w:r>
      <w:bookmarkEnd w:id="409"/>
    </w:p>
    <w:tbl>
      <w:tblPr>
        <w:tblW w:w="5745" w:type="pct"/>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9"/>
        <w:gridCol w:w="1723"/>
        <w:gridCol w:w="3801"/>
        <w:gridCol w:w="1928"/>
        <w:gridCol w:w="3248"/>
        <w:gridCol w:w="1748"/>
        <w:gridCol w:w="1518"/>
      </w:tblGrid>
      <w:tr w:rsidR="00E94AA5" w:rsidRPr="00E01DE6" w14:paraId="79A16117" w14:textId="77777777" w:rsidTr="00E94AA5">
        <w:trPr>
          <w:tblHeader/>
        </w:trPr>
        <w:tc>
          <w:tcPr>
            <w:tcW w:w="502" w:type="pct"/>
            <w:shd w:val="clear" w:color="auto" w:fill="EDEDED"/>
            <w:vAlign w:val="center"/>
          </w:tcPr>
          <w:p w14:paraId="70B9905D"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Composante du milieu physique affectée</w:t>
            </w:r>
          </w:p>
        </w:tc>
        <w:tc>
          <w:tcPr>
            <w:tcW w:w="555" w:type="pct"/>
            <w:shd w:val="clear" w:color="auto" w:fill="EDEDED"/>
            <w:vAlign w:val="center"/>
          </w:tcPr>
          <w:p w14:paraId="19E423F8"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Impacts potentiels</w:t>
            </w:r>
          </w:p>
        </w:tc>
        <w:tc>
          <w:tcPr>
            <w:tcW w:w="1224" w:type="pct"/>
            <w:shd w:val="clear" w:color="auto" w:fill="EDEDED"/>
            <w:vAlign w:val="center"/>
          </w:tcPr>
          <w:p w14:paraId="60448F06"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Mesures d’atténuation des impacts négatifs.</w:t>
            </w:r>
          </w:p>
        </w:tc>
        <w:tc>
          <w:tcPr>
            <w:tcW w:w="621" w:type="pct"/>
            <w:shd w:val="clear" w:color="auto" w:fill="EDEDED"/>
            <w:vAlign w:val="center"/>
          </w:tcPr>
          <w:p w14:paraId="412FC048"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Acteurs responsables de la mise en œuvre</w:t>
            </w:r>
          </w:p>
        </w:tc>
        <w:tc>
          <w:tcPr>
            <w:tcW w:w="1046" w:type="pct"/>
            <w:shd w:val="clear" w:color="auto" w:fill="EDEDED"/>
            <w:vAlign w:val="center"/>
          </w:tcPr>
          <w:p w14:paraId="5FF06199"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Coût</w:t>
            </w:r>
            <w:r w:rsidRPr="00E01DE6">
              <w:rPr>
                <w:color w:val="000000" w:themeColor="text1"/>
                <w:lang w:eastAsia="en-US"/>
              </w:rPr>
              <w:t xml:space="preserve"> </w:t>
            </w:r>
            <w:r w:rsidRPr="00E01DE6">
              <w:rPr>
                <w:b/>
                <w:color w:val="000000" w:themeColor="text1"/>
                <w:lang w:eastAsia="en-US"/>
              </w:rPr>
              <w:t>(FCFA</w:t>
            </w:r>
            <w:r w:rsidRPr="00E01DE6">
              <w:rPr>
                <w:color w:val="000000" w:themeColor="text1"/>
                <w:lang w:eastAsia="en-US"/>
              </w:rPr>
              <w:t>)</w:t>
            </w:r>
          </w:p>
        </w:tc>
        <w:tc>
          <w:tcPr>
            <w:tcW w:w="563" w:type="pct"/>
            <w:shd w:val="clear" w:color="auto" w:fill="EDEDED"/>
            <w:vAlign w:val="center"/>
          </w:tcPr>
          <w:p w14:paraId="23DD0373"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Responsables du contrôle</w:t>
            </w:r>
          </w:p>
        </w:tc>
        <w:tc>
          <w:tcPr>
            <w:tcW w:w="489" w:type="pct"/>
            <w:shd w:val="clear" w:color="auto" w:fill="EDEDED"/>
            <w:vAlign w:val="center"/>
          </w:tcPr>
          <w:p w14:paraId="70DA1696" w14:textId="77777777" w:rsidR="00E94AA5" w:rsidRPr="00E01DE6" w:rsidRDefault="00E94AA5" w:rsidP="00E94AA5">
            <w:pPr>
              <w:keepLines/>
              <w:spacing w:line="276" w:lineRule="auto"/>
              <w:jc w:val="center"/>
              <w:rPr>
                <w:rFonts w:eastAsia="Times"/>
                <w:b/>
                <w:color w:val="000000" w:themeColor="text1"/>
              </w:rPr>
            </w:pPr>
            <w:r w:rsidRPr="00E01DE6">
              <w:rPr>
                <w:rFonts w:eastAsia="Times"/>
                <w:b/>
                <w:color w:val="000000" w:themeColor="text1"/>
              </w:rPr>
              <w:t>Indicateurs de suivi</w:t>
            </w:r>
          </w:p>
        </w:tc>
      </w:tr>
      <w:tr w:rsidR="00E94AA5" w:rsidRPr="00E01DE6" w14:paraId="3741DE10" w14:textId="77777777" w:rsidTr="00E94AA5">
        <w:tc>
          <w:tcPr>
            <w:tcW w:w="502" w:type="pct"/>
            <w:vMerge w:val="restart"/>
          </w:tcPr>
          <w:p w14:paraId="3F169F13"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Air</w:t>
            </w:r>
          </w:p>
          <w:p w14:paraId="61E16F25" w14:textId="77777777" w:rsidR="00E94AA5" w:rsidRPr="00E01DE6" w:rsidRDefault="00E94AA5" w:rsidP="00E94AA5">
            <w:pPr>
              <w:keepLines/>
              <w:rPr>
                <w:rFonts w:eastAsia="Calibri"/>
                <w:color w:val="000000" w:themeColor="text1"/>
                <w:lang w:eastAsia="en-US"/>
              </w:rPr>
            </w:pPr>
          </w:p>
        </w:tc>
        <w:tc>
          <w:tcPr>
            <w:tcW w:w="555" w:type="pct"/>
          </w:tcPr>
          <w:p w14:paraId="2071D714"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Dégradation de la qualité de l’air</w:t>
            </w:r>
          </w:p>
        </w:tc>
        <w:tc>
          <w:tcPr>
            <w:tcW w:w="1224" w:type="pct"/>
          </w:tcPr>
          <w:p w14:paraId="4A54DEAD"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Arrosage des aires de travaux, des pistes de circulation des engins et des zones d'emprunt avec de l’eau</w:t>
            </w:r>
            <w:r w:rsidR="00416430" w:rsidRPr="00E01DE6">
              <w:rPr>
                <w:color w:val="000000" w:themeColor="text1"/>
                <w:lang w:eastAsia="en-US"/>
              </w:rPr>
              <w:t> </w:t>
            </w:r>
          </w:p>
          <w:p w14:paraId="34EF6678" w14:textId="77777777" w:rsidR="00416430" w:rsidRPr="00E01DE6" w:rsidRDefault="00416430" w:rsidP="004805F4">
            <w:pPr>
              <w:keepNext/>
              <w:keepLines/>
              <w:numPr>
                <w:ilvl w:val="0"/>
                <w:numId w:val="31"/>
              </w:numPr>
              <w:spacing w:after="240"/>
              <w:ind w:left="81" w:hanging="140"/>
              <w:rPr>
                <w:color w:val="000000" w:themeColor="text1"/>
                <w:lang w:eastAsia="en-US"/>
              </w:rPr>
            </w:pPr>
            <w:r w:rsidRPr="00E01DE6">
              <w:rPr>
                <w:color w:val="000000" w:themeColor="text1"/>
              </w:rPr>
              <w:t xml:space="preserve">Minimiser les travaux mécaniques pendant la période des vents forts (harmattan) </w:t>
            </w:r>
          </w:p>
          <w:p w14:paraId="5F3AD858"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Limitation de vitesse pour les camions de transport</w:t>
            </w:r>
            <w:r w:rsidR="00646B35" w:rsidRPr="00E01DE6">
              <w:rPr>
                <w:color w:val="000000" w:themeColor="text1"/>
              </w:rPr>
              <w:t xml:space="preserve"> à 30km/h</w:t>
            </w:r>
            <w:r w:rsidRPr="00E01DE6">
              <w:rPr>
                <w:color w:val="000000" w:themeColor="text1"/>
                <w:lang w:eastAsia="en-US"/>
              </w:rPr>
              <w:t xml:space="preserve"> </w:t>
            </w:r>
          </w:p>
        </w:tc>
        <w:tc>
          <w:tcPr>
            <w:tcW w:w="621" w:type="pct"/>
          </w:tcPr>
          <w:p w14:paraId="6F8A7E22"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Entreprise</w:t>
            </w:r>
          </w:p>
          <w:p w14:paraId="2F15DA36" w14:textId="77777777" w:rsidR="00E94AA5" w:rsidRPr="00E01DE6" w:rsidRDefault="00E94AA5" w:rsidP="00E94AA5">
            <w:pPr>
              <w:rPr>
                <w:rFonts w:eastAsia="Calibri"/>
                <w:color w:val="000000" w:themeColor="text1"/>
                <w:lang w:eastAsia="en-US"/>
              </w:rPr>
            </w:pPr>
          </w:p>
          <w:p w14:paraId="746106D5" w14:textId="77777777" w:rsidR="00E94AA5" w:rsidRPr="00E01DE6" w:rsidRDefault="00E94AA5" w:rsidP="00E94AA5">
            <w:pPr>
              <w:rPr>
                <w:rFonts w:eastAsia="Calibri"/>
                <w:color w:val="000000" w:themeColor="text1"/>
                <w:lang w:eastAsia="en-US"/>
              </w:rPr>
            </w:pPr>
          </w:p>
        </w:tc>
        <w:tc>
          <w:tcPr>
            <w:tcW w:w="1046" w:type="pct"/>
          </w:tcPr>
          <w:p w14:paraId="49500294" w14:textId="77777777" w:rsidR="00E94AA5" w:rsidRPr="00E01DE6" w:rsidRDefault="00E94AA5" w:rsidP="00E94AA5">
            <w:pPr>
              <w:keepLines/>
              <w:rPr>
                <w:rFonts w:eastAsia="Times"/>
                <w:color w:val="000000" w:themeColor="text1"/>
              </w:rPr>
            </w:pPr>
            <w:r w:rsidRPr="00E01DE6">
              <w:rPr>
                <w:rFonts w:eastAsia="Times"/>
                <w:color w:val="000000" w:themeColor="text1"/>
              </w:rPr>
              <w:t>Inclus dans les coûts du marché de l’Entreprise</w:t>
            </w:r>
          </w:p>
        </w:tc>
        <w:tc>
          <w:tcPr>
            <w:tcW w:w="563" w:type="pct"/>
          </w:tcPr>
          <w:p w14:paraId="1D7FC282" w14:textId="77777777" w:rsidR="00E94AA5" w:rsidRPr="00E01DE6" w:rsidRDefault="002D45FA" w:rsidP="00E94AA5">
            <w:pPr>
              <w:keepLines/>
              <w:rPr>
                <w:rFonts w:eastAsia="Calibri"/>
                <w:color w:val="000000" w:themeColor="text1"/>
                <w:lang w:eastAsia="en-US"/>
              </w:rPr>
            </w:pPr>
            <w:r w:rsidRPr="00E01DE6">
              <w:rPr>
                <w:rFonts w:eastAsia="Calibri"/>
                <w:color w:val="000000" w:themeColor="text1"/>
                <w:lang w:eastAsia="en-US"/>
              </w:rPr>
              <w:t>ENABEL</w:t>
            </w:r>
          </w:p>
          <w:p w14:paraId="4955A76E" w14:textId="77777777" w:rsidR="00416430" w:rsidRPr="00E01DE6" w:rsidRDefault="00D23783" w:rsidP="00E94AA5">
            <w:pPr>
              <w:keepLines/>
              <w:rPr>
                <w:rFonts w:eastAsia="Times"/>
                <w:color w:val="000000" w:themeColor="text1"/>
              </w:rPr>
            </w:pPr>
            <w:r w:rsidRPr="00E01DE6">
              <w:rPr>
                <w:rFonts w:eastAsia="Calibri"/>
                <w:color w:val="000000" w:themeColor="text1"/>
                <w:lang w:eastAsia="en-US"/>
              </w:rPr>
              <w:t>MDC</w:t>
            </w:r>
          </w:p>
        </w:tc>
        <w:tc>
          <w:tcPr>
            <w:tcW w:w="489" w:type="pct"/>
            <w:vMerge w:val="restart"/>
          </w:tcPr>
          <w:p w14:paraId="7604F542" w14:textId="77777777" w:rsidR="00E94AA5" w:rsidRPr="00E01DE6" w:rsidRDefault="00E94AA5" w:rsidP="00E94AA5">
            <w:pPr>
              <w:keepLines/>
              <w:rPr>
                <w:rFonts w:eastAsia="Times"/>
                <w:color w:val="000000" w:themeColor="text1"/>
              </w:rPr>
            </w:pPr>
            <w:r w:rsidRPr="00E01DE6">
              <w:rPr>
                <w:rFonts w:eastAsia="Times"/>
                <w:color w:val="000000" w:themeColor="text1"/>
              </w:rPr>
              <w:t>Normes de rejets des polluants dans l’air</w:t>
            </w:r>
          </w:p>
        </w:tc>
      </w:tr>
      <w:tr w:rsidR="00E94AA5" w:rsidRPr="00E01DE6" w14:paraId="726D5D53" w14:textId="77777777" w:rsidTr="00E94AA5">
        <w:trPr>
          <w:trHeight w:val="703"/>
        </w:trPr>
        <w:tc>
          <w:tcPr>
            <w:tcW w:w="502" w:type="pct"/>
            <w:vMerge/>
          </w:tcPr>
          <w:p w14:paraId="74F0D3AA" w14:textId="77777777" w:rsidR="00E94AA5" w:rsidRPr="00E01DE6" w:rsidRDefault="00E94AA5" w:rsidP="00E94AA5">
            <w:pPr>
              <w:keepLines/>
              <w:rPr>
                <w:rFonts w:eastAsia="Times"/>
                <w:color w:val="000000" w:themeColor="text1"/>
              </w:rPr>
            </w:pPr>
          </w:p>
        </w:tc>
        <w:tc>
          <w:tcPr>
            <w:tcW w:w="555" w:type="pct"/>
          </w:tcPr>
          <w:p w14:paraId="55F52861"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 xml:space="preserve">Contribution au changement climatique par les émissions de CO2 </w:t>
            </w:r>
          </w:p>
          <w:p w14:paraId="391AE263" w14:textId="77777777" w:rsidR="00E94AA5" w:rsidRPr="00E01DE6" w:rsidRDefault="00E94AA5" w:rsidP="00E94AA5">
            <w:pPr>
              <w:rPr>
                <w:rFonts w:eastAsia="Calibri"/>
                <w:color w:val="000000" w:themeColor="text1"/>
                <w:lang w:eastAsia="en-US"/>
              </w:rPr>
            </w:pPr>
          </w:p>
        </w:tc>
        <w:tc>
          <w:tcPr>
            <w:tcW w:w="1224" w:type="pct"/>
          </w:tcPr>
          <w:p w14:paraId="576BBEF0"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Faire respecter les normes d’autorisation de mise en circulation des véhicules et engins de chantier</w:t>
            </w:r>
          </w:p>
          <w:p w14:paraId="5B88E842"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Assurer la maintenance régulière des engins de chantier et des camions de transport</w:t>
            </w:r>
          </w:p>
        </w:tc>
        <w:tc>
          <w:tcPr>
            <w:tcW w:w="621" w:type="pct"/>
          </w:tcPr>
          <w:p w14:paraId="2E431B79"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Entreprise</w:t>
            </w:r>
          </w:p>
          <w:p w14:paraId="5F81AF39"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 xml:space="preserve">  </w:t>
            </w:r>
          </w:p>
          <w:p w14:paraId="0D2BF560" w14:textId="77777777" w:rsidR="00E94AA5" w:rsidRPr="00E01DE6" w:rsidRDefault="00E94AA5" w:rsidP="00E94AA5">
            <w:pPr>
              <w:keepLines/>
              <w:rPr>
                <w:rFonts w:eastAsia="Times"/>
                <w:color w:val="000000" w:themeColor="text1"/>
              </w:rPr>
            </w:pPr>
          </w:p>
        </w:tc>
        <w:tc>
          <w:tcPr>
            <w:tcW w:w="1046" w:type="pct"/>
          </w:tcPr>
          <w:p w14:paraId="6A712B48" w14:textId="77777777" w:rsidR="00E94AA5" w:rsidRPr="00E01DE6" w:rsidRDefault="00E94AA5" w:rsidP="00E94AA5">
            <w:pPr>
              <w:keepLines/>
              <w:rPr>
                <w:rFonts w:eastAsia="Times"/>
                <w:color w:val="000000" w:themeColor="text1"/>
              </w:rPr>
            </w:pPr>
            <w:r w:rsidRPr="00E01DE6">
              <w:rPr>
                <w:rFonts w:eastAsia="Times"/>
                <w:color w:val="000000" w:themeColor="text1"/>
              </w:rPr>
              <w:t xml:space="preserve">Inclus dans les coûts du marché de l’Entreprise </w:t>
            </w:r>
          </w:p>
        </w:tc>
        <w:tc>
          <w:tcPr>
            <w:tcW w:w="563" w:type="pct"/>
          </w:tcPr>
          <w:p w14:paraId="129646F8" w14:textId="77777777" w:rsidR="00E94AA5" w:rsidRPr="00E01DE6" w:rsidRDefault="002D45FA" w:rsidP="00E94AA5">
            <w:pPr>
              <w:keepLines/>
              <w:rPr>
                <w:rFonts w:eastAsia="Calibri"/>
                <w:color w:val="000000" w:themeColor="text1"/>
                <w:lang w:eastAsia="en-US"/>
              </w:rPr>
            </w:pPr>
            <w:r w:rsidRPr="00E01DE6">
              <w:rPr>
                <w:rFonts w:eastAsia="Calibri"/>
                <w:color w:val="000000" w:themeColor="text1"/>
                <w:lang w:eastAsia="en-US"/>
              </w:rPr>
              <w:t>ENABEL</w:t>
            </w:r>
          </w:p>
          <w:p w14:paraId="2A2D5B75" w14:textId="77777777" w:rsidR="00416430" w:rsidRPr="00E01DE6" w:rsidRDefault="00D23783" w:rsidP="00E94AA5">
            <w:pPr>
              <w:keepLines/>
              <w:rPr>
                <w:rFonts w:eastAsia="Times"/>
                <w:color w:val="000000" w:themeColor="text1"/>
              </w:rPr>
            </w:pPr>
            <w:r w:rsidRPr="00E01DE6">
              <w:rPr>
                <w:rFonts w:eastAsia="Calibri"/>
                <w:color w:val="000000" w:themeColor="text1"/>
                <w:lang w:eastAsia="en-US"/>
              </w:rPr>
              <w:t>MDC</w:t>
            </w:r>
          </w:p>
        </w:tc>
        <w:tc>
          <w:tcPr>
            <w:tcW w:w="489" w:type="pct"/>
            <w:vMerge/>
          </w:tcPr>
          <w:p w14:paraId="291A564C" w14:textId="77777777" w:rsidR="00E94AA5" w:rsidRPr="00E01DE6" w:rsidRDefault="00E94AA5" w:rsidP="00E94AA5">
            <w:pPr>
              <w:keepLines/>
              <w:rPr>
                <w:rFonts w:eastAsia="Times"/>
                <w:color w:val="000000" w:themeColor="text1"/>
              </w:rPr>
            </w:pPr>
          </w:p>
        </w:tc>
      </w:tr>
      <w:tr w:rsidR="00797C33" w:rsidRPr="00E01DE6" w14:paraId="701FA7E0" w14:textId="77777777" w:rsidTr="00E94AA5">
        <w:tc>
          <w:tcPr>
            <w:tcW w:w="502" w:type="pct"/>
          </w:tcPr>
          <w:p w14:paraId="68A23070" w14:textId="77777777" w:rsidR="00E94AA5" w:rsidRPr="00E01DE6" w:rsidRDefault="00E94AA5" w:rsidP="00E94AA5">
            <w:pPr>
              <w:keepLines/>
              <w:rPr>
                <w:rFonts w:eastAsia="Times"/>
                <w:color w:val="000000" w:themeColor="text1"/>
              </w:rPr>
            </w:pPr>
            <w:r w:rsidRPr="00E01DE6">
              <w:rPr>
                <w:rFonts w:eastAsia="Times"/>
                <w:color w:val="000000" w:themeColor="text1"/>
              </w:rPr>
              <w:lastRenderedPageBreak/>
              <w:t>Ambiance sonore</w:t>
            </w:r>
          </w:p>
        </w:tc>
        <w:tc>
          <w:tcPr>
            <w:tcW w:w="555" w:type="pct"/>
          </w:tcPr>
          <w:p w14:paraId="3129191F"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Nuisances sonores et vibrations</w:t>
            </w:r>
          </w:p>
        </w:tc>
        <w:tc>
          <w:tcPr>
            <w:tcW w:w="1224" w:type="pct"/>
          </w:tcPr>
          <w:p w14:paraId="10B58B56"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Respect des horaires de travail : travaux uniquement pendant les heures de lumières naturelles</w:t>
            </w:r>
          </w:p>
          <w:p w14:paraId="1FAF2A40" w14:textId="77777777" w:rsidR="00797C33" w:rsidRPr="00E01DE6" w:rsidRDefault="00797C33" w:rsidP="004805F4">
            <w:pPr>
              <w:keepNext/>
              <w:keepLines/>
              <w:numPr>
                <w:ilvl w:val="0"/>
                <w:numId w:val="31"/>
              </w:numPr>
              <w:spacing w:after="240"/>
              <w:rPr>
                <w:color w:val="000000" w:themeColor="text1"/>
                <w:lang w:eastAsia="en-US"/>
              </w:rPr>
            </w:pPr>
            <w:r w:rsidRPr="00E01DE6">
              <w:rPr>
                <w:rFonts w:eastAsia="Bookman Old Style"/>
                <w:color w:val="000000" w:themeColor="text1"/>
              </w:rPr>
              <w:t>Fixer les équipements de chantier et les sites de dépôt à tout au moins à 500 m des zones habitées, des écoles et centre de santé.</w:t>
            </w:r>
          </w:p>
          <w:p w14:paraId="1DF4A215"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Choix des équipements et les engins les moins bruyants et en bon état</w:t>
            </w:r>
          </w:p>
        </w:tc>
        <w:tc>
          <w:tcPr>
            <w:tcW w:w="621" w:type="pct"/>
            <w:tcBorders>
              <w:top w:val="single" w:sz="4" w:space="0" w:color="000000"/>
              <w:left w:val="single" w:sz="4" w:space="0" w:color="000000"/>
              <w:bottom w:val="single" w:sz="4" w:space="0" w:color="000000"/>
              <w:right w:val="single" w:sz="4" w:space="0" w:color="000000"/>
            </w:tcBorders>
            <w:vAlign w:val="center"/>
          </w:tcPr>
          <w:p w14:paraId="4CFAC862" w14:textId="77777777" w:rsidR="00E94AA5" w:rsidRPr="00E01DE6" w:rsidRDefault="00E94AA5" w:rsidP="00E94AA5">
            <w:pPr>
              <w:keepLines/>
              <w:rPr>
                <w:color w:val="000000" w:themeColor="text1"/>
                <w:lang w:eastAsia="en-US"/>
              </w:rPr>
            </w:pPr>
          </w:p>
          <w:p w14:paraId="4BE63FC0" w14:textId="77777777" w:rsidR="00E94AA5" w:rsidRPr="00E01DE6" w:rsidRDefault="00E94AA5" w:rsidP="00E94AA5">
            <w:pPr>
              <w:keepLines/>
              <w:autoSpaceDE w:val="0"/>
              <w:autoSpaceDN w:val="0"/>
              <w:adjustRightInd w:val="0"/>
              <w:spacing w:before="120"/>
              <w:rPr>
                <w:color w:val="000000" w:themeColor="text1"/>
                <w:lang w:eastAsia="en-US"/>
              </w:rPr>
            </w:pPr>
            <w:r w:rsidRPr="00E01DE6">
              <w:rPr>
                <w:color w:val="000000" w:themeColor="text1"/>
                <w:lang w:eastAsia="en-US"/>
              </w:rPr>
              <w:t>Entreprise</w:t>
            </w:r>
          </w:p>
          <w:p w14:paraId="5B289505" w14:textId="77777777" w:rsidR="00E94AA5" w:rsidRPr="00E01DE6" w:rsidRDefault="00E94AA5" w:rsidP="00E94AA5">
            <w:pPr>
              <w:keepLines/>
              <w:rPr>
                <w:color w:val="000000" w:themeColor="text1"/>
                <w:lang w:eastAsia="en-US"/>
              </w:rPr>
            </w:pPr>
          </w:p>
        </w:tc>
        <w:tc>
          <w:tcPr>
            <w:tcW w:w="1046" w:type="pct"/>
            <w:tcBorders>
              <w:left w:val="single" w:sz="4" w:space="0" w:color="000000"/>
              <w:bottom w:val="single" w:sz="4" w:space="0" w:color="000000"/>
              <w:right w:val="single" w:sz="4" w:space="0" w:color="000000"/>
            </w:tcBorders>
            <w:vAlign w:val="center"/>
          </w:tcPr>
          <w:p w14:paraId="3EE9CCB7" w14:textId="77777777" w:rsidR="00E94AA5" w:rsidRPr="00E01DE6" w:rsidRDefault="00E94AA5" w:rsidP="00E94AA5">
            <w:pPr>
              <w:keepLines/>
              <w:rPr>
                <w:color w:val="000000" w:themeColor="text1"/>
                <w:lang w:eastAsia="en-US"/>
              </w:rPr>
            </w:pPr>
            <w:r w:rsidRPr="00E01DE6">
              <w:rPr>
                <w:color w:val="000000" w:themeColor="text1"/>
                <w:lang w:eastAsia="en-US"/>
              </w:rPr>
              <w:t>Inclus dans le coût du marché de l’Entreprise</w:t>
            </w:r>
          </w:p>
        </w:tc>
        <w:tc>
          <w:tcPr>
            <w:tcW w:w="563" w:type="pct"/>
            <w:tcBorders>
              <w:left w:val="single" w:sz="4" w:space="0" w:color="000000"/>
              <w:bottom w:val="single" w:sz="4" w:space="0" w:color="000000"/>
              <w:right w:val="single" w:sz="4" w:space="0" w:color="000000"/>
            </w:tcBorders>
            <w:vAlign w:val="center"/>
          </w:tcPr>
          <w:p w14:paraId="2A5F518A" w14:textId="77777777" w:rsidR="00E94AA5" w:rsidRPr="00E01DE6" w:rsidRDefault="003670B0" w:rsidP="00E94AA5">
            <w:pPr>
              <w:keepLines/>
              <w:autoSpaceDE w:val="0"/>
              <w:autoSpaceDN w:val="0"/>
              <w:adjustRightInd w:val="0"/>
              <w:spacing w:before="120"/>
              <w:rPr>
                <w:color w:val="000000" w:themeColor="text1"/>
                <w:lang w:eastAsia="en-US"/>
              </w:rPr>
            </w:pPr>
            <w:r w:rsidRPr="00E01DE6">
              <w:rPr>
                <w:color w:val="000000" w:themeColor="text1"/>
                <w:lang w:eastAsia="en-US"/>
              </w:rPr>
              <w:t>DREARAH</w:t>
            </w:r>
          </w:p>
          <w:p w14:paraId="25C7D26F" w14:textId="77777777" w:rsidR="00E94AA5" w:rsidRPr="00E01DE6" w:rsidRDefault="00E94AA5" w:rsidP="00E94AA5">
            <w:pPr>
              <w:keepLines/>
              <w:ind w:left="-61"/>
              <w:rPr>
                <w:color w:val="000000" w:themeColor="text1"/>
                <w:lang w:eastAsia="en-US"/>
              </w:rPr>
            </w:pPr>
          </w:p>
          <w:p w14:paraId="7DE0A1BF" w14:textId="77777777" w:rsidR="00E94AA5" w:rsidRPr="00E01DE6" w:rsidRDefault="00E94AA5" w:rsidP="00E94AA5">
            <w:pPr>
              <w:keepLines/>
              <w:rPr>
                <w:color w:val="000000" w:themeColor="text1"/>
                <w:lang w:eastAsia="en-US"/>
              </w:rPr>
            </w:pPr>
            <w:r w:rsidRPr="00E01DE6">
              <w:rPr>
                <w:color w:val="000000" w:themeColor="text1"/>
                <w:lang w:eastAsia="en-US"/>
              </w:rPr>
              <w:t xml:space="preserve"> </w:t>
            </w:r>
            <w:r w:rsidR="002D45FA" w:rsidRPr="00E01DE6">
              <w:rPr>
                <w:color w:val="000000" w:themeColor="text1"/>
                <w:lang w:eastAsia="en-US"/>
              </w:rPr>
              <w:t>ENABEL</w:t>
            </w:r>
          </w:p>
          <w:p w14:paraId="2DAA09C9" w14:textId="77777777" w:rsidR="004C4EF8" w:rsidRPr="00E01DE6" w:rsidRDefault="004C4EF8" w:rsidP="00E94AA5">
            <w:pPr>
              <w:keepLines/>
              <w:rPr>
                <w:color w:val="000000" w:themeColor="text1"/>
                <w:lang w:eastAsia="en-US"/>
              </w:rPr>
            </w:pPr>
            <w:r w:rsidRPr="00E01DE6">
              <w:rPr>
                <w:color w:val="000000" w:themeColor="text1"/>
                <w:lang w:eastAsia="en-US"/>
              </w:rPr>
              <w:t>MDC</w:t>
            </w:r>
          </w:p>
        </w:tc>
        <w:tc>
          <w:tcPr>
            <w:tcW w:w="489" w:type="pct"/>
            <w:tcBorders>
              <w:left w:val="single" w:sz="4" w:space="0" w:color="000000"/>
              <w:bottom w:val="single" w:sz="4" w:space="0" w:color="000000"/>
              <w:right w:val="single" w:sz="4" w:space="0" w:color="auto"/>
            </w:tcBorders>
            <w:vAlign w:val="center"/>
          </w:tcPr>
          <w:p w14:paraId="6F461EFC" w14:textId="77777777" w:rsidR="00E94AA5" w:rsidRPr="00E01DE6" w:rsidRDefault="00E94AA5" w:rsidP="00E94AA5">
            <w:pPr>
              <w:keepLines/>
              <w:rPr>
                <w:color w:val="000000" w:themeColor="text1"/>
                <w:lang w:eastAsia="en-US"/>
              </w:rPr>
            </w:pPr>
            <w:r w:rsidRPr="00E01DE6">
              <w:rPr>
                <w:color w:val="000000" w:themeColor="text1"/>
                <w:lang w:eastAsia="en-US"/>
              </w:rPr>
              <w:t>Nombre de plaintes des riverains enregistrées</w:t>
            </w:r>
          </w:p>
        </w:tc>
      </w:tr>
      <w:tr w:rsidR="00E94AA5" w:rsidRPr="00E01DE6" w14:paraId="4D6C2BB6" w14:textId="77777777" w:rsidTr="00E94AA5">
        <w:tc>
          <w:tcPr>
            <w:tcW w:w="502" w:type="pct"/>
            <w:vMerge w:val="restart"/>
          </w:tcPr>
          <w:p w14:paraId="09781FCF" w14:textId="77777777" w:rsidR="00E94AA5" w:rsidRPr="00E01DE6" w:rsidRDefault="00E94AA5" w:rsidP="00E94AA5">
            <w:pPr>
              <w:keepLines/>
              <w:rPr>
                <w:rFonts w:eastAsia="Times"/>
                <w:color w:val="000000" w:themeColor="text1"/>
              </w:rPr>
            </w:pPr>
            <w:r w:rsidRPr="00E01DE6">
              <w:rPr>
                <w:rFonts w:eastAsia="Times"/>
                <w:color w:val="000000" w:themeColor="text1"/>
              </w:rPr>
              <w:t>Sols</w:t>
            </w:r>
          </w:p>
        </w:tc>
        <w:tc>
          <w:tcPr>
            <w:tcW w:w="555" w:type="pct"/>
          </w:tcPr>
          <w:p w14:paraId="6068FD2C"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Modification de la structure et de la texture des sols</w:t>
            </w:r>
          </w:p>
        </w:tc>
        <w:tc>
          <w:tcPr>
            <w:tcW w:w="1224" w:type="pct"/>
          </w:tcPr>
          <w:p w14:paraId="36C56AEF"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Remise en état des sites d’usage temporaire</w:t>
            </w:r>
          </w:p>
          <w:p w14:paraId="4EA42685" w14:textId="77777777" w:rsidR="00797C33" w:rsidRPr="00E01DE6" w:rsidRDefault="00797C33" w:rsidP="004805F4">
            <w:pPr>
              <w:numPr>
                <w:ilvl w:val="0"/>
                <w:numId w:val="31"/>
              </w:numPr>
              <w:spacing w:after="40" w:line="233" w:lineRule="auto"/>
              <w:jc w:val="both"/>
              <w:rPr>
                <w:color w:val="000000" w:themeColor="text1"/>
              </w:rPr>
            </w:pPr>
            <w:r w:rsidRPr="00E01DE6">
              <w:rPr>
                <w:color w:val="000000" w:themeColor="text1"/>
              </w:rPr>
              <w:t xml:space="preserve">Limiter au minimum les superficies à déboiser, à décaper et à compacter dans les aires de travaux, afin de limiter l’érosion ; </w:t>
            </w:r>
          </w:p>
          <w:p w14:paraId="0A66920A" w14:textId="77777777" w:rsidR="00797C33" w:rsidRPr="00E01DE6" w:rsidRDefault="00797C33" w:rsidP="004805F4">
            <w:pPr>
              <w:numPr>
                <w:ilvl w:val="0"/>
                <w:numId w:val="31"/>
              </w:numPr>
              <w:spacing w:after="40" w:line="234" w:lineRule="auto"/>
              <w:jc w:val="both"/>
              <w:rPr>
                <w:color w:val="000000" w:themeColor="text1"/>
              </w:rPr>
            </w:pPr>
            <w:r w:rsidRPr="00E01DE6">
              <w:rPr>
                <w:color w:val="000000" w:themeColor="text1"/>
              </w:rPr>
              <w:t xml:space="preserve">Régler des taxes de prélèvement de matériaux </w:t>
            </w:r>
          </w:p>
          <w:p w14:paraId="1BFD3552" w14:textId="77777777" w:rsidR="00797C33" w:rsidRPr="00E01DE6" w:rsidRDefault="00797C33" w:rsidP="004805F4">
            <w:pPr>
              <w:numPr>
                <w:ilvl w:val="0"/>
                <w:numId w:val="31"/>
              </w:numPr>
              <w:spacing w:after="23" w:line="234" w:lineRule="auto"/>
              <w:jc w:val="both"/>
              <w:rPr>
                <w:color w:val="000000" w:themeColor="text1"/>
                <w:lang w:eastAsia="en-US"/>
              </w:rPr>
            </w:pPr>
          </w:p>
        </w:tc>
        <w:tc>
          <w:tcPr>
            <w:tcW w:w="621" w:type="pct"/>
          </w:tcPr>
          <w:p w14:paraId="5BF33A4B" w14:textId="77777777" w:rsidR="00E94AA5" w:rsidRPr="00E01DE6" w:rsidRDefault="00E94AA5" w:rsidP="00E94AA5">
            <w:pPr>
              <w:keepLines/>
              <w:rPr>
                <w:color w:val="000000" w:themeColor="text1"/>
                <w:lang w:eastAsia="en-US"/>
              </w:rPr>
            </w:pPr>
            <w:r w:rsidRPr="00E01DE6">
              <w:rPr>
                <w:color w:val="000000" w:themeColor="text1"/>
                <w:lang w:eastAsia="en-US"/>
              </w:rPr>
              <w:lastRenderedPageBreak/>
              <w:t>Entreprise</w:t>
            </w:r>
          </w:p>
          <w:p w14:paraId="1D102F3B" w14:textId="77777777" w:rsidR="00E94AA5" w:rsidRPr="00E01DE6" w:rsidRDefault="00E94AA5" w:rsidP="00E94AA5">
            <w:pPr>
              <w:ind w:left="67"/>
              <w:rPr>
                <w:color w:val="000000" w:themeColor="text1"/>
                <w:lang w:eastAsia="en-US"/>
              </w:rPr>
            </w:pPr>
          </w:p>
        </w:tc>
        <w:tc>
          <w:tcPr>
            <w:tcW w:w="1046" w:type="pct"/>
          </w:tcPr>
          <w:p w14:paraId="10F0B810" w14:textId="77777777" w:rsidR="00E94AA5" w:rsidRPr="00E01DE6" w:rsidRDefault="00297024" w:rsidP="00E94AA5">
            <w:pPr>
              <w:keepLines/>
              <w:rPr>
                <w:rFonts w:eastAsia="Times"/>
                <w:color w:val="000000" w:themeColor="text1"/>
              </w:rPr>
            </w:pPr>
            <w:r w:rsidRPr="00E01DE6">
              <w:rPr>
                <w:rFonts w:eastAsia="Times"/>
                <w:color w:val="000000" w:themeColor="text1"/>
              </w:rPr>
              <w:t xml:space="preserve"> </w:t>
            </w:r>
            <w:r w:rsidR="00E94AA5" w:rsidRPr="00E01DE6">
              <w:rPr>
                <w:rFonts w:eastAsia="Times"/>
                <w:color w:val="000000" w:themeColor="text1"/>
              </w:rPr>
              <w:t>Inclus dans les coûts du marché de l’Entr</w:t>
            </w:r>
            <w:r w:rsidRPr="00E01DE6">
              <w:rPr>
                <w:rFonts w:eastAsia="Times"/>
                <w:color w:val="000000" w:themeColor="text1"/>
              </w:rPr>
              <w:t>eprise</w:t>
            </w:r>
          </w:p>
        </w:tc>
        <w:tc>
          <w:tcPr>
            <w:tcW w:w="563" w:type="pct"/>
          </w:tcPr>
          <w:p w14:paraId="7DD1F82E" w14:textId="77777777" w:rsidR="00E94AA5" w:rsidRPr="00E01DE6" w:rsidRDefault="002D45FA" w:rsidP="00E94AA5">
            <w:pPr>
              <w:keepLines/>
              <w:rPr>
                <w:rFonts w:eastAsia="Calibri"/>
                <w:color w:val="000000" w:themeColor="text1"/>
                <w:lang w:eastAsia="en-US"/>
              </w:rPr>
            </w:pPr>
            <w:r w:rsidRPr="00E01DE6">
              <w:rPr>
                <w:rFonts w:eastAsia="Calibri"/>
                <w:color w:val="000000" w:themeColor="text1"/>
                <w:lang w:eastAsia="en-US"/>
              </w:rPr>
              <w:t>ENABEL</w:t>
            </w:r>
          </w:p>
          <w:p w14:paraId="7B2AE9A7" w14:textId="77777777" w:rsidR="00797C33" w:rsidRPr="00E01DE6" w:rsidRDefault="004C4EF8" w:rsidP="00E94AA5">
            <w:pPr>
              <w:keepLines/>
              <w:rPr>
                <w:rFonts w:eastAsia="Times"/>
                <w:color w:val="000000" w:themeColor="text1"/>
              </w:rPr>
            </w:pPr>
            <w:r w:rsidRPr="00E01DE6">
              <w:rPr>
                <w:rFonts w:eastAsia="Calibri"/>
                <w:color w:val="000000" w:themeColor="text1"/>
                <w:lang w:eastAsia="en-US"/>
              </w:rPr>
              <w:t>MDC</w:t>
            </w:r>
          </w:p>
        </w:tc>
        <w:tc>
          <w:tcPr>
            <w:tcW w:w="489" w:type="pct"/>
          </w:tcPr>
          <w:p w14:paraId="3852B011" w14:textId="77777777" w:rsidR="00E94AA5" w:rsidRPr="00E01DE6" w:rsidRDefault="00E94AA5" w:rsidP="00E94AA5">
            <w:pPr>
              <w:keepLines/>
              <w:rPr>
                <w:rFonts w:eastAsia="Times"/>
                <w:color w:val="000000" w:themeColor="text1"/>
              </w:rPr>
            </w:pPr>
            <w:r w:rsidRPr="00E01DE6">
              <w:rPr>
                <w:rFonts w:eastAsia="Times"/>
                <w:color w:val="000000" w:themeColor="text1"/>
              </w:rPr>
              <w:t>Superficie des zones reconquises par la végétation</w:t>
            </w:r>
          </w:p>
          <w:p w14:paraId="57395484" w14:textId="77777777" w:rsidR="00E94AA5" w:rsidRPr="00E01DE6" w:rsidRDefault="00E94AA5" w:rsidP="00E94AA5">
            <w:pPr>
              <w:keepLines/>
              <w:rPr>
                <w:rFonts w:eastAsia="Times"/>
                <w:color w:val="000000" w:themeColor="text1"/>
              </w:rPr>
            </w:pPr>
          </w:p>
        </w:tc>
      </w:tr>
      <w:tr w:rsidR="00E94AA5" w:rsidRPr="00E01DE6" w14:paraId="6A1C9093" w14:textId="77777777" w:rsidTr="00E94AA5">
        <w:tc>
          <w:tcPr>
            <w:tcW w:w="502" w:type="pct"/>
            <w:vMerge/>
          </w:tcPr>
          <w:p w14:paraId="49D5C433" w14:textId="77777777" w:rsidR="00E94AA5" w:rsidRPr="00E01DE6" w:rsidRDefault="00E94AA5" w:rsidP="00E94AA5">
            <w:pPr>
              <w:keepLines/>
              <w:rPr>
                <w:rFonts w:eastAsia="Times"/>
                <w:color w:val="000000" w:themeColor="text1"/>
              </w:rPr>
            </w:pPr>
          </w:p>
        </w:tc>
        <w:tc>
          <w:tcPr>
            <w:tcW w:w="555" w:type="pct"/>
          </w:tcPr>
          <w:p w14:paraId="28D4C5A0" w14:textId="77777777" w:rsidR="00E94AA5" w:rsidRPr="00E01DE6" w:rsidRDefault="00E94AA5" w:rsidP="00E94AA5">
            <w:pPr>
              <w:rPr>
                <w:rFonts w:eastAsia="Calibri"/>
                <w:color w:val="000000" w:themeColor="text1"/>
                <w:lang w:eastAsia="en-US"/>
              </w:rPr>
            </w:pPr>
            <w:r w:rsidRPr="00E01DE6">
              <w:rPr>
                <w:rFonts w:eastAsia="Calibri"/>
                <w:color w:val="000000" w:themeColor="text1"/>
                <w:lang w:eastAsia="en-US"/>
              </w:rPr>
              <w:t>Pollution des sols</w:t>
            </w:r>
          </w:p>
        </w:tc>
        <w:tc>
          <w:tcPr>
            <w:tcW w:w="1224" w:type="pct"/>
          </w:tcPr>
          <w:p w14:paraId="05AE5096"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Construire des latrines au niveau des base-vies des entreprises et bases-vies des chantiers</w:t>
            </w:r>
          </w:p>
          <w:p w14:paraId="0B564C95"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Créer des lieux de stockage pour les déchets solides ;</w:t>
            </w:r>
          </w:p>
          <w:p w14:paraId="08C4AB8D" w14:textId="77777777" w:rsidR="003670B0"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Créer des lieux de stockage hermétiques pour les déchets liquides (les huiles de vidange)</w:t>
            </w:r>
            <w:r w:rsidR="003670B0" w:rsidRPr="00E01DE6">
              <w:rPr>
                <w:color w:val="000000" w:themeColor="text1"/>
                <w:lang w:eastAsia="en-US"/>
              </w:rPr>
              <w:t> ;</w:t>
            </w:r>
          </w:p>
          <w:p w14:paraId="7BF5F545"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Sensibiliser les travailleurs des entreprises sur l’hygiène et l’assainissement du chantier</w:t>
            </w:r>
          </w:p>
          <w:p w14:paraId="25CF48FC" w14:textId="77777777" w:rsidR="00797C33" w:rsidRPr="00E01DE6" w:rsidRDefault="00797C33" w:rsidP="00797C33">
            <w:pPr>
              <w:spacing w:after="40" w:line="230" w:lineRule="auto"/>
              <w:jc w:val="both"/>
              <w:rPr>
                <w:color w:val="000000" w:themeColor="text1"/>
              </w:rPr>
            </w:pPr>
            <w:r w:rsidRPr="00E01DE6">
              <w:rPr>
                <w:color w:val="000000" w:themeColor="text1"/>
              </w:rPr>
              <w:t xml:space="preserve">-Collecter et évacuer les déchets solides et liquides de chantier vers des destinations autorisées ; </w:t>
            </w:r>
          </w:p>
          <w:p w14:paraId="1C2FBB33" w14:textId="77777777" w:rsidR="00797C33" w:rsidRPr="00E01DE6" w:rsidRDefault="00797C33" w:rsidP="004805F4">
            <w:pPr>
              <w:keepNext/>
              <w:keepLines/>
              <w:numPr>
                <w:ilvl w:val="0"/>
                <w:numId w:val="31"/>
              </w:numPr>
              <w:spacing w:after="240"/>
              <w:ind w:left="81" w:hanging="140"/>
              <w:rPr>
                <w:color w:val="000000" w:themeColor="text1"/>
                <w:lang w:eastAsia="en-US"/>
              </w:rPr>
            </w:pPr>
            <w:r w:rsidRPr="00E01DE6">
              <w:rPr>
                <w:color w:val="000000" w:themeColor="text1"/>
              </w:rPr>
              <w:t>S’assurer du bon état et de l’entretien des véhicules d’approvisionnement lors des travaux ; afin d’éviter les fuites</w:t>
            </w:r>
          </w:p>
        </w:tc>
        <w:tc>
          <w:tcPr>
            <w:tcW w:w="621" w:type="pct"/>
          </w:tcPr>
          <w:p w14:paraId="6E2D4A39"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 xml:space="preserve">Entreprises </w:t>
            </w:r>
          </w:p>
          <w:p w14:paraId="5A855D79" w14:textId="77777777" w:rsidR="00E94AA5" w:rsidRPr="00E01DE6" w:rsidRDefault="00E94AA5" w:rsidP="00E94AA5">
            <w:pPr>
              <w:keepNext/>
              <w:ind w:left="81"/>
              <w:rPr>
                <w:color w:val="000000" w:themeColor="text1"/>
                <w:lang w:eastAsia="en-US"/>
              </w:rPr>
            </w:pPr>
            <w:r w:rsidRPr="00E01DE6">
              <w:rPr>
                <w:color w:val="000000" w:themeColor="text1"/>
                <w:lang w:eastAsia="en-US"/>
              </w:rPr>
              <w:t xml:space="preserve"> </w:t>
            </w:r>
          </w:p>
        </w:tc>
        <w:tc>
          <w:tcPr>
            <w:tcW w:w="1046" w:type="pct"/>
          </w:tcPr>
          <w:p w14:paraId="495FD308"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Latrines</w:t>
            </w:r>
          </w:p>
          <w:p w14:paraId="7C2FBF35"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Stockage des déchets solides</w:t>
            </w:r>
          </w:p>
          <w:p w14:paraId="4EC74445"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Stockage des déchets liquides</w:t>
            </w:r>
          </w:p>
          <w:p w14:paraId="4D92FA2F" w14:textId="77777777" w:rsidR="00E94AA5" w:rsidRPr="00E01DE6" w:rsidRDefault="00E94AA5"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3 séances de sensibilisation</w:t>
            </w:r>
          </w:p>
          <w:p w14:paraId="1A94C53A" w14:textId="77777777" w:rsidR="00E94AA5" w:rsidRPr="00E01DE6" w:rsidRDefault="00E94AA5" w:rsidP="00E94AA5">
            <w:pPr>
              <w:keepNext/>
              <w:keepLines/>
              <w:ind w:left="-59"/>
              <w:rPr>
                <w:color w:val="000000" w:themeColor="text1"/>
                <w:lang w:eastAsia="en-US"/>
              </w:rPr>
            </w:pPr>
          </w:p>
          <w:p w14:paraId="585F07FA" w14:textId="77777777" w:rsidR="00E94AA5" w:rsidRPr="00E01DE6" w:rsidRDefault="00E94AA5" w:rsidP="00E94AA5">
            <w:pPr>
              <w:keepNext/>
              <w:keepLines/>
              <w:rPr>
                <w:color w:val="000000" w:themeColor="text1"/>
                <w:lang w:eastAsia="en-US"/>
              </w:rPr>
            </w:pPr>
            <w:r w:rsidRPr="00E01DE6">
              <w:rPr>
                <w:color w:val="000000" w:themeColor="text1"/>
                <w:lang w:eastAsia="en-US"/>
              </w:rPr>
              <w:t>(soit au total  300.000)</w:t>
            </w:r>
          </w:p>
          <w:p w14:paraId="50C1EDB7" w14:textId="77777777" w:rsidR="00E94AA5" w:rsidRPr="00E01DE6" w:rsidRDefault="00E94AA5" w:rsidP="00E94AA5">
            <w:pPr>
              <w:keepNext/>
              <w:keepLines/>
              <w:rPr>
                <w:color w:val="000000" w:themeColor="text1"/>
                <w:lang w:eastAsia="en-US"/>
              </w:rPr>
            </w:pPr>
          </w:p>
          <w:p w14:paraId="3AC974E6" w14:textId="77777777" w:rsidR="00242434" w:rsidRPr="00E01DE6" w:rsidRDefault="00242434" w:rsidP="00E94AA5">
            <w:pPr>
              <w:keepNext/>
              <w:keepLines/>
              <w:rPr>
                <w:color w:val="000000" w:themeColor="text1"/>
                <w:lang w:eastAsia="en-US"/>
              </w:rPr>
            </w:pPr>
          </w:p>
          <w:p w14:paraId="5D967937" w14:textId="77777777" w:rsidR="00242434" w:rsidRPr="00E01DE6" w:rsidRDefault="00242434" w:rsidP="00242434">
            <w:pPr>
              <w:rPr>
                <w:color w:val="000000" w:themeColor="text1"/>
                <w:lang w:eastAsia="en-US"/>
              </w:rPr>
            </w:pPr>
          </w:p>
          <w:p w14:paraId="70B50EC4" w14:textId="77777777" w:rsidR="00242434" w:rsidRPr="00E01DE6" w:rsidRDefault="00242434" w:rsidP="00242434">
            <w:pPr>
              <w:rPr>
                <w:color w:val="000000" w:themeColor="text1"/>
                <w:lang w:eastAsia="en-US"/>
              </w:rPr>
            </w:pPr>
          </w:p>
          <w:p w14:paraId="6D046299" w14:textId="77777777" w:rsidR="00242434" w:rsidRPr="00E01DE6" w:rsidRDefault="00242434" w:rsidP="00242434">
            <w:pPr>
              <w:rPr>
                <w:color w:val="000000" w:themeColor="text1"/>
                <w:lang w:eastAsia="en-US"/>
              </w:rPr>
            </w:pPr>
          </w:p>
          <w:p w14:paraId="5C4768EA" w14:textId="77777777" w:rsidR="00242434" w:rsidRPr="00E01DE6" w:rsidRDefault="00242434" w:rsidP="00242434">
            <w:pPr>
              <w:rPr>
                <w:color w:val="000000" w:themeColor="text1"/>
                <w:lang w:eastAsia="en-US"/>
              </w:rPr>
            </w:pPr>
          </w:p>
          <w:p w14:paraId="3A90B10D" w14:textId="77777777" w:rsidR="00242434" w:rsidRPr="00E01DE6" w:rsidRDefault="00242434" w:rsidP="00242434">
            <w:pPr>
              <w:rPr>
                <w:color w:val="000000" w:themeColor="text1"/>
                <w:lang w:eastAsia="en-US"/>
              </w:rPr>
            </w:pPr>
          </w:p>
          <w:p w14:paraId="5BE5039B" w14:textId="77777777" w:rsidR="00242434" w:rsidRPr="00E01DE6" w:rsidRDefault="00242434" w:rsidP="00242434">
            <w:pPr>
              <w:rPr>
                <w:color w:val="000000" w:themeColor="text1"/>
                <w:lang w:eastAsia="en-US"/>
              </w:rPr>
            </w:pPr>
          </w:p>
          <w:p w14:paraId="7BC840E0" w14:textId="77777777" w:rsidR="00E94AA5" w:rsidRPr="00E01DE6" w:rsidRDefault="00242434" w:rsidP="00242434">
            <w:pPr>
              <w:rPr>
                <w:color w:val="000000" w:themeColor="text1"/>
                <w:lang w:eastAsia="en-US"/>
              </w:rPr>
            </w:pPr>
            <w:r w:rsidRPr="00E01DE6">
              <w:rPr>
                <w:color w:val="000000" w:themeColor="text1"/>
                <w:lang w:val="fr-CA" w:eastAsia="en-US"/>
              </w:rPr>
              <w:t>Inclus dans le coût du marché de l’Entreprise</w:t>
            </w:r>
          </w:p>
        </w:tc>
        <w:tc>
          <w:tcPr>
            <w:tcW w:w="563" w:type="pct"/>
          </w:tcPr>
          <w:p w14:paraId="4C6DBCF9" w14:textId="77777777" w:rsidR="00E94AA5" w:rsidRPr="00E01DE6" w:rsidRDefault="002D45FA" w:rsidP="00E94AA5">
            <w:pPr>
              <w:keepLines/>
              <w:rPr>
                <w:rFonts w:eastAsia="Calibri"/>
                <w:color w:val="000000" w:themeColor="text1"/>
                <w:lang w:eastAsia="en-US"/>
              </w:rPr>
            </w:pPr>
            <w:r w:rsidRPr="00E01DE6">
              <w:rPr>
                <w:rFonts w:eastAsia="Calibri"/>
                <w:color w:val="000000" w:themeColor="text1"/>
                <w:lang w:eastAsia="en-US"/>
              </w:rPr>
              <w:t>ENABEL</w:t>
            </w:r>
          </w:p>
          <w:p w14:paraId="28F77001" w14:textId="77777777" w:rsidR="004C4EF8" w:rsidRPr="00E01DE6" w:rsidRDefault="004C4EF8" w:rsidP="00E94AA5">
            <w:pPr>
              <w:keepLines/>
              <w:rPr>
                <w:rFonts w:eastAsia="Times"/>
                <w:color w:val="000000" w:themeColor="text1"/>
              </w:rPr>
            </w:pPr>
            <w:r w:rsidRPr="00E01DE6">
              <w:rPr>
                <w:rFonts w:eastAsia="Calibri"/>
                <w:color w:val="000000" w:themeColor="text1"/>
                <w:lang w:eastAsia="en-US"/>
              </w:rPr>
              <w:t>MDC</w:t>
            </w:r>
          </w:p>
        </w:tc>
        <w:tc>
          <w:tcPr>
            <w:tcW w:w="489" w:type="pct"/>
          </w:tcPr>
          <w:p w14:paraId="37909E25" w14:textId="77777777" w:rsidR="00E94AA5" w:rsidRPr="00E01DE6" w:rsidRDefault="00E94AA5" w:rsidP="003670B0">
            <w:pPr>
              <w:keepLines/>
              <w:jc w:val="both"/>
              <w:rPr>
                <w:rFonts w:eastAsia="Times"/>
                <w:color w:val="000000" w:themeColor="text1"/>
              </w:rPr>
            </w:pPr>
            <w:r w:rsidRPr="00E01DE6">
              <w:rPr>
                <w:rFonts w:eastAsia="Times"/>
                <w:color w:val="000000" w:themeColor="text1"/>
              </w:rPr>
              <w:t>Taux d’infections gastriques dues au manque d’hygiène</w:t>
            </w:r>
          </w:p>
          <w:p w14:paraId="420FCBBB" w14:textId="77777777" w:rsidR="00E94AA5" w:rsidRPr="00E01DE6" w:rsidRDefault="00E94AA5" w:rsidP="003670B0">
            <w:pPr>
              <w:keepLines/>
              <w:jc w:val="both"/>
              <w:rPr>
                <w:rFonts w:eastAsia="Times"/>
                <w:color w:val="000000" w:themeColor="text1"/>
              </w:rPr>
            </w:pPr>
            <w:r w:rsidRPr="00E01DE6">
              <w:rPr>
                <w:rFonts w:eastAsia="Times"/>
                <w:color w:val="000000" w:themeColor="text1"/>
              </w:rPr>
              <w:t>Nombre dispositif de</w:t>
            </w:r>
          </w:p>
          <w:p w14:paraId="73079A0D" w14:textId="77777777" w:rsidR="00E94AA5" w:rsidRPr="00E01DE6" w:rsidRDefault="00E94AA5" w:rsidP="003670B0">
            <w:pPr>
              <w:keepLines/>
              <w:jc w:val="both"/>
              <w:rPr>
                <w:rFonts w:eastAsia="Times"/>
                <w:color w:val="000000" w:themeColor="text1"/>
              </w:rPr>
            </w:pPr>
            <w:r w:rsidRPr="00E01DE6">
              <w:rPr>
                <w:rFonts w:eastAsia="Times"/>
                <w:color w:val="000000" w:themeColor="text1"/>
              </w:rPr>
              <w:t>collecte et de gestion</w:t>
            </w:r>
          </w:p>
          <w:p w14:paraId="05ADCBC1" w14:textId="77777777" w:rsidR="00E94AA5" w:rsidRPr="00E01DE6" w:rsidRDefault="00E94AA5" w:rsidP="003670B0">
            <w:pPr>
              <w:keepLines/>
              <w:jc w:val="both"/>
              <w:rPr>
                <w:rFonts w:eastAsia="Times"/>
                <w:color w:val="000000" w:themeColor="text1"/>
              </w:rPr>
            </w:pPr>
            <w:r w:rsidRPr="00E01DE6">
              <w:rPr>
                <w:rFonts w:eastAsia="Times"/>
                <w:color w:val="000000" w:themeColor="text1"/>
              </w:rPr>
              <w:t>des déchets (solides et</w:t>
            </w:r>
          </w:p>
          <w:p w14:paraId="776E554B" w14:textId="77777777" w:rsidR="00E94AA5" w:rsidRPr="00E01DE6" w:rsidRDefault="00E94AA5" w:rsidP="003670B0">
            <w:pPr>
              <w:keepLines/>
              <w:jc w:val="both"/>
              <w:rPr>
                <w:rFonts w:eastAsia="Times"/>
                <w:color w:val="000000" w:themeColor="text1"/>
              </w:rPr>
            </w:pPr>
            <w:r w:rsidRPr="00E01DE6">
              <w:rPr>
                <w:rFonts w:eastAsia="Times"/>
                <w:color w:val="000000" w:themeColor="text1"/>
              </w:rPr>
              <w:t>liquides mis en place ;</w:t>
            </w:r>
          </w:p>
          <w:p w14:paraId="5ECB2890" w14:textId="77777777" w:rsidR="00E94AA5" w:rsidRPr="00E01DE6" w:rsidRDefault="00E94AA5" w:rsidP="003670B0">
            <w:pPr>
              <w:keepLines/>
              <w:jc w:val="both"/>
              <w:rPr>
                <w:rFonts w:eastAsia="Times"/>
                <w:color w:val="000000" w:themeColor="text1"/>
              </w:rPr>
            </w:pPr>
            <w:r w:rsidRPr="00E01DE6">
              <w:rPr>
                <w:rFonts w:eastAsia="Times"/>
                <w:color w:val="000000" w:themeColor="text1"/>
              </w:rPr>
              <w:t>Nombre plan de</w:t>
            </w:r>
          </w:p>
          <w:p w14:paraId="32E00224" w14:textId="77777777" w:rsidR="00E94AA5" w:rsidRPr="00E01DE6" w:rsidRDefault="00E94AA5" w:rsidP="00E94AA5">
            <w:pPr>
              <w:keepLines/>
              <w:rPr>
                <w:rFonts w:eastAsia="Times"/>
                <w:color w:val="000000" w:themeColor="text1"/>
              </w:rPr>
            </w:pPr>
            <w:r w:rsidRPr="00E01DE6">
              <w:rPr>
                <w:rFonts w:eastAsia="Times"/>
                <w:color w:val="000000" w:themeColor="text1"/>
              </w:rPr>
              <w:t>protection des sites</w:t>
            </w:r>
          </w:p>
          <w:p w14:paraId="56BEF326" w14:textId="3EC9B601" w:rsidR="00E94AA5" w:rsidRPr="00E01DE6" w:rsidRDefault="008162D8" w:rsidP="00E94AA5">
            <w:pPr>
              <w:keepLines/>
              <w:rPr>
                <w:rFonts w:eastAsia="Times"/>
                <w:color w:val="000000" w:themeColor="text1"/>
              </w:rPr>
            </w:pPr>
            <w:r>
              <w:rPr>
                <w:rFonts w:eastAsia="Times"/>
                <w:color w:val="000000" w:themeColor="text1"/>
              </w:rPr>
              <w:t>é</w:t>
            </w:r>
            <w:r w:rsidRPr="00E01DE6">
              <w:rPr>
                <w:rFonts w:eastAsia="Times"/>
                <w:color w:val="000000" w:themeColor="text1"/>
              </w:rPr>
              <w:t>laborés</w:t>
            </w:r>
            <w:r w:rsidR="00E94AA5" w:rsidRPr="00E01DE6">
              <w:rPr>
                <w:rFonts w:eastAsia="Times"/>
                <w:color w:val="000000" w:themeColor="text1"/>
              </w:rPr>
              <w:t xml:space="preserve"> et mis en</w:t>
            </w:r>
          </w:p>
          <w:p w14:paraId="7682CAFF" w14:textId="77777777" w:rsidR="00E94AA5" w:rsidRPr="00E01DE6" w:rsidRDefault="00E94AA5" w:rsidP="00E94AA5">
            <w:pPr>
              <w:keepLines/>
              <w:rPr>
                <w:rFonts w:eastAsia="Times"/>
                <w:color w:val="000000" w:themeColor="text1"/>
              </w:rPr>
            </w:pPr>
            <w:r w:rsidRPr="00E01DE6">
              <w:rPr>
                <w:rFonts w:eastAsia="Times"/>
                <w:color w:val="000000" w:themeColor="text1"/>
              </w:rPr>
              <w:t>œuvre</w:t>
            </w:r>
          </w:p>
          <w:p w14:paraId="12B2A2CF" w14:textId="77777777" w:rsidR="00E94AA5" w:rsidRPr="00E01DE6" w:rsidRDefault="00E94AA5" w:rsidP="00E94AA5">
            <w:pPr>
              <w:keepLines/>
              <w:rPr>
                <w:rFonts w:eastAsia="Times"/>
                <w:color w:val="000000" w:themeColor="text1"/>
              </w:rPr>
            </w:pPr>
          </w:p>
        </w:tc>
      </w:tr>
      <w:tr w:rsidR="00797C33" w:rsidRPr="00E01DE6" w14:paraId="1F28178F" w14:textId="77777777" w:rsidTr="00E94AA5">
        <w:trPr>
          <w:trHeight w:val="1504"/>
        </w:trPr>
        <w:tc>
          <w:tcPr>
            <w:tcW w:w="502" w:type="pct"/>
          </w:tcPr>
          <w:p w14:paraId="64E34C24" w14:textId="77777777" w:rsidR="00E94AA5" w:rsidRPr="001649B0" w:rsidRDefault="00E94AA5" w:rsidP="00E94AA5">
            <w:pPr>
              <w:keepLines/>
              <w:rPr>
                <w:rFonts w:eastAsia="Times"/>
                <w:color w:val="000000" w:themeColor="text1"/>
              </w:rPr>
            </w:pPr>
            <w:r w:rsidRPr="001649B0">
              <w:rPr>
                <w:rFonts w:eastAsia="Times"/>
                <w:color w:val="000000" w:themeColor="text1"/>
              </w:rPr>
              <w:lastRenderedPageBreak/>
              <w:t>Eaux de surface</w:t>
            </w:r>
          </w:p>
          <w:p w14:paraId="7EECDAC4" w14:textId="77777777" w:rsidR="00E94AA5" w:rsidRPr="001649B0" w:rsidRDefault="00E94AA5" w:rsidP="00E94AA5">
            <w:pPr>
              <w:keepLines/>
              <w:rPr>
                <w:rFonts w:eastAsia="Times"/>
                <w:color w:val="000000" w:themeColor="text1"/>
              </w:rPr>
            </w:pPr>
            <w:r w:rsidRPr="001649B0">
              <w:rPr>
                <w:rFonts w:eastAsia="Times"/>
                <w:color w:val="000000" w:themeColor="text1"/>
              </w:rPr>
              <w:t>Eaux souterraines</w:t>
            </w:r>
          </w:p>
        </w:tc>
        <w:tc>
          <w:tcPr>
            <w:tcW w:w="555" w:type="pct"/>
          </w:tcPr>
          <w:p w14:paraId="5F917B4D" w14:textId="77777777" w:rsidR="00E94AA5" w:rsidRPr="001649B0" w:rsidRDefault="00E94AA5" w:rsidP="00E94AA5">
            <w:pPr>
              <w:keepLines/>
              <w:rPr>
                <w:rFonts w:eastAsia="Times"/>
                <w:color w:val="000000" w:themeColor="text1"/>
              </w:rPr>
            </w:pPr>
            <w:r w:rsidRPr="001649B0">
              <w:rPr>
                <w:rFonts w:eastAsia="Times"/>
                <w:color w:val="000000" w:themeColor="text1"/>
              </w:rPr>
              <w:t xml:space="preserve">Pollution des eaux </w:t>
            </w:r>
          </w:p>
        </w:tc>
        <w:tc>
          <w:tcPr>
            <w:tcW w:w="1224" w:type="pct"/>
          </w:tcPr>
          <w:p w14:paraId="6B341A9A" w14:textId="77777777" w:rsidR="00A81F1F" w:rsidRPr="002D2013" w:rsidRDefault="00A81F1F" w:rsidP="004805F4">
            <w:pPr>
              <w:numPr>
                <w:ilvl w:val="0"/>
                <w:numId w:val="31"/>
              </w:numPr>
              <w:spacing w:after="37" w:line="239" w:lineRule="auto"/>
              <w:jc w:val="both"/>
              <w:rPr>
                <w:color w:val="000000" w:themeColor="text1"/>
              </w:rPr>
            </w:pPr>
            <w:r w:rsidRPr="002D2013">
              <w:rPr>
                <w:rFonts w:eastAsia="Bookman Old Style"/>
                <w:color w:val="000000" w:themeColor="text1"/>
              </w:rPr>
              <w:t xml:space="preserve">Collecter et éliminer les déchets liquides et solides de chantier selon les prescriptions légales; </w:t>
            </w:r>
          </w:p>
          <w:p w14:paraId="48ED79C9" w14:textId="77777777" w:rsidR="00A81F1F" w:rsidRPr="002D2013" w:rsidRDefault="00A81F1F" w:rsidP="004805F4">
            <w:pPr>
              <w:numPr>
                <w:ilvl w:val="0"/>
                <w:numId w:val="31"/>
              </w:numPr>
              <w:spacing w:after="35" w:line="238" w:lineRule="auto"/>
              <w:jc w:val="both"/>
              <w:rPr>
                <w:color w:val="000000" w:themeColor="text1"/>
              </w:rPr>
            </w:pPr>
            <w:r w:rsidRPr="002D2013">
              <w:rPr>
                <w:rFonts w:eastAsia="Bookman Old Style"/>
                <w:color w:val="000000" w:themeColor="text1"/>
              </w:rPr>
              <w:t xml:space="preserve">Interdire le lavage des véhicules et engins dans les cours et plans d’eau. </w:t>
            </w:r>
          </w:p>
          <w:p w14:paraId="5965E6F7" w14:textId="77777777" w:rsidR="00A81F1F" w:rsidRPr="001649B0" w:rsidRDefault="00A81F1F" w:rsidP="004805F4">
            <w:pPr>
              <w:numPr>
                <w:ilvl w:val="0"/>
                <w:numId w:val="31"/>
              </w:numPr>
              <w:spacing w:after="34"/>
              <w:jc w:val="both"/>
              <w:rPr>
                <w:color w:val="000000" w:themeColor="text1"/>
              </w:rPr>
            </w:pPr>
            <w:r w:rsidRPr="001649B0">
              <w:rPr>
                <w:rFonts w:eastAsia="Bookman Old Style"/>
                <w:color w:val="000000" w:themeColor="text1"/>
              </w:rPr>
              <w:t xml:space="preserve">Ouvrir les zones d’emprunt et de dépôt de matériaux tout au moins à 500 m des cours d’eau; </w:t>
            </w:r>
          </w:p>
          <w:p w14:paraId="355A6E7E" w14:textId="77777777" w:rsidR="00A81F1F" w:rsidRPr="001649B0" w:rsidRDefault="00A81F1F" w:rsidP="004805F4">
            <w:pPr>
              <w:numPr>
                <w:ilvl w:val="0"/>
                <w:numId w:val="31"/>
              </w:numPr>
              <w:spacing w:after="25" w:line="238" w:lineRule="auto"/>
              <w:jc w:val="both"/>
              <w:rPr>
                <w:color w:val="000000" w:themeColor="text1"/>
              </w:rPr>
            </w:pPr>
            <w:r w:rsidRPr="001649B0">
              <w:rPr>
                <w:rFonts w:eastAsia="Bookman Old Style"/>
                <w:color w:val="000000" w:themeColor="text1"/>
              </w:rPr>
              <w:t xml:space="preserve">Planifier le prélèvement et veiller à la gestion rationnelle des eaux pour les travaux; </w:t>
            </w:r>
          </w:p>
          <w:p w14:paraId="694DACAA" w14:textId="77777777" w:rsidR="00A81F1F" w:rsidRPr="001649B0" w:rsidRDefault="00A81F1F" w:rsidP="004805F4">
            <w:pPr>
              <w:keepNext/>
              <w:keepLines/>
              <w:numPr>
                <w:ilvl w:val="0"/>
                <w:numId w:val="31"/>
              </w:numPr>
              <w:rPr>
                <w:color w:val="000000" w:themeColor="text1"/>
                <w:lang w:eastAsia="en-US"/>
              </w:rPr>
            </w:pPr>
            <w:r w:rsidRPr="001649B0">
              <w:rPr>
                <w:rFonts w:eastAsia="Bookman Old Style"/>
                <w:color w:val="000000" w:themeColor="text1"/>
              </w:rPr>
              <w:t xml:space="preserve">Régler les taxes de prélèvement des eaux dans Mairies concernées ; </w:t>
            </w:r>
          </w:p>
          <w:p w14:paraId="63E5EE3E" w14:textId="77777777" w:rsidR="00E94AA5" w:rsidRPr="001649B0" w:rsidRDefault="00242434" w:rsidP="004805F4">
            <w:pPr>
              <w:keepNext/>
              <w:keepLines/>
              <w:numPr>
                <w:ilvl w:val="0"/>
                <w:numId w:val="31"/>
              </w:numPr>
              <w:rPr>
                <w:color w:val="000000" w:themeColor="text1"/>
                <w:lang w:eastAsia="en-US"/>
              </w:rPr>
            </w:pPr>
            <w:r w:rsidRPr="001649B0">
              <w:rPr>
                <w:color w:val="000000" w:themeColor="text1"/>
                <w:lang w:eastAsia="en-US"/>
              </w:rPr>
              <w:t xml:space="preserve">Sensibiliser les travailleurs </w:t>
            </w:r>
            <w:r w:rsidR="00E94AA5" w:rsidRPr="001649B0">
              <w:rPr>
                <w:color w:val="000000" w:themeColor="text1"/>
                <w:lang w:eastAsia="en-US"/>
              </w:rPr>
              <w:t>sur l’hygiène et l’assainissement du chantier</w:t>
            </w:r>
          </w:p>
        </w:tc>
        <w:tc>
          <w:tcPr>
            <w:tcW w:w="621" w:type="pct"/>
          </w:tcPr>
          <w:p w14:paraId="06F19D5D" w14:textId="77777777" w:rsidR="00E94AA5" w:rsidRPr="001649B0" w:rsidRDefault="00E94AA5" w:rsidP="00E94AA5">
            <w:pPr>
              <w:keepNext/>
              <w:keepLines/>
              <w:ind w:left="-59"/>
              <w:rPr>
                <w:color w:val="000000" w:themeColor="text1"/>
                <w:lang w:eastAsia="en-US"/>
              </w:rPr>
            </w:pPr>
            <w:r w:rsidRPr="001649B0">
              <w:rPr>
                <w:color w:val="000000" w:themeColor="text1"/>
                <w:lang w:eastAsia="en-US"/>
              </w:rPr>
              <w:t>Entreprise</w:t>
            </w:r>
          </w:p>
          <w:p w14:paraId="7E2EAE48" w14:textId="77777777" w:rsidR="00E94AA5" w:rsidRPr="001649B0" w:rsidRDefault="00E94AA5" w:rsidP="00E94AA5">
            <w:pPr>
              <w:keepNext/>
              <w:ind w:left="81"/>
              <w:rPr>
                <w:color w:val="000000" w:themeColor="text1"/>
                <w:lang w:eastAsia="en-US"/>
              </w:rPr>
            </w:pPr>
          </w:p>
        </w:tc>
        <w:tc>
          <w:tcPr>
            <w:tcW w:w="1046" w:type="pct"/>
          </w:tcPr>
          <w:p w14:paraId="5FE0F485" w14:textId="77777777" w:rsidR="00E94AA5" w:rsidRPr="001649B0" w:rsidRDefault="00297024" w:rsidP="00E94AA5">
            <w:pPr>
              <w:keepNext/>
              <w:keepLines/>
              <w:rPr>
                <w:color w:val="000000" w:themeColor="text1"/>
                <w:lang w:eastAsia="en-US"/>
              </w:rPr>
            </w:pPr>
            <w:r w:rsidRPr="001649B0">
              <w:rPr>
                <w:color w:val="000000" w:themeColor="text1"/>
                <w:lang w:eastAsia="en-US"/>
              </w:rPr>
              <w:t>Inclus dans le coût du marché de l’Entreprise</w:t>
            </w:r>
          </w:p>
        </w:tc>
        <w:tc>
          <w:tcPr>
            <w:tcW w:w="563" w:type="pct"/>
          </w:tcPr>
          <w:p w14:paraId="54116F9A"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3BF34641" w14:textId="77777777" w:rsidR="00297024" w:rsidRPr="001649B0" w:rsidRDefault="00297024" w:rsidP="00E94AA5">
            <w:pPr>
              <w:rPr>
                <w:rFonts w:eastAsia="Calibri"/>
                <w:color w:val="000000" w:themeColor="text1"/>
                <w:lang w:eastAsia="en-US"/>
              </w:rPr>
            </w:pPr>
            <w:r w:rsidRPr="001649B0">
              <w:rPr>
                <w:rFonts w:eastAsia="Calibri"/>
                <w:color w:val="000000" w:themeColor="text1"/>
                <w:lang w:eastAsia="en-US"/>
              </w:rPr>
              <w:t>M</w:t>
            </w:r>
            <w:r w:rsidR="004C4EF8" w:rsidRPr="001649B0">
              <w:rPr>
                <w:rFonts w:eastAsia="Calibri"/>
                <w:color w:val="000000" w:themeColor="text1"/>
                <w:lang w:eastAsia="en-US"/>
              </w:rPr>
              <w:t>DC</w:t>
            </w:r>
          </w:p>
          <w:p w14:paraId="7EDB073F" w14:textId="77777777" w:rsidR="00E94AA5" w:rsidRPr="001649B0" w:rsidRDefault="00E94AA5" w:rsidP="00E94AA5">
            <w:pPr>
              <w:rPr>
                <w:rFonts w:eastAsia="Calibri"/>
                <w:color w:val="000000" w:themeColor="text1"/>
                <w:lang w:eastAsia="en-US"/>
              </w:rPr>
            </w:pPr>
            <w:r w:rsidRPr="001649B0">
              <w:rPr>
                <w:rFonts w:eastAsia="Calibri"/>
                <w:color w:val="000000" w:themeColor="text1"/>
                <w:lang w:eastAsia="en-US"/>
              </w:rPr>
              <w:t xml:space="preserve"> </w:t>
            </w:r>
          </w:p>
          <w:p w14:paraId="33B201B6" w14:textId="77777777" w:rsidR="00E94AA5" w:rsidRPr="001649B0" w:rsidRDefault="00E94AA5" w:rsidP="00E94AA5">
            <w:pPr>
              <w:keepLines/>
              <w:rPr>
                <w:rFonts w:eastAsia="Times"/>
                <w:color w:val="000000" w:themeColor="text1"/>
              </w:rPr>
            </w:pPr>
          </w:p>
        </w:tc>
        <w:tc>
          <w:tcPr>
            <w:tcW w:w="489" w:type="pct"/>
          </w:tcPr>
          <w:p w14:paraId="4EF8667A" w14:textId="77777777" w:rsidR="00E94AA5" w:rsidRPr="001649B0" w:rsidRDefault="00E94AA5" w:rsidP="00E94AA5">
            <w:pPr>
              <w:keepLines/>
              <w:rPr>
                <w:rFonts w:eastAsia="Times"/>
                <w:color w:val="000000" w:themeColor="text1"/>
              </w:rPr>
            </w:pPr>
            <w:r w:rsidRPr="001649B0">
              <w:rPr>
                <w:rFonts w:eastAsia="Times"/>
                <w:color w:val="000000" w:themeColor="text1"/>
              </w:rPr>
              <w:t>Niveau de pollutions des eaux de surface et des eaux souterraines</w:t>
            </w:r>
          </w:p>
          <w:p w14:paraId="2A803B7A" w14:textId="77777777" w:rsidR="00A81F1F" w:rsidRPr="001649B0" w:rsidRDefault="00A81F1F" w:rsidP="00E94AA5">
            <w:pPr>
              <w:keepLines/>
              <w:rPr>
                <w:rFonts w:eastAsia="Times"/>
                <w:color w:val="000000" w:themeColor="text1"/>
              </w:rPr>
            </w:pPr>
          </w:p>
          <w:p w14:paraId="1476730B" w14:textId="77777777" w:rsidR="00A81F1F" w:rsidRPr="001649B0" w:rsidRDefault="00A81F1F" w:rsidP="00E94AA5">
            <w:pPr>
              <w:keepLines/>
              <w:rPr>
                <w:rFonts w:eastAsia="Times"/>
                <w:color w:val="000000" w:themeColor="text1"/>
              </w:rPr>
            </w:pPr>
            <w:r w:rsidRPr="001649B0">
              <w:rPr>
                <w:rFonts w:eastAsia="Times"/>
                <w:color w:val="000000" w:themeColor="text1"/>
              </w:rPr>
              <w:t>Les quittances de paiement des taxes d’eau</w:t>
            </w:r>
          </w:p>
        </w:tc>
      </w:tr>
      <w:tr w:rsidR="00797C33" w:rsidRPr="00E01DE6" w14:paraId="094875EE" w14:textId="77777777" w:rsidTr="00E94AA5">
        <w:trPr>
          <w:trHeight w:val="1504"/>
        </w:trPr>
        <w:tc>
          <w:tcPr>
            <w:tcW w:w="502" w:type="pct"/>
          </w:tcPr>
          <w:p w14:paraId="601C8304" w14:textId="77777777" w:rsidR="00E94AA5" w:rsidRPr="001649B0" w:rsidRDefault="00E94AA5" w:rsidP="00E94AA5">
            <w:pPr>
              <w:keepLines/>
              <w:rPr>
                <w:rFonts w:eastAsia="Times"/>
                <w:color w:val="000000" w:themeColor="text1"/>
              </w:rPr>
            </w:pPr>
            <w:r w:rsidRPr="001649B0">
              <w:rPr>
                <w:rFonts w:eastAsia="Times"/>
                <w:color w:val="000000" w:themeColor="text1"/>
              </w:rPr>
              <w:lastRenderedPageBreak/>
              <w:t>Paysage</w:t>
            </w:r>
          </w:p>
        </w:tc>
        <w:tc>
          <w:tcPr>
            <w:tcW w:w="555" w:type="pct"/>
          </w:tcPr>
          <w:p w14:paraId="40DB27E4" w14:textId="77777777" w:rsidR="00E94AA5" w:rsidRPr="001649B0" w:rsidRDefault="00E94AA5" w:rsidP="00E94AA5">
            <w:pPr>
              <w:keepLines/>
              <w:rPr>
                <w:rFonts w:eastAsia="Times"/>
                <w:color w:val="000000" w:themeColor="text1"/>
              </w:rPr>
            </w:pPr>
            <w:r w:rsidRPr="001649B0">
              <w:rPr>
                <w:rFonts w:eastAsia="Times"/>
                <w:color w:val="000000" w:themeColor="text1"/>
              </w:rPr>
              <w:t>Modification de l’aspect esthétique du paysage</w:t>
            </w:r>
          </w:p>
        </w:tc>
        <w:tc>
          <w:tcPr>
            <w:tcW w:w="1224" w:type="pct"/>
          </w:tcPr>
          <w:p w14:paraId="32961DD6" w14:textId="77777777" w:rsidR="00297024" w:rsidRPr="001649B0" w:rsidRDefault="00297024" w:rsidP="004805F4">
            <w:pPr>
              <w:numPr>
                <w:ilvl w:val="0"/>
                <w:numId w:val="31"/>
              </w:numPr>
              <w:spacing w:after="35" w:line="238" w:lineRule="auto"/>
              <w:ind w:right="34"/>
              <w:jc w:val="both"/>
              <w:rPr>
                <w:color w:val="000000" w:themeColor="text1"/>
              </w:rPr>
            </w:pPr>
            <w:r w:rsidRPr="001649B0">
              <w:rPr>
                <w:rFonts w:eastAsia="Bookman Old Style"/>
                <w:color w:val="000000" w:themeColor="text1"/>
              </w:rPr>
              <w:t xml:space="preserve">Privilégier le choix des sites d’emprunt de matériaux tout au moins à 500 m du tronçon ; </w:t>
            </w:r>
          </w:p>
          <w:p w14:paraId="44036393" w14:textId="77777777" w:rsidR="00297024" w:rsidRPr="001649B0" w:rsidRDefault="00297024" w:rsidP="004805F4">
            <w:pPr>
              <w:numPr>
                <w:ilvl w:val="0"/>
                <w:numId w:val="31"/>
              </w:numPr>
              <w:spacing w:after="27" w:line="239" w:lineRule="auto"/>
              <w:ind w:right="34"/>
              <w:jc w:val="both"/>
              <w:rPr>
                <w:color w:val="000000" w:themeColor="text1"/>
              </w:rPr>
            </w:pPr>
            <w:r w:rsidRPr="001649B0">
              <w:rPr>
                <w:rFonts w:eastAsia="Bookman Old Style"/>
                <w:color w:val="000000" w:themeColor="text1"/>
              </w:rPr>
              <w:t xml:space="preserve">Récupérer des matériaux excédentaires (déblais excédentaires, déchets de démolition, etc.) et leur stockage sur des sites appropriés ; </w:t>
            </w:r>
          </w:p>
          <w:p w14:paraId="510FC728" w14:textId="77777777" w:rsidR="0003492C" w:rsidRPr="001649B0" w:rsidRDefault="00297024" w:rsidP="004805F4">
            <w:pPr>
              <w:numPr>
                <w:ilvl w:val="0"/>
                <w:numId w:val="31"/>
              </w:numPr>
              <w:spacing w:line="276" w:lineRule="auto"/>
              <w:ind w:right="34"/>
              <w:jc w:val="both"/>
              <w:rPr>
                <w:rFonts w:eastAsiaTheme="minorEastAsia"/>
                <w:color w:val="000000" w:themeColor="text1"/>
              </w:rPr>
            </w:pPr>
            <w:r w:rsidRPr="001649B0">
              <w:rPr>
                <w:rFonts w:eastAsia="Bookman Old Style"/>
                <w:color w:val="000000" w:themeColor="text1"/>
              </w:rPr>
              <w:t>Remettre en état et v</w:t>
            </w:r>
            <w:r w:rsidR="0003492C" w:rsidRPr="001649B0">
              <w:rPr>
                <w:rFonts w:eastAsia="Bookman Old Style"/>
                <w:color w:val="000000" w:themeColor="text1"/>
              </w:rPr>
              <w:t xml:space="preserve">aloriser les sites </w:t>
            </w:r>
            <w:r w:rsidR="00091C12" w:rsidRPr="001649B0">
              <w:rPr>
                <w:rFonts w:eastAsia="Bookman Old Style"/>
                <w:color w:val="000000" w:themeColor="text1"/>
              </w:rPr>
              <w:t>occupés</w:t>
            </w:r>
            <w:r w:rsidR="0003492C" w:rsidRPr="001649B0">
              <w:rPr>
                <w:rFonts w:eastAsia="Bookman Old Style"/>
                <w:color w:val="000000" w:themeColor="text1"/>
              </w:rPr>
              <w:t xml:space="preserve"> ;</w:t>
            </w:r>
          </w:p>
          <w:p w14:paraId="655831AE" w14:textId="77777777" w:rsidR="00E94AA5" w:rsidRPr="001649B0" w:rsidRDefault="00297024" w:rsidP="004805F4">
            <w:pPr>
              <w:numPr>
                <w:ilvl w:val="0"/>
                <w:numId w:val="31"/>
              </w:numPr>
              <w:spacing w:line="276" w:lineRule="auto"/>
              <w:ind w:right="34"/>
              <w:jc w:val="both"/>
              <w:rPr>
                <w:rFonts w:eastAsiaTheme="minorEastAsia"/>
                <w:color w:val="000000" w:themeColor="text1"/>
              </w:rPr>
            </w:pPr>
            <w:r w:rsidRPr="001649B0">
              <w:rPr>
                <w:rFonts w:eastAsia="Bookman Old Style"/>
                <w:color w:val="000000" w:themeColor="text1"/>
              </w:rPr>
              <w:t>Enlever le matériel et des épaves d’engins.</w:t>
            </w:r>
          </w:p>
        </w:tc>
        <w:tc>
          <w:tcPr>
            <w:tcW w:w="621" w:type="pct"/>
          </w:tcPr>
          <w:p w14:paraId="0376CC7D" w14:textId="77777777" w:rsidR="00E94AA5" w:rsidRPr="001649B0" w:rsidRDefault="003670B0" w:rsidP="00E94AA5">
            <w:pPr>
              <w:keepNext/>
              <w:keepLines/>
              <w:ind w:left="-59"/>
              <w:rPr>
                <w:color w:val="000000" w:themeColor="text1"/>
                <w:lang w:eastAsia="en-US"/>
              </w:rPr>
            </w:pPr>
            <w:r w:rsidRPr="001649B0">
              <w:rPr>
                <w:color w:val="000000" w:themeColor="text1"/>
                <w:lang w:eastAsia="en-US"/>
              </w:rPr>
              <w:t>DRAERAH</w:t>
            </w:r>
          </w:p>
          <w:p w14:paraId="7F8F7694" w14:textId="77777777" w:rsidR="00E94AA5" w:rsidRPr="001649B0" w:rsidRDefault="00E94AA5" w:rsidP="00E94AA5">
            <w:pPr>
              <w:keepNext/>
              <w:keepLines/>
              <w:ind w:left="-59"/>
              <w:rPr>
                <w:color w:val="000000" w:themeColor="text1"/>
                <w:lang w:eastAsia="en-US"/>
              </w:rPr>
            </w:pPr>
            <w:r w:rsidRPr="001649B0">
              <w:rPr>
                <w:color w:val="000000" w:themeColor="text1"/>
                <w:lang w:eastAsia="en-US"/>
              </w:rPr>
              <w:t xml:space="preserve">Entreprise </w:t>
            </w:r>
          </w:p>
        </w:tc>
        <w:tc>
          <w:tcPr>
            <w:tcW w:w="1046" w:type="pct"/>
          </w:tcPr>
          <w:p w14:paraId="3DC4FB2F" w14:textId="77777777" w:rsidR="00E94AA5" w:rsidRPr="001649B0" w:rsidRDefault="00E94AA5" w:rsidP="00E94AA5">
            <w:pPr>
              <w:keepNext/>
              <w:keepLines/>
              <w:rPr>
                <w:color w:val="000000" w:themeColor="text1"/>
                <w:lang w:val="fr-CA" w:eastAsia="en-US"/>
              </w:rPr>
            </w:pPr>
            <w:r w:rsidRPr="001649B0">
              <w:rPr>
                <w:color w:val="000000" w:themeColor="text1"/>
                <w:lang w:val="fr-CA" w:eastAsia="en-US"/>
              </w:rPr>
              <w:t xml:space="preserve"> </w:t>
            </w:r>
            <w:r w:rsidR="00297024" w:rsidRPr="001649B0">
              <w:rPr>
                <w:color w:val="000000" w:themeColor="text1"/>
                <w:lang w:eastAsia="en-US"/>
              </w:rPr>
              <w:t>Inclus dans le coût du marché de l’Entreprise</w:t>
            </w:r>
          </w:p>
        </w:tc>
        <w:tc>
          <w:tcPr>
            <w:tcW w:w="563" w:type="pct"/>
          </w:tcPr>
          <w:p w14:paraId="48E517CF"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17CF42F5" w14:textId="77777777" w:rsidR="00297024" w:rsidRPr="001649B0" w:rsidRDefault="00297024" w:rsidP="00E94AA5">
            <w:pPr>
              <w:rPr>
                <w:rFonts w:eastAsia="Calibri"/>
                <w:color w:val="000000" w:themeColor="text1"/>
                <w:lang w:eastAsia="en-US"/>
              </w:rPr>
            </w:pPr>
            <w:r w:rsidRPr="001649B0">
              <w:rPr>
                <w:rFonts w:eastAsia="Calibri"/>
                <w:color w:val="000000" w:themeColor="text1"/>
                <w:lang w:eastAsia="en-US"/>
              </w:rPr>
              <w:t>M</w:t>
            </w:r>
            <w:r w:rsidR="004C4EF8" w:rsidRPr="001649B0">
              <w:rPr>
                <w:rFonts w:eastAsia="Calibri"/>
                <w:color w:val="000000" w:themeColor="text1"/>
                <w:lang w:eastAsia="en-US"/>
              </w:rPr>
              <w:t>DC</w:t>
            </w:r>
          </w:p>
          <w:p w14:paraId="054873EB" w14:textId="77777777" w:rsidR="00297024" w:rsidRPr="001649B0" w:rsidRDefault="00297024" w:rsidP="00E94AA5">
            <w:pPr>
              <w:rPr>
                <w:rFonts w:eastAsia="Calibri"/>
                <w:color w:val="000000" w:themeColor="text1"/>
                <w:lang w:eastAsia="en-US"/>
              </w:rPr>
            </w:pPr>
            <w:r w:rsidRPr="001649B0">
              <w:rPr>
                <w:rFonts w:eastAsia="Calibri"/>
                <w:color w:val="000000" w:themeColor="text1"/>
                <w:lang w:eastAsia="en-US"/>
              </w:rPr>
              <w:t>DRAERAH</w:t>
            </w:r>
          </w:p>
        </w:tc>
        <w:tc>
          <w:tcPr>
            <w:tcW w:w="489" w:type="pct"/>
          </w:tcPr>
          <w:p w14:paraId="4793B9B7" w14:textId="77777777" w:rsidR="00E94AA5" w:rsidRPr="001649B0" w:rsidRDefault="00297024" w:rsidP="00E94AA5">
            <w:pPr>
              <w:keepLines/>
              <w:rPr>
                <w:rFonts w:eastAsia="Times"/>
                <w:color w:val="000000" w:themeColor="text1"/>
              </w:rPr>
            </w:pPr>
            <w:r w:rsidRPr="001649B0">
              <w:rPr>
                <w:rFonts w:eastAsia="Times"/>
                <w:color w:val="000000" w:themeColor="text1"/>
              </w:rPr>
              <w:t xml:space="preserve">Etat de site </w:t>
            </w:r>
          </w:p>
        </w:tc>
      </w:tr>
      <w:tr w:rsidR="00797C33" w:rsidRPr="00E01DE6" w14:paraId="5A2BBC7B" w14:textId="77777777" w:rsidTr="00E94AA5">
        <w:trPr>
          <w:trHeight w:val="1504"/>
        </w:trPr>
        <w:tc>
          <w:tcPr>
            <w:tcW w:w="502" w:type="pct"/>
          </w:tcPr>
          <w:p w14:paraId="3BE0D3C6" w14:textId="77777777" w:rsidR="007F27F8" w:rsidRPr="001649B0" w:rsidRDefault="00E94AA5" w:rsidP="00E94AA5">
            <w:pPr>
              <w:keepLines/>
              <w:rPr>
                <w:rFonts w:eastAsia="Times"/>
                <w:color w:val="000000" w:themeColor="text1"/>
              </w:rPr>
            </w:pPr>
            <w:r w:rsidRPr="001649B0">
              <w:rPr>
                <w:rFonts w:eastAsia="Times"/>
                <w:color w:val="000000" w:themeColor="text1"/>
              </w:rPr>
              <w:t>Végétation</w:t>
            </w:r>
          </w:p>
          <w:p w14:paraId="3B292221" w14:textId="77777777" w:rsidR="00E94AA5" w:rsidRPr="001649B0" w:rsidRDefault="007F27F8" w:rsidP="00E94AA5">
            <w:pPr>
              <w:keepLines/>
              <w:rPr>
                <w:rFonts w:eastAsia="Times"/>
                <w:color w:val="000000" w:themeColor="text1"/>
              </w:rPr>
            </w:pPr>
            <w:r w:rsidRPr="001649B0">
              <w:rPr>
                <w:rFonts w:eastAsia="Times"/>
                <w:color w:val="000000" w:themeColor="text1"/>
              </w:rPr>
              <w:t>Faune</w:t>
            </w:r>
          </w:p>
        </w:tc>
        <w:tc>
          <w:tcPr>
            <w:tcW w:w="555" w:type="pct"/>
          </w:tcPr>
          <w:p w14:paraId="340F259B" w14:textId="77777777" w:rsidR="00E94AA5" w:rsidRPr="001649B0" w:rsidRDefault="00E94AA5" w:rsidP="00E94AA5">
            <w:pPr>
              <w:keepLines/>
              <w:rPr>
                <w:rFonts w:eastAsia="Times"/>
                <w:color w:val="000000" w:themeColor="text1"/>
              </w:rPr>
            </w:pPr>
            <w:r w:rsidRPr="001649B0">
              <w:rPr>
                <w:rFonts w:eastAsia="Times"/>
                <w:color w:val="000000" w:themeColor="text1"/>
              </w:rPr>
              <w:t>Pertes d’espèces ligneuses, arbustives et herbacées</w:t>
            </w:r>
          </w:p>
          <w:p w14:paraId="44226813" w14:textId="77777777" w:rsidR="00556725" w:rsidRPr="001649B0" w:rsidRDefault="00556725" w:rsidP="00E94AA5">
            <w:pPr>
              <w:keepLines/>
              <w:rPr>
                <w:rFonts w:eastAsia="Times"/>
                <w:color w:val="000000" w:themeColor="text1"/>
              </w:rPr>
            </w:pPr>
            <w:r w:rsidRPr="001649B0">
              <w:rPr>
                <w:rFonts w:eastAsia="Times"/>
                <w:color w:val="000000" w:themeColor="text1"/>
              </w:rPr>
              <w:t>Destruction de l’habitat faunique/migration de la faune</w:t>
            </w:r>
          </w:p>
        </w:tc>
        <w:tc>
          <w:tcPr>
            <w:tcW w:w="1224" w:type="pct"/>
          </w:tcPr>
          <w:p w14:paraId="76FF86A7" w14:textId="77777777" w:rsidR="007F27F8" w:rsidRPr="001649B0" w:rsidRDefault="0003492C" w:rsidP="004805F4">
            <w:pPr>
              <w:numPr>
                <w:ilvl w:val="0"/>
                <w:numId w:val="31"/>
              </w:numPr>
              <w:spacing w:after="27" w:line="239" w:lineRule="auto"/>
              <w:ind w:right="34"/>
              <w:jc w:val="both"/>
              <w:rPr>
                <w:rFonts w:eastAsia="Bookman Old Style"/>
                <w:color w:val="000000" w:themeColor="text1"/>
              </w:rPr>
            </w:pPr>
            <w:r w:rsidRPr="001649B0">
              <w:rPr>
                <w:rFonts w:eastAsia="Bookman Old Style"/>
                <w:color w:val="000000" w:themeColor="text1"/>
              </w:rPr>
              <w:t>Sensibiliser et interdire au personnel de prélever la végétation ;</w:t>
            </w:r>
          </w:p>
          <w:p w14:paraId="43DDA822" w14:textId="77777777" w:rsidR="00E94AA5" w:rsidRPr="001649B0" w:rsidRDefault="007F27F8" w:rsidP="004805F4">
            <w:pPr>
              <w:numPr>
                <w:ilvl w:val="0"/>
                <w:numId w:val="31"/>
              </w:numPr>
              <w:spacing w:after="27" w:line="239" w:lineRule="auto"/>
              <w:ind w:right="34"/>
              <w:jc w:val="both"/>
              <w:rPr>
                <w:rFonts w:eastAsia="Bookman Old Style"/>
                <w:color w:val="000000" w:themeColor="text1"/>
              </w:rPr>
            </w:pPr>
            <w:r w:rsidRPr="001649B0">
              <w:rPr>
                <w:rFonts w:eastAsia="Bookman Old Style"/>
                <w:color w:val="000000" w:themeColor="text1"/>
              </w:rPr>
              <w:t>Sensibiliser et interdire au personnel de faire de chasse</w:t>
            </w:r>
          </w:p>
          <w:p w14:paraId="2987F6BF" w14:textId="77777777" w:rsidR="00E94AA5" w:rsidRPr="001649B0" w:rsidRDefault="00E94AA5" w:rsidP="004805F4">
            <w:pPr>
              <w:numPr>
                <w:ilvl w:val="0"/>
                <w:numId w:val="31"/>
              </w:numPr>
              <w:spacing w:after="27" w:line="239" w:lineRule="auto"/>
              <w:ind w:right="34"/>
              <w:jc w:val="both"/>
              <w:rPr>
                <w:rFonts w:eastAsia="Bookman Old Style"/>
                <w:color w:val="000000" w:themeColor="text1"/>
              </w:rPr>
            </w:pPr>
            <w:r w:rsidRPr="001649B0">
              <w:rPr>
                <w:rFonts w:eastAsia="Bookman Old Style"/>
                <w:color w:val="000000" w:themeColor="text1"/>
              </w:rPr>
              <w:t xml:space="preserve">Epargner la végétation qui n’est pas </w:t>
            </w:r>
            <w:r w:rsidR="00397BD9" w:rsidRPr="001649B0">
              <w:rPr>
                <w:rFonts w:eastAsia="Bookman Old Style"/>
                <w:color w:val="000000" w:themeColor="text1"/>
              </w:rPr>
              <w:t xml:space="preserve">   </w:t>
            </w:r>
            <w:r w:rsidRPr="001649B0">
              <w:rPr>
                <w:rFonts w:eastAsia="Bookman Old Style"/>
                <w:color w:val="000000" w:themeColor="text1"/>
              </w:rPr>
              <w:t>dans l’emprise des ouvrages ou les emprises des zones d’emprunt et base-vie</w:t>
            </w:r>
          </w:p>
          <w:p w14:paraId="6011C16C" w14:textId="77777777" w:rsidR="00E94AA5" w:rsidRPr="001649B0" w:rsidRDefault="00E94AA5" w:rsidP="004805F4">
            <w:pPr>
              <w:numPr>
                <w:ilvl w:val="0"/>
                <w:numId w:val="31"/>
              </w:numPr>
              <w:spacing w:after="27" w:line="239" w:lineRule="auto"/>
              <w:ind w:right="34"/>
              <w:jc w:val="both"/>
              <w:rPr>
                <w:rFonts w:eastAsia="Bookman Old Style"/>
                <w:color w:val="000000" w:themeColor="text1"/>
              </w:rPr>
            </w:pPr>
            <w:r w:rsidRPr="001649B0">
              <w:rPr>
                <w:rFonts w:eastAsia="Bookman Old Style"/>
                <w:color w:val="000000" w:themeColor="text1"/>
              </w:rPr>
              <w:lastRenderedPageBreak/>
              <w:t>Choisir les sites d’emprunt et base-vie en dehors des exploitations agrosylvopastorales</w:t>
            </w:r>
          </w:p>
          <w:p w14:paraId="24362361" w14:textId="77777777" w:rsidR="00556725" w:rsidRPr="001649B0" w:rsidRDefault="00556725" w:rsidP="004805F4">
            <w:pPr>
              <w:numPr>
                <w:ilvl w:val="0"/>
                <w:numId w:val="31"/>
              </w:numPr>
              <w:spacing w:after="27" w:line="239" w:lineRule="auto"/>
              <w:ind w:right="34"/>
              <w:jc w:val="both"/>
              <w:rPr>
                <w:rFonts w:eastAsia="Bookman Old Style"/>
                <w:color w:val="000000" w:themeColor="text1"/>
              </w:rPr>
            </w:pPr>
            <w:r w:rsidRPr="001649B0">
              <w:rPr>
                <w:rFonts w:eastAsia="Bookman Old Style"/>
                <w:color w:val="000000" w:themeColor="text1"/>
              </w:rPr>
              <w:t xml:space="preserve">éviter d’utilise le feu comme de nettoyage des sites des travaux </w:t>
            </w:r>
          </w:p>
          <w:p w14:paraId="4BF7FD3B" w14:textId="77777777" w:rsidR="00E94AA5" w:rsidRPr="001649B0" w:rsidRDefault="00E94AA5" w:rsidP="004805F4">
            <w:pPr>
              <w:numPr>
                <w:ilvl w:val="0"/>
                <w:numId w:val="31"/>
              </w:numPr>
              <w:spacing w:after="27" w:line="239" w:lineRule="auto"/>
              <w:ind w:right="34"/>
              <w:jc w:val="both"/>
              <w:rPr>
                <w:rFonts w:eastAsia="Bookman Old Style"/>
                <w:color w:val="000000" w:themeColor="text1"/>
              </w:rPr>
            </w:pPr>
            <w:r w:rsidRPr="001649B0">
              <w:rPr>
                <w:rFonts w:eastAsia="Bookman Old Style"/>
                <w:color w:val="000000" w:themeColor="text1"/>
              </w:rPr>
              <w:t>Réaliser un reboisement</w:t>
            </w:r>
            <w:r w:rsidR="00397BD9" w:rsidRPr="001649B0">
              <w:rPr>
                <w:rFonts w:eastAsia="Bookman Old Style"/>
                <w:color w:val="000000" w:themeColor="text1"/>
              </w:rPr>
              <w:t xml:space="preserve"> compensatoire</w:t>
            </w:r>
            <w:r w:rsidR="007F27F8" w:rsidRPr="001649B0">
              <w:rPr>
                <w:rFonts w:eastAsia="Bookman Old Style"/>
                <w:color w:val="000000" w:themeColor="text1"/>
              </w:rPr>
              <w:t xml:space="preserve"> (50 pieds d’arbres)</w:t>
            </w:r>
            <w:r w:rsidR="00397BD9" w:rsidRPr="001649B0">
              <w:rPr>
                <w:rFonts w:eastAsia="Bookman Old Style"/>
                <w:color w:val="000000" w:themeColor="text1"/>
              </w:rPr>
              <w:t xml:space="preserve"> </w:t>
            </w:r>
          </w:p>
          <w:p w14:paraId="03BA94BB" w14:textId="77777777" w:rsidR="00E94AA5" w:rsidRPr="001649B0" w:rsidRDefault="00E94AA5" w:rsidP="00397BD9">
            <w:pPr>
              <w:keepNext/>
              <w:keepLines/>
              <w:spacing w:after="240"/>
              <w:rPr>
                <w:color w:val="000000" w:themeColor="text1"/>
                <w:lang w:eastAsia="en-US"/>
              </w:rPr>
            </w:pPr>
          </w:p>
        </w:tc>
        <w:tc>
          <w:tcPr>
            <w:tcW w:w="621" w:type="pct"/>
          </w:tcPr>
          <w:p w14:paraId="27E88AAC" w14:textId="77777777" w:rsidR="00E94AA5" w:rsidRPr="001649B0" w:rsidRDefault="003670B0" w:rsidP="00E94AA5">
            <w:pPr>
              <w:keepNext/>
              <w:keepLines/>
              <w:ind w:left="-59"/>
              <w:rPr>
                <w:color w:val="000000" w:themeColor="text1"/>
                <w:lang w:eastAsia="en-US"/>
              </w:rPr>
            </w:pPr>
            <w:r w:rsidRPr="001649B0">
              <w:rPr>
                <w:color w:val="000000" w:themeColor="text1"/>
                <w:lang w:eastAsia="en-US"/>
              </w:rPr>
              <w:lastRenderedPageBreak/>
              <w:t>DREARAH</w:t>
            </w:r>
          </w:p>
          <w:p w14:paraId="1F1CBFEE" w14:textId="77777777" w:rsidR="00E94AA5" w:rsidRPr="001649B0" w:rsidRDefault="00E94AA5" w:rsidP="00E94AA5">
            <w:pPr>
              <w:keepNext/>
              <w:keepLines/>
              <w:ind w:left="-59"/>
              <w:rPr>
                <w:color w:val="000000" w:themeColor="text1"/>
                <w:lang w:eastAsia="en-US"/>
              </w:rPr>
            </w:pPr>
            <w:r w:rsidRPr="001649B0">
              <w:rPr>
                <w:color w:val="000000" w:themeColor="text1"/>
                <w:lang w:eastAsia="en-US"/>
              </w:rPr>
              <w:t>Entreprise</w:t>
            </w:r>
          </w:p>
          <w:p w14:paraId="2CFBBFF7" w14:textId="77777777" w:rsidR="00E94AA5" w:rsidRPr="001649B0" w:rsidRDefault="00E94AA5" w:rsidP="00E94AA5">
            <w:pPr>
              <w:keepNext/>
              <w:keepLines/>
              <w:ind w:left="-59"/>
              <w:rPr>
                <w:color w:val="000000" w:themeColor="text1"/>
                <w:lang w:eastAsia="en-US"/>
              </w:rPr>
            </w:pPr>
          </w:p>
        </w:tc>
        <w:tc>
          <w:tcPr>
            <w:tcW w:w="1046" w:type="pct"/>
          </w:tcPr>
          <w:p w14:paraId="51002A8A" w14:textId="77777777" w:rsidR="00E94AA5" w:rsidRPr="001649B0" w:rsidRDefault="00E94AA5" w:rsidP="00E94AA5">
            <w:pPr>
              <w:keepNext/>
              <w:keepLines/>
              <w:rPr>
                <w:color w:val="000000" w:themeColor="text1"/>
                <w:lang w:val="fr-CA" w:eastAsia="en-US"/>
              </w:rPr>
            </w:pPr>
            <w:r w:rsidRPr="001649B0">
              <w:rPr>
                <w:color w:val="000000" w:themeColor="text1"/>
                <w:lang w:val="fr-CA" w:eastAsia="en-US"/>
              </w:rPr>
              <w:t>250 000 (sensibilisation)</w:t>
            </w:r>
          </w:p>
          <w:p w14:paraId="0E6CD8BC" w14:textId="77777777" w:rsidR="00E94AA5" w:rsidRPr="001649B0" w:rsidRDefault="00556725" w:rsidP="00E94AA5">
            <w:pPr>
              <w:keepNext/>
              <w:keepLines/>
              <w:rPr>
                <w:color w:val="000000" w:themeColor="text1"/>
                <w:lang w:val="fr-CA" w:eastAsia="en-US"/>
              </w:rPr>
            </w:pPr>
            <w:r w:rsidRPr="001649B0">
              <w:rPr>
                <w:color w:val="000000" w:themeColor="text1"/>
                <w:lang w:val="fr-CA" w:eastAsia="en-US"/>
              </w:rPr>
              <w:t>500</w:t>
            </w:r>
            <w:r w:rsidR="00E94AA5" w:rsidRPr="001649B0">
              <w:rPr>
                <w:color w:val="000000" w:themeColor="text1"/>
                <w:lang w:val="fr-CA" w:eastAsia="en-US"/>
              </w:rPr>
              <w:t> 000 (reboisement compensatoire)</w:t>
            </w:r>
          </w:p>
          <w:p w14:paraId="00C36DA8" w14:textId="77777777" w:rsidR="00E94AA5" w:rsidRPr="001649B0" w:rsidRDefault="00E94AA5" w:rsidP="00E94AA5">
            <w:pPr>
              <w:keepNext/>
              <w:keepLines/>
              <w:rPr>
                <w:color w:val="000000" w:themeColor="text1"/>
                <w:lang w:val="fr-CA" w:eastAsia="en-US"/>
              </w:rPr>
            </w:pPr>
          </w:p>
          <w:p w14:paraId="645272D6" w14:textId="77777777" w:rsidR="00E94AA5" w:rsidRPr="001649B0" w:rsidRDefault="00E94AA5" w:rsidP="00E94AA5">
            <w:pPr>
              <w:keepNext/>
              <w:keepLines/>
              <w:rPr>
                <w:color w:val="000000" w:themeColor="text1"/>
                <w:lang w:val="fr-CA" w:eastAsia="en-US"/>
              </w:rPr>
            </w:pPr>
          </w:p>
          <w:p w14:paraId="4A0C6D69" w14:textId="77777777" w:rsidR="00E94AA5" w:rsidRPr="001649B0" w:rsidRDefault="007E1279" w:rsidP="00E94AA5">
            <w:pPr>
              <w:keepNext/>
              <w:keepLines/>
              <w:rPr>
                <w:color w:val="000000" w:themeColor="text1"/>
                <w:lang w:val="fr-CA" w:eastAsia="en-US"/>
              </w:rPr>
            </w:pPr>
            <w:r w:rsidRPr="001649B0">
              <w:rPr>
                <w:color w:val="000000" w:themeColor="text1"/>
                <w:lang w:val="fr-CA" w:eastAsia="en-US"/>
              </w:rPr>
              <w:t>Inclus dans les coûts du marché de l’Entreprise</w:t>
            </w:r>
          </w:p>
        </w:tc>
        <w:tc>
          <w:tcPr>
            <w:tcW w:w="563" w:type="pct"/>
          </w:tcPr>
          <w:p w14:paraId="59CE2923"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550D154E" w14:textId="77777777" w:rsidR="00E94AA5" w:rsidRPr="001649B0" w:rsidRDefault="003670B0" w:rsidP="00E94AA5">
            <w:pPr>
              <w:rPr>
                <w:rFonts w:eastAsia="Calibri"/>
                <w:color w:val="000000" w:themeColor="text1"/>
                <w:lang w:eastAsia="en-US"/>
              </w:rPr>
            </w:pPr>
            <w:r w:rsidRPr="001649B0">
              <w:rPr>
                <w:rFonts w:eastAsia="Calibri"/>
                <w:color w:val="000000" w:themeColor="text1"/>
                <w:lang w:eastAsia="en-US"/>
              </w:rPr>
              <w:t>DREARAH</w:t>
            </w:r>
          </w:p>
          <w:p w14:paraId="71F73942" w14:textId="77777777" w:rsidR="004C4EF8" w:rsidRPr="001649B0" w:rsidRDefault="004C4EF8" w:rsidP="004C4EF8">
            <w:pPr>
              <w:rPr>
                <w:rFonts w:eastAsia="Calibri"/>
                <w:color w:val="000000" w:themeColor="text1"/>
                <w:lang w:eastAsia="en-US"/>
              </w:rPr>
            </w:pPr>
            <w:r w:rsidRPr="001649B0">
              <w:rPr>
                <w:rFonts w:eastAsia="Calibri"/>
                <w:color w:val="000000" w:themeColor="text1"/>
                <w:lang w:eastAsia="en-US"/>
              </w:rPr>
              <w:t>MDC</w:t>
            </w:r>
          </w:p>
        </w:tc>
        <w:tc>
          <w:tcPr>
            <w:tcW w:w="489" w:type="pct"/>
          </w:tcPr>
          <w:p w14:paraId="345C96B5" w14:textId="77777777" w:rsidR="00E94AA5" w:rsidRPr="001649B0" w:rsidRDefault="00E94AA5" w:rsidP="00E94AA5">
            <w:pPr>
              <w:keepLines/>
              <w:rPr>
                <w:rFonts w:eastAsia="Times"/>
                <w:color w:val="000000" w:themeColor="text1"/>
              </w:rPr>
            </w:pPr>
            <w:r w:rsidRPr="001649B0">
              <w:rPr>
                <w:rFonts w:eastAsia="Times"/>
                <w:color w:val="000000" w:themeColor="text1"/>
              </w:rPr>
              <w:t>Nombre de séances de sensibilisations réalisées</w:t>
            </w:r>
          </w:p>
          <w:p w14:paraId="5F0E6FCC" w14:textId="77777777" w:rsidR="007E1279" w:rsidRPr="001649B0" w:rsidRDefault="007E1279" w:rsidP="00E94AA5">
            <w:pPr>
              <w:keepLines/>
              <w:rPr>
                <w:rFonts w:eastAsia="Times"/>
                <w:color w:val="000000" w:themeColor="text1"/>
              </w:rPr>
            </w:pPr>
            <w:r w:rsidRPr="001649B0">
              <w:rPr>
                <w:rFonts w:eastAsia="Times"/>
                <w:color w:val="000000" w:themeColor="text1"/>
              </w:rPr>
              <w:t>Nombre d’ha de berges protégées</w:t>
            </w:r>
          </w:p>
          <w:p w14:paraId="47E3E157" w14:textId="77777777" w:rsidR="00E94AA5" w:rsidRPr="001649B0" w:rsidRDefault="00E94AA5" w:rsidP="00E94AA5">
            <w:pPr>
              <w:keepLines/>
              <w:rPr>
                <w:rFonts w:eastAsia="Times"/>
                <w:color w:val="000000" w:themeColor="text1"/>
              </w:rPr>
            </w:pPr>
            <w:r w:rsidRPr="001649B0">
              <w:rPr>
                <w:rFonts w:eastAsia="Times"/>
                <w:color w:val="000000" w:themeColor="text1"/>
              </w:rPr>
              <w:t>Nombre de plants mis en terre</w:t>
            </w:r>
          </w:p>
          <w:p w14:paraId="0C48A698" w14:textId="77777777" w:rsidR="00556725" w:rsidRPr="001649B0" w:rsidRDefault="00556725" w:rsidP="00E94AA5">
            <w:pPr>
              <w:keepLines/>
              <w:rPr>
                <w:rFonts w:eastAsia="Times"/>
                <w:color w:val="000000" w:themeColor="text1"/>
              </w:rPr>
            </w:pPr>
          </w:p>
        </w:tc>
      </w:tr>
      <w:tr w:rsidR="00E94AA5" w:rsidRPr="00E01DE6" w14:paraId="331C4FCA" w14:textId="77777777" w:rsidTr="00E94AA5">
        <w:trPr>
          <w:trHeight w:val="1504"/>
        </w:trPr>
        <w:tc>
          <w:tcPr>
            <w:tcW w:w="502" w:type="pct"/>
            <w:vMerge w:val="restart"/>
          </w:tcPr>
          <w:p w14:paraId="5AEA9B6A" w14:textId="77777777" w:rsidR="00E94AA5" w:rsidRPr="001649B0" w:rsidRDefault="00E94AA5" w:rsidP="00E94AA5">
            <w:pPr>
              <w:keepLines/>
              <w:rPr>
                <w:rFonts w:eastAsia="Times"/>
                <w:color w:val="000000" w:themeColor="text1"/>
              </w:rPr>
            </w:pPr>
            <w:r w:rsidRPr="001649B0">
              <w:rPr>
                <w:rFonts w:eastAsia="Times"/>
                <w:color w:val="000000" w:themeColor="text1"/>
              </w:rPr>
              <w:lastRenderedPageBreak/>
              <w:t>Santé</w:t>
            </w:r>
            <w:r w:rsidRPr="001649B0">
              <w:rPr>
                <w:color w:val="000000" w:themeColor="text1"/>
              </w:rPr>
              <w:t xml:space="preserve"> </w:t>
            </w:r>
            <w:r w:rsidRPr="001649B0">
              <w:rPr>
                <w:rFonts w:eastAsia="Times"/>
                <w:color w:val="000000" w:themeColor="text1"/>
              </w:rPr>
              <w:t>l’hygiène et la sécurité</w:t>
            </w:r>
          </w:p>
        </w:tc>
        <w:tc>
          <w:tcPr>
            <w:tcW w:w="555" w:type="pct"/>
          </w:tcPr>
          <w:p w14:paraId="75591E73" w14:textId="77777777" w:rsidR="00E94AA5" w:rsidRPr="001649B0" w:rsidRDefault="00E94AA5" w:rsidP="00E94AA5">
            <w:pPr>
              <w:keepLines/>
              <w:rPr>
                <w:rFonts w:eastAsia="Times"/>
                <w:color w:val="000000" w:themeColor="text1"/>
              </w:rPr>
            </w:pPr>
            <w:r w:rsidRPr="001649B0">
              <w:rPr>
                <w:rFonts w:eastAsia="Times"/>
                <w:color w:val="000000" w:themeColor="text1"/>
              </w:rPr>
              <w:t>Propagation des maladies</w:t>
            </w:r>
          </w:p>
        </w:tc>
        <w:tc>
          <w:tcPr>
            <w:tcW w:w="1224" w:type="pct"/>
          </w:tcPr>
          <w:p w14:paraId="76F22606" w14:textId="77777777" w:rsidR="00E94AA5" w:rsidRPr="001649B0" w:rsidRDefault="007E1279" w:rsidP="004805F4">
            <w:pPr>
              <w:keepNext/>
              <w:keepLines/>
              <w:numPr>
                <w:ilvl w:val="0"/>
                <w:numId w:val="31"/>
              </w:numPr>
              <w:spacing w:after="240"/>
              <w:rPr>
                <w:color w:val="000000" w:themeColor="text1"/>
                <w:lang w:eastAsia="en-US"/>
              </w:rPr>
            </w:pPr>
            <w:r w:rsidRPr="001649B0">
              <w:rPr>
                <w:color w:val="000000" w:themeColor="text1"/>
                <w:lang w:eastAsia="en-US"/>
              </w:rPr>
              <w:t>a</w:t>
            </w:r>
            <w:r w:rsidR="00E94AA5" w:rsidRPr="001649B0">
              <w:rPr>
                <w:color w:val="000000" w:themeColor="text1"/>
                <w:lang w:eastAsia="en-US"/>
              </w:rPr>
              <w:t>rros</w:t>
            </w:r>
            <w:r w:rsidRPr="001649B0">
              <w:rPr>
                <w:color w:val="000000" w:themeColor="text1"/>
                <w:lang w:eastAsia="en-US"/>
              </w:rPr>
              <w:t>er</w:t>
            </w:r>
            <w:r w:rsidR="00E94AA5" w:rsidRPr="001649B0">
              <w:rPr>
                <w:color w:val="000000" w:themeColor="text1"/>
                <w:lang w:eastAsia="en-US"/>
              </w:rPr>
              <w:t xml:space="preserve"> </w:t>
            </w:r>
            <w:r w:rsidRPr="001649B0">
              <w:rPr>
                <w:color w:val="000000" w:themeColor="text1"/>
                <w:lang w:eastAsia="en-US"/>
              </w:rPr>
              <w:t xml:space="preserve">régulièrement </w:t>
            </w:r>
            <w:r w:rsidR="00E94AA5" w:rsidRPr="001649B0">
              <w:rPr>
                <w:color w:val="000000" w:themeColor="text1"/>
                <w:lang w:eastAsia="en-US"/>
              </w:rPr>
              <w:t xml:space="preserve"> </w:t>
            </w:r>
            <w:r w:rsidRPr="001649B0">
              <w:rPr>
                <w:color w:val="000000" w:themeColor="text1"/>
                <w:lang w:eastAsia="en-US"/>
              </w:rPr>
              <w:t>l</w:t>
            </w:r>
            <w:r w:rsidR="00E94AA5" w:rsidRPr="001649B0">
              <w:rPr>
                <w:color w:val="000000" w:themeColor="text1"/>
                <w:lang w:eastAsia="en-US"/>
              </w:rPr>
              <w:t xml:space="preserve">es routes et pistes non revêtues empruntées par les camions de transport de matériaux </w:t>
            </w:r>
          </w:p>
          <w:p w14:paraId="42A9A4F2" w14:textId="77777777" w:rsidR="00E94AA5" w:rsidRPr="001649B0" w:rsidRDefault="007E1279" w:rsidP="004805F4">
            <w:pPr>
              <w:keepNext/>
              <w:keepLines/>
              <w:numPr>
                <w:ilvl w:val="0"/>
                <w:numId w:val="31"/>
              </w:numPr>
              <w:spacing w:after="240"/>
              <w:rPr>
                <w:color w:val="000000" w:themeColor="text1"/>
                <w:lang w:eastAsia="en-US"/>
              </w:rPr>
            </w:pPr>
            <w:r w:rsidRPr="001649B0">
              <w:rPr>
                <w:color w:val="000000" w:themeColor="text1"/>
                <w:lang w:eastAsia="en-US"/>
              </w:rPr>
              <w:t>porter</w:t>
            </w:r>
            <w:r w:rsidR="00E94AA5" w:rsidRPr="001649B0">
              <w:rPr>
                <w:color w:val="000000" w:themeColor="text1"/>
                <w:lang w:eastAsia="en-US"/>
              </w:rPr>
              <w:t xml:space="preserve"> de</w:t>
            </w:r>
            <w:r w:rsidRPr="001649B0">
              <w:rPr>
                <w:color w:val="000000" w:themeColor="text1"/>
                <w:lang w:eastAsia="en-US"/>
              </w:rPr>
              <w:t>s</w:t>
            </w:r>
            <w:r w:rsidR="00E94AA5" w:rsidRPr="001649B0">
              <w:rPr>
                <w:color w:val="000000" w:themeColor="text1"/>
                <w:lang w:eastAsia="en-US"/>
              </w:rPr>
              <w:t xml:space="preserve"> masques de protection </w:t>
            </w:r>
            <w:r w:rsidRPr="001649B0">
              <w:rPr>
                <w:color w:val="000000" w:themeColor="text1"/>
                <w:lang w:eastAsia="en-US"/>
              </w:rPr>
              <w:t>lors des travaux de fouille et autres travaux entrainant la poussière</w:t>
            </w:r>
            <w:r w:rsidR="00E94AA5" w:rsidRPr="001649B0">
              <w:rPr>
                <w:color w:val="000000" w:themeColor="text1"/>
                <w:lang w:eastAsia="en-US"/>
              </w:rPr>
              <w:t xml:space="preserve"> </w:t>
            </w:r>
          </w:p>
          <w:p w14:paraId="0129BFFE" w14:textId="77777777" w:rsidR="00E94AA5" w:rsidRPr="001649B0" w:rsidRDefault="004C4EF8" w:rsidP="004805F4">
            <w:pPr>
              <w:keepNext/>
              <w:keepLines/>
              <w:numPr>
                <w:ilvl w:val="0"/>
                <w:numId w:val="31"/>
              </w:numPr>
              <w:spacing w:after="240"/>
              <w:rPr>
                <w:color w:val="000000" w:themeColor="text1"/>
                <w:lang w:eastAsia="en-US"/>
              </w:rPr>
            </w:pPr>
            <w:r w:rsidRPr="001649B0">
              <w:rPr>
                <w:color w:val="000000" w:themeColor="text1"/>
                <w:lang w:eastAsia="en-US"/>
              </w:rPr>
              <w:t xml:space="preserve">animer des campagnes de sensibilisation </w:t>
            </w:r>
            <w:r w:rsidR="00E94AA5" w:rsidRPr="001649B0">
              <w:rPr>
                <w:color w:val="000000" w:themeColor="text1"/>
                <w:lang w:eastAsia="en-US"/>
              </w:rPr>
              <w:t>de sensibilisation</w:t>
            </w:r>
            <w:r w:rsidRPr="001649B0">
              <w:rPr>
                <w:color w:val="000000" w:themeColor="text1"/>
                <w:lang w:eastAsia="en-US"/>
              </w:rPr>
              <w:t xml:space="preserve"> sur la prévention des</w:t>
            </w:r>
            <w:r w:rsidR="00E94AA5" w:rsidRPr="001649B0">
              <w:rPr>
                <w:color w:val="000000" w:themeColor="text1"/>
                <w:lang w:eastAsia="en-US"/>
              </w:rPr>
              <w:t xml:space="preserve"> </w:t>
            </w:r>
            <w:r w:rsidRPr="001649B0">
              <w:rPr>
                <w:color w:val="000000" w:themeColor="text1"/>
                <w:lang w:eastAsia="en-US"/>
              </w:rPr>
              <w:t>IST et VIH/SIDA aux ouvriers et aux riverains</w:t>
            </w:r>
            <w:r w:rsidR="00E94AA5" w:rsidRPr="001649B0">
              <w:rPr>
                <w:color w:val="000000" w:themeColor="text1"/>
                <w:lang w:eastAsia="en-US"/>
              </w:rPr>
              <w:t xml:space="preserve"> </w:t>
            </w:r>
          </w:p>
        </w:tc>
        <w:tc>
          <w:tcPr>
            <w:tcW w:w="621" w:type="pct"/>
          </w:tcPr>
          <w:p w14:paraId="39B73237" w14:textId="77777777" w:rsidR="00E94AA5" w:rsidRPr="001649B0" w:rsidRDefault="00E94AA5" w:rsidP="00E94AA5">
            <w:pPr>
              <w:keepNext/>
              <w:keepLines/>
              <w:ind w:left="-59"/>
              <w:rPr>
                <w:color w:val="000000" w:themeColor="text1"/>
                <w:lang w:eastAsia="en-US"/>
              </w:rPr>
            </w:pPr>
          </w:p>
        </w:tc>
        <w:tc>
          <w:tcPr>
            <w:tcW w:w="1046" w:type="pct"/>
          </w:tcPr>
          <w:p w14:paraId="440E31A3" w14:textId="77777777" w:rsidR="00E94AA5" w:rsidRPr="001649B0" w:rsidRDefault="00E94AA5" w:rsidP="00E94AA5">
            <w:pPr>
              <w:keepNext/>
              <w:keepLines/>
              <w:rPr>
                <w:color w:val="000000" w:themeColor="text1"/>
                <w:lang w:val="fr-CA" w:eastAsia="en-US"/>
              </w:rPr>
            </w:pPr>
            <w:r w:rsidRPr="001649B0">
              <w:rPr>
                <w:color w:val="000000" w:themeColor="text1"/>
                <w:lang w:val="fr-CA" w:eastAsia="en-US"/>
              </w:rPr>
              <w:t>Inclus dans le coût du marché de l’Entreprise</w:t>
            </w:r>
          </w:p>
          <w:p w14:paraId="6F930E5B" w14:textId="77777777" w:rsidR="00E94AA5" w:rsidRPr="001649B0" w:rsidRDefault="00E94AA5" w:rsidP="00E94AA5">
            <w:pPr>
              <w:keepNext/>
              <w:keepLines/>
              <w:rPr>
                <w:color w:val="000000" w:themeColor="text1"/>
                <w:lang w:val="fr-CA" w:eastAsia="en-US"/>
              </w:rPr>
            </w:pPr>
          </w:p>
          <w:p w14:paraId="779AB895" w14:textId="77777777" w:rsidR="004C4EF8" w:rsidRPr="001649B0" w:rsidRDefault="004C4EF8" w:rsidP="00E94AA5">
            <w:pPr>
              <w:keepNext/>
              <w:keepLines/>
              <w:rPr>
                <w:rFonts w:eastAsia="Calibri"/>
                <w:color w:val="000000" w:themeColor="text1"/>
                <w:lang w:eastAsia="en-US"/>
              </w:rPr>
            </w:pPr>
          </w:p>
          <w:p w14:paraId="05A83254" w14:textId="77777777" w:rsidR="004C4EF8" w:rsidRPr="001649B0" w:rsidRDefault="004C4EF8" w:rsidP="00E94AA5">
            <w:pPr>
              <w:keepNext/>
              <w:keepLines/>
              <w:rPr>
                <w:rFonts w:eastAsia="Calibri"/>
                <w:color w:val="000000" w:themeColor="text1"/>
                <w:lang w:eastAsia="en-US"/>
              </w:rPr>
            </w:pPr>
          </w:p>
          <w:p w14:paraId="209F8048" w14:textId="77777777" w:rsidR="004C4EF8" w:rsidRPr="001649B0" w:rsidRDefault="004C4EF8" w:rsidP="00E94AA5">
            <w:pPr>
              <w:keepNext/>
              <w:keepLines/>
              <w:rPr>
                <w:rFonts w:eastAsia="Calibri"/>
                <w:color w:val="000000" w:themeColor="text1"/>
                <w:lang w:eastAsia="en-US"/>
              </w:rPr>
            </w:pPr>
          </w:p>
          <w:p w14:paraId="220913BD" w14:textId="77777777" w:rsidR="004C4EF8" w:rsidRPr="001649B0" w:rsidRDefault="004C4EF8" w:rsidP="004C4EF8">
            <w:pPr>
              <w:keepNext/>
              <w:keepLines/>
              <w:rPr>
                <w:color w:val="000000" w:themeColor="text1"/>
                <w:lang w:val="fr-CA" w:eastAsia="en-US"/>
              </w:rPr>
            </w:pPr>
            <w:r w:rsidRPr="001649B0">
              <w:rPr>
                <w:color w:val="000000" w:themeColor="text1"/>
                <w:lang w:val="fr-CA" w:eastAsia="en-US"/>
              </w:rPr>
              <w:t>Inclus dans le coût du marché de l’Entreprise</w:t>
            </w:r>
          </w:p>
          <w:p w14:paraId="5146FB5F" w14:textId="77777777" w:rsidR="004C4EF8" w:rsidRPr="001649B0" w:rsidRDefault="004C4EF8" w:rsidP="00E94AA5">
            <w:pPr>
              <w:keepNext/>
              <w:keepLines/>
              <w:rPr>
                <w:rFonts w:eastAsia="Calibri"/>
                <w:color w:val="000000" w:themeColor="text1"/>
                <w:lang w:val="fr-CA" w:eastAsia="en-US"/>
              </w:rPr>
            </w:pPr>
          </w:p>
          <w:p w14:paraId="2B2650D1" w14:textId="77777777" w:rsidR="004C4EF8" w:rsidRPr="001649B0" w:rsidRDefault="004C4EF8" w:rsidP="00E94AA5">
            <w:pPr>
              <w:keepNext/>
              <w:keepLines/>
              <w:rPr>
                <w:rFonts w:eastAsia="Calibri"/>
                <w:color w:val="000000" w:themeColor="text1"/>
                <w:lang w:eastAsia="en-US"/>
              </w:rPr>
            </w:pPr>
          </w:p>
          <w:p w14:paraId="77F72B94" w14:textId="77777777" w:rsidR="004C4EF8" w:rsidRPr="001649B0" w:rsidRDefault="004C4EF8" w:rsidP="00E94AA5">
            <w:pPr>
              <w:keepNext/>
              <w:keepLines/>
              <w:rPr>
                <w:rFonts w:eastAsia="Calibri"/>
                <w:color w:val="000000" w:themeColor="text1"/>
                <w:lang w:eastAsia="en-US"/>
              </w:rPr>
            </w:pPr>
          </w:p>
          <w:p w14:paraId="604FBBCF" w14:textId="77777777" w:rsidR="004C4EF8" w:rsidRPr="001649B0" w:rsidRDefault="004C4EF8" w:rsidP="00E94AA5">
            <w:pPr>
              <w:keepNext/>
              <w:keepLines/>
              <w:rPr>
                <w:rFonts w:eastAsia="Calibri"/>
                <w:color w:val="000000" w:themeColor="text1"/>
                <w:lang w:eastAsia="en-US"/>
              </w:rPr>
            </w:pPr>
          </w:p>
          <w:p w14:paraId="6DE4D587" w14:textId="77777777" w:rsidR="004C4EF8" w:rsidRPr="001649B0" w:rsidRDefault="004C4EF8" w:rsidP="00E94AA5">
            <w:pPr>
              <w:keepNext/>
              <w:keepLines/>
              <w:rPr>
                <w:rFonts w:eastAsia="Calibri"/>
                <w:color w:val="000000" w:themeColor="text1"/>
                <w:lang w:eastAsia="en-US"/>
              </w:rPr>
            </w:pPr>
          </w:p>
          <w:p w14:paraId="7EE09A5E" w14:textId="77777777" w:rsidR="00E94AA5" w:rsidRPr="001649B0" w:rsidRDefault="004C4EF8" w:rsidP="00E94AA5">
            <w:pPr>
              <w:keepNext/>
              <w:keepLines/>
              <w:rPr>
                <w:color w:val="000000" w:themeColor="text1"/>
                <w:lang w:val="fr-CA" w:eastAsia="en-US"/>
              </w:rPr>
            </w:pPr>
            <w:r w:rsidRPr="001649B0">
              <w:rPr>
                <w:rFonts w:eastAsia="Calibri"/>
                <w:color w:val="000000" w:themeColor="text1"/>
                <w:lang w:eastAsia="en-US"/>
              </w:rPr>
              <w:t xml:space="preserve">90000 </w:t>
            </w:r>
            <w:r w:rsidRPr="001649B0">
              <w:rPr>
                <w:color w:val="000000" w:themeColor="text1"/>
                <w:lang w:val="fr-CA" w:eastAsia="en-US"/>
              </w:rPr>
              <w:t>(sensibilisation)</w:t>
            </w:r>
          </w:p>
        </w:tc>
        <w:tc>
          <w:tcPr>
            <w:tcW w:w="563" w:type="pct"/>
          </w:tcPr>
          <w:p w14:paraId="098F11F2"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50B025E3" w14:textId="77777777" w:rsidR="004C4EF8" w:rsidRPr="001649B0" w:rsidRDefault="004C4EF8" w:rsidP="00E94AA5">
            <w:pPr>
              <w:rPr>
                <w:rFonts w:eastAsia="Calibri"/>
                <w:color w:val="000000" w:themeColor="text1"/>
                <w:lang w:eastAsia="en-US"/>
              </w:rPr>
            </w:pPr>
            <w:r w:rsidRPr="001649B0">
              <w:rPr>
                <w:rFonts w:eastAsia="Calibri"/>
                <w:color w:val="000000" w:themeColor="text1"/>
                <w:lang w:eastAsia="en-US"/>
              </w:rPr>
              <w:t>MDC</w:t>
            </w:r>
          </w:p>
          <w:p w14:paraId="10AA5F6B" w14:textId="77777777" w:rsidR="00E94AA5" w:rsidRPr="001649B0" w:rsidRDefault="00E94AA5" w:rsidP="00E94AA5">
            <w:pPr>
              <w:rPr>
                <w:rFonts w:eastAsia="Calibri"/>
                <w:color w:val="000000" w:themeColor="text1"/>
                <w:lang w:eastAsia="en-US"/>
              </w:rPr>
            </w:pPr>
            <w:r w:rsidRPr="001649B0">
              <w:rPr>
                <w:rFonts w:eastAsia="Calibri"/>
                <w:color w:val="000000" w:themeColor="text1"/>
                <w:lang w:eastAsia="en-US"/>
              </w:rPr>
              <w:t>DRS</w:t>
            </w:r>
          </w:p>
        </w:tc>
        <w:tc>
          <w:tcPr>
            <w:tcW w:w="489" w:type="pct"/>
          </w:tcPr>
          <w:p w14:paraId="731B3933" w14:textId="77777777" w:rsidR="00E94AA5" w:rsidRPr="001649B0" w:rsidRDefault="00E94AA5" w:rsidP="00E94AA5">
            <w:pPr>
              <w:keepLines/>
              <w:rPr>
                <w:rFonts w:eastAsia="Times"/>
                <w:color w:val="000000" w:themeColor="text1"/>
              </w:rPr>
            </w:pPr>
            <w:r w:rsidRPr="001649B0">
              <w:rPr>
                <w:rFonts w:eastAsia="Times"/>
                <w:color w:val="000000" w:themeColor="text1"/>
              </w:rPr>
              <w:t xml:space="preserve">Taux de prévalence des maladies pulmonaires parmi les ouvriers </w:t>
            </w:r>
            <w:r w:rsidR="004C4EF8" w:rsidRPr="001649B0">
              <w:rPr>
                <w:rFonts w:eastAsia="Times"/>
                <w:color w:val="000000" w:themeColor="text1"/>
              </w:rPr>
              <w:t>et l</w:t>
            </w:r>
            <w:r w:rsidRPr="001649B0">
              <w:rPr>
                <w:rFonts w:eastAsia="Times"/>
                <w:color w:val="000000" w:themeColor="text1"/>
              </w:rPr>
              <w:t>es populations riveraines du chantier</w:t>
            </w:r>
          </w:p>
          <w:p w14:paraId="766E559B" w14:textId="77777777" w:rsidR="004C4EF8" w:rsidRPr="001649B0" w:rsidRDefault="004C4EF8" w:rsidP="00E94AA5">
            <w:pPr>
              <w:keepLines/>
              <w:rPr>
                <w:rFonts w:eastAsia="Times"/>
                <w:color w:val="000000" w:themeColor="text1"/>
              </w:rPr>
            </w:pPr>
            <w:r w:rsidRPr="001649B0">
              <w:rPr>
                <w:rFonts w:eastAsia="Times"/>
                <w:color w:val="000000" w:themeColor="text1"/>
              </w:rPr>
              <w:t>Nombre de séances de sensibilisation</w:t>
            </w:r>
          </w:p>
          <w:p w14:paraId="01D713B9" w14:textId="77777777" w:rsidR="00E94AA5" w:rsidRPr="001649B0" w:rsidRDefault="00E94AA5" w:rsidP="00E94AA5">
            <w:pPr>
              <w:keepLines/>
              <w:rPr>
                <w:rFonts w:eastAsia="Times"/>
                <w:color w:val="000000" w:themeColor="text1"/>
              </w:rPr>
            </w:pPr>
          </w:p>
        </w:tc>
      </w:tr>
      <w:tr w:rsidR="00797C33" w:rsidRPr="00E01DE6" w14:paraId="58DD23B0" w14:textId="77777777" w:rsidTr="00E94AA5">
        <w:trPr>
          <w:trHeight w:val="1504"/>
        </w:trPr>
        <w:tc>
          <w:tcPr>
            <w:tcW w:w="502" w:type="pct"/>
            <w:vMerge/>
          </w:tcPr>
          <w:p w14:paraId="602DB8F9" w14:textId="77777777" w:rsidR="00E94AA5" w:rsidRPr="00E01DE6" w:rsidRDefault="00E94AA5" w:rsidP="00E94AA5">
            <w:pPr>
              <w:keepLines/>
              <w:rPr>
                <w:rFonts w:eastAsia="Times"/>
                <w:color w:val="000000" w:themeColor="text1"/>
              </w:rPr>
            </w:pPr>
          </w:p>
        </w:tc>
        <w:tc>
          <w:tcPr>
            <w:tcW w:w="555" w:type="pct"/>
          </w:tcPr>
          <w:p w14:paraId="551E08F7" w14:textId="77777777" w:rsidR="00E94AA5" w:rsidRPr="00E01DE6" w:rsidRDefault="00E94AA5" w:rsidP="00E94AA5">
            <w:pPr>
              <w:keepLines/>
              <w:rPr>
                <w:rFonts w:eastAsia="Times"/>
                <w:color w:val="000000" w:themeColor="text1"/>
              </w:rPr>
            </w:pPr>
            <w:r w:rsidRPr="00E01DE6">
              <w:rPr>
                <w:rFonts w:eastAsia="Times"/>
                <w:color w:val="000000" w:themeColor="text1"/>
              </w:rPr>
              <w:t>Risques d’accidents</w:t>
            </w:r>
          </w:p>
        </w:tc>
        <w:tc>
          <w:tcPr>
            <w:tcW w:w="1224" w:type="pct"/>
          </w:tcPr>
          <w:p w14:paraId="7C4AC3C5"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Mise au point de consignes de sécurité drastiques</w:t>
            </w:r>
          </w:p>
          <w:p w14:paraId="5B4546D0"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Formation du personnel</w:t>
            </w:r>
          </w:p>
          <w:p w14:paraId="0BBA8949"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 xml:space="preserve">Signaler les itinéraires de chantier </w:t>
            </w:r>
          </w:p>
          <w:p w14:paraId="0E316254" w14:textId="77777777" w:rsidR="00E94AA5" w:rsidRPr="00E01DE6" w:rsidRDefault="00872B5D" w:rsidP="004805F4">
            <w:pPr>
              <w:keepNext/>
              <w:keepLines/>
              <w:numPr>
                <w:ilvl w:val="0"/>
                <w:numId w:val="31"/>
              </w:numPr>
              <w:spacing w:after="240"/>
              <w:rPr>
                <w:color w:val="000000" w:themeColor="text1"/>
                <w:lang w:eastAsia="en-US"/>
              </w:rPr>
            </w:pPr>
            <w:r w:rsidRPr="00E01DE6">
              <w:rPr>
                <w:color w:val="000000" w:themeColor="text1"/>
                <w:lang w:eastAsia="en-US"/>
              </w:rPr>
              <w:t>baliser les zones dangereuses</w:t>
            </w:r>
          </w:p>
          <w:p w14:paraId="1795FBD2"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Sensibilisation des chauffeurs à la limitation stricte de la vitesse des camions de transport lors de la traversée des zones habitées</w:t>
            </w:r>
          </w:p>
        </w:tc>
        <w:tc>
          <w:tcPr>
            <w:tcW w:w="621" w:type="pct"/>
          </w:tcPr>
          <w:p w14:paraId="6FEA6FD1" w14:textId="77777777" w:rsidR="00E94AA5" w:rsidRPr="00E01DE6" w:rsidRDefault="00E94AA5" w:rsidP="00E94AA5">
            <w:pPr>
              <w:keepNext/>
              <w:keepLines/>
              <w:ind w:left="-59"/>
              <w:rPr>
                <w:color w:val="000000" w:themeColor="text1"/>
                <w:lang w:eastAsia="en-US"/>
              </w:rPr>
            </w:pPr>
            <w:r w:rsidRPr="00E01DE6">
              <w:rPr>
                <w:color w:val="000000" w:themeColor="text1"/>
                <w:lang w:eastAsia="en-US"/>
              </w:rPr>
              <w:t>Entreprise</w:t>
            </w:r>
          </w:p>
        </w:tc>
        <w:tc>
          <w:tcPr>
            <w:tcW w:w="1046" w:type="pct"/>
          </w:tcPr>
          <w:p w14:paraId="0FD09E8A" w14:textId="77777777" w:rsidR="00C67E85" w:rsidRPr="00E01DE6" w:rsidRDefault="00E94AA5" w:rsidP="00E94AA5">
            <w:pPr>
              <w:keepNext/>
              <w:keepLines/>
              <w:rPr>
                <w:color w:val="000000" w:themeColor="text1"/>
                <w:lang w:val="fr-CA" w:eastAsia="en-US"/>
              </w:rPr>
            </w:pPr>
            <w:r w:rsidRPr="00E01DE6">
              <w:rPr>
                <w:color w:val="000000" w:themeColor="text1"/>
                <w:lang w:val="fr-CA" w:eastAsia="en-US"/>
              </w:rPr>
              <w:t>Inclus dans le coût du marché de l’Entreprise</w:t>
            </w:r>
          </w:p>
          <w:p w14:paraId="515EC01D" w14:textId="77777777" w:rsidR="00C67E85" w:rsidRPr="00E01DE6" w:rsidRDefault="00C67E85" w:rsidP="00C67E85">
            <w:pPr>
              <w:rPr>
                <w:color w:val="000000" w:themeColor="text1"/>
                <w:lang w:val="fr-CA" w:eastAsia="en-US"/>
              </w:rPr>
            </w:pPr>
          </w:p>
          <w:p w14:paraId="3AFD0A47" w14:textId="77777777" w:rsidR="00C67E85" w:rsidRPr="00E01DE6" w:rsidRDefault="00C67E85" w:rsidP="00C67E85">
            <w:pPr>
              <w:rPr>
                <w:color w:val="000000" w:themeColor="text1"/>
                <w:lang w:val="fr-CA" w:eastAsia="en-US"/>
              </w:rPr>
            </w:pPr>
          </w:p>
          <w:p w14:paraId="1880154B" w14:textId="77777777" w:rsidR="00C67E85" w:rsidRPr="00E01DE6" w:rsidRDefault="00C67E85" w:rsidP="00C67E85">
            <w:pPr>
              <w:rPr>
                <w:color w:val="000000" w:themeColor="text1"/>
                <w:lang w:val="fr-CA" w:eastAsia="en-US"/>
              </w:rPr>
            </w:pPr>
            <w:r w:rsidRPr="00E01DE6">
              <w:rPr>
                <w:color w:val="000000" w:themeColor="text1"/>
                <w:lang w:val="fr-CA" w:eastAsia="en-US"/>
              </w:rPr>
              <w:t>Inclus dans le coût du marché de l’Entreprise</w:t>
            </w:r>
          </w:p>
          <w:p w14:paraId="04BDAD60" w14:textId="77777777" w:rsidR="00C67E85" w:rsidRPr="00E01DE6" w:rsidRDefault="00C67E85" w:rsidP="00C67E85">
            <w:pPr>
              <w:rPr>
                <w:color w:val="000000" w:themeColor="text1"/>
                <w:lang w:val="fr-CA" w:eastAsia="en-US"/>
              </w:rPr>
            </w:pPr>
          </w:p>
          <w:p w14:paraId="7BB0E828" w14:textId="77777777" w:rsidR="00C67E85" w:rsidRPr="00E01DE6" w:rsidRDefault="00C67E85" w:rsidP="00C67E85">
            <w:pPr>
              <w:rPr>
                <w:color w:val="000000" w:themeColor="text1"/>
                <w:lang w:val="fr-CA" w:eastAsia="en-US"/>
              </w:rPr>
            </w:pPr>
          </w:p>
          <w:p w14:paraId="4CC72DC8" w14:textId="77777777" w:rsidR="00C67E85" w:rsidRPr="00E01DE6" w:rsidRDefault="00C67E85" w:rsidP="00C67E85">
            <w:pPr>
              <w:rPr>
                <w:color w:val="000000" w:themeColor="text1"/>
                <w:lang w:val="fr-CA" w:eastAsia="en-US"/>
              </w:rPr>
            </w:pPr>
          </w:p>
          <w:p w14:paraId="10343730" w14:textId="77777777" w:rsidR="00C67E85" w:rsidRPr="00E01DE6" w:rsidRDefault="00C67E85" w:rsidP="00C67E85">
            <w:pPr>
              <w:rPr>
                <w:color w:val="000000" w:themeColor="text1"/>
                <w:lang w:val="fr-CA" w:eastAsia="en-US"/>
              </w:rPr>
            </w:pPr>
          </w:p>
          <w:p w14:paraId="3E35E4A2" w14:textId="77777777" w:rsidR="00E94AA5" w:rsidRPr="00E01DE6" w:rsidRDefault="00C67E85" w:rsidP="00C67E85">
            <w:pPr>
              <w:rPr>
                <w:color w:val="000000" w:themeColor="text1"/>
                <w:lang w:val="fr-CA" w:eastAsia="en-US"/>
              </w:rPr>
            </w:pPr>
            <w:r w:rsidRPr="00E01DE6">
              <w:rPr>
                <w:color w:val="000000" w:themeColor="text1"/>
                <w:lang w:val="fr-CA" w:eastAsia="en-US"/>
              </w:rPr>
              <w:t>Inclus dans le coût du marché de l’Entreprise</w:t>
            </w:r>
          </w:p>
        </w:tc>
        <w:tc>
          <w:tcPr>
            <w:tcW w:w="563" w:type="pct"/>
          </w:tcPr>
          <w:p w14:paraId="3490FD88" w14:textId="77777777" w:rsidR="00E94AA5" w:rsidRPr="00E01DE6" w:rsidRDefault="002D45FA" w:rsidP="00E94AA5">
            <w:pPr>
              <w:rPr>
                <w:rFonts w:eastAsia="Calibri"/>
                <w:color w:val="000000" w:themeColor="text1"/>
                <w:lang w:eastAsia="en-US"/>
              </w:rPr>
            </w:pPr>
            <w:r w:rsidRPr="00E01DE6">
              <w:rPr>
                <w:rFonts w:eastAsia="Calibri"/>
                <w:color w:val="000000" w:themeColor="text1"/>
                <w:lang w:eastAsia="en-US"/>
              </w:rPr>
              <w:t>ENABEL</w:t>
            </w:r>
          </w:p>
          <w:p w14:paraId="395B2CB7" w14:textId="77777777" w:rsidR="004C4EF8" w:rsidRPr="00E01DE6" w:rsidRDefault="004C4EF8" w:rsidP="004C4EF8">
            <w:pPr>
              <w:rPr>
                <w:rFonts w:eastAsia="Calibri"/>
                <w:color w:val="000000" w:themeColor="text1"/>
                <w:lang w:eastAsia="en-US"/>
              </w:rPr>
            </w:pPr>
            <w:r w:rsidRPr="00E01DE6">
              <w:rPr>
                <w:rFonts w:eastAsia="Calibri"/>
                <w:color w:val="000000" w:themeColor="text1"/>
                <w:lang w:eastAsia="en-US"/>
              </w:rPr>
              <w:t>MDC</w:t>
            </w:r>
          </w:p>
        </w:tc>
        <w:tc>
          <w:tcPr>
            <w:tcW w:w="489" w:type="pct"/>
          </w:tcPr>
          <w:p w14:paraId="79CF27F1" w14:textId="77777777" w:rsidR="00E94AA5" w:rsidRPr="00E01DE6" w:rsidRDefault="00E94AA5" w:rsidP="00E94AA5">
            <w:pPr>
              <w:keepLines/>
              <w:rPr>
                <w:rFonts w:eastAsia="Times"/>
                <w:color w:val="000000" w:themeColor="text1"/>
              </w:rPr>
            </w:pPr>
            <w:r w:rsidRPr="00E01DE6">
              <w:rPr>
                <w:rFonts w:eastAsia="Times"/>
                <w:color w:val="000000" w:themeColor="text1"/>
              </w:rPr>
              <w:t>Nombre d’accidents de travail enregistrés</w:t>
            </w:r>
          </w:p>
          <w:p w14:paraId="1B3C42FC" w14:textId="77777777" w:rsidR="00E94AA5" w:rsidRPr="00E01DE6" w:rsidRDefault="00E94AA5" w:rsidP="00E94AA5">
            <w:pPr>
              <w:keepLines/>
              <w:rPr>
                <w:rFonts w:eastAsia="Times"/>
                <w:color w:val="000000" w:themeColor="text1"/>
              </w:rPr>
            </w:pPr>
            <w:r w:rsidRPr="00E01DE6">
              <w:rPr>
                <w:rFonts w:eastAsia="Times"/>
                <w:color w:val="000000" w:themeColor="text1"/>
              </w:rPr>
              <w:t>Nombre d’accidents de la circulation enregistrés</w:t>
            </w:r>
            <w:r w:rsidR="00C67E85" w:rsidRPr="00E01DE6">
              <w:rPr>
                <w:rFonts w:eastAsia="Times"/>
                <w:color w:val="000000" w:themeColor="text1"/>
              </w:rPr>
              <w:t xml:space="preserve"> Présence de système de balisage</w:t>
            </w:r>
          </w:p>
          <w:p w14:paraId="71E28FE4" w14:textId="77777777" w:rsidR="00C67E85" w:rsidRPr="00E01DE6" w:rsidRDefault="00C67E85" w:rsidP="00E94AA5">
            <w:pPr>
              <w:keepLines/>
              <w:rPr>
                <w:rFonts w:eastAsia="Times"/>
                <w:color w:val="000000" w:themeColor="text1"/>
              </w:rPr>
            </w:pPr>
            <w:r w:rsidRPr="00E01DE6">
              <w:rPr>
                <w:rFonts w:eastAsia="Times"/>
                <w:color w:val="000000" w:themeColor="text1"/>
              </w:rPr>
              <w:t>Nombre de séance de sensibilisation</w:t>
            </w:r>
          </w:p>
          <w:p w14:paraId="1BB70F92" w14:textId="77777777" w:rsidR="00C67E85" w:rsidRPr="00E01DE6" w:rsidRDefault="00C67E85" w:rsidP="00E94AA5">
            <w:pPr>
              <w:keepLines/>
              <w:rPr>
                <w:rFonts w:eastAsia="Times"/>
                <w:color w:val="000000" w:themeColor="text1"/>
              </w:rPr>
            </w:pPr>
          </w:p>
        </w:tc>
      </w:tr>
      <w:tr w:rsidR="00797C33" w:rsidRPr="001649B0" w14:paraId="20CDA4E1" w14:textId="77777777" w:rsidTr="00E94AA5">
        <w:trPr>
          <w:trHeight w:val="1504"/>
        </w:trPr>
        <w:tc>
          <w:tcPr>
            <w:tcW w:w="502" w:type="pct"/>
          </w:tcPr>
          <w:p w14:paraId="36AEF400" w14:textId="1A957123" w:rsidR="00E94AA5" w:rsidRPr="001649B0" w:rsidRDefault="00923CA6" w:rsidP="00E94AA5">
            <w:pPr>
              <w:keepLines/>
              <w:rPr>
                <w:rFonts w:eastAsia="Times"/>
                <w:color w:val="000000" w:themeColor="text1"/>
              </w:rPr>
            </w:pPr>
            <w:r w:rsidRPr="001649B0">
              <w:rPr>
                <w:rFonts w:eastAsia="Times"/>
                <w:color w:val="000000" w:themeColor="text1"/>
              </w:rPr>
              <w:t>Activités</w:t>
            </w:r>
            <w:r w:rsidR="00E94AA5" w:rsidRPr="001649B0">
              <w:rPr>
                <w:rFonts w:eastAsia="Times"/>
                <w:color w:val="000000" w:themeColor="text1"/>
              </w:rPr>
              <w:t xml:space="preserve"> économiques</w:t>
            </w:r>
          </w:p>
        </w:tc>
        <w:tc>
          <w:tcPr>
            <w:tcW w:w="555" w:type="pct"/>
          </w:tcPr>
          <w:p w14:paraId="70D36E67" w14:textId="77777777" w:rsidR="00E94AA5" w:rsidRPr="001649B0" w:rsidRDefault="00D23783" w:rsidP="00E94AA5">
            <w:pPr>
              <w:keepLines/>
              <w:rPr>
                <w:rFonts w:eastAsia="Times"/>
                <w:color w:val="000000" w:themeColor="text1"/>
              </w:rPr>
            </w:pPr>
            <w:r w:rsidRPr="001649B0">
              <w:rPr>
                <w:rFonts w:eastAsia="Bookman Old Style"/>
                <w:color w:val="000000" w:themeColor="text1"/>
              </w:rPr>
              <w:t>des populations riveraines sont défavorisées dans l’accès aux emplois liés au projet</w:t>
            </w:r>
          </w:p>
        </w:tc>
        <w:tc>
          <w:tcPr>
            <w:tcW w:w="1224" w:type="pct"/>
          </w:tcPr>
          <w:p w14:paraId="7A3F4D6A" w14:textId="77777777" w:rsidR="00D23783" w:rsidRPr="001649B0" w:rsidRDefault="00D23783" w:rsidP="004805F4">
            <w:pPr>
              <w:numPr>
                <w:ilvl w:val="0"/>
                <w:numId w:val="31"/>
              </w:numPr>
              <w:spacing w:after="37" w:line="238" w:lineRule="auto"/>
              <w:ind w:right="738"/>
              <w:jc w:val="both"/>
              <w:rPr>
                <w:color w:val="000000" w:themeColor="text1"/>
              </w:rPr>
            </w:pPr>
            <w:r w:rsidRPr="001649B0">
              <w:rPr>
                <w:rFonts w:eastAsia="Bookman Old Style"/>
                <w:color w:val="000000" w:themeColor="text1"/>
              </w:rPr>
              <w:t xml:space="preserve">Favoriser la compétence et l’équité du genre dans le recrutement du personnel des entreprises des travaux; </w:t>
            </w:r>
          </w:p>
          <w:p w14:paraId="6989E034" w14:textId="77777777" w:rsidR="00E94AA5" w:rsidRPr="001649B0" w:rsidRDefault="00D23783" w:rsidP="004805F4">
            <w:pPr>
              <w:keepNext/>
              <w:keepLines/>
              <w:numPr>
                <w:ilvl w:val="0"/>
                <w:numId w:val="31"/>
              </w:numPr>
              <w:spacing w:after="240"/>
              <w:rPr>
                <w:color w:val="000000" w:themeColor="text1"/>
                <w:lang w:eastAsia="en-US"/>
              </w:rPr>
            </w:pPr>
            <w:r w:rsidRPr="001649B0">
              <w:rPr>
                <w:rFonts w:eastAsia="Bookman Old Style"/>
                <w:color w:val="000000" w:themeColor="text1"/>
              </w:rPr>
              <w:lastRenderedPageBreak/>
              <w:t>Privilégier la main d’œuvre locale en particulier pour les emplois non qualifiés en  respectant le code de travail du Burkina Faso.</w:t>
            </w:r>
          </w:p>
        </w:tc>
        <w:tc>
          <w:tcPr>
            <w:tcW w:w="621" w:type="pct"/>
          </w:tcPr>
          <w:p w14:paraId="696B1F1A" w14:textId="77777777" w:rsidR="00E94AA5" w:rsidRPr="001649B0" w:rsidRDefault="00E94AA5" w:rsidP="00E94AA5">
            <w:pPr>
              <w:keepNext/>
              <w:keepLines/>
              <w:ind w:left="-59"/>
              <w:rPr>
                <w:color w:val="000000" w:themeColor="text1"/>
                <w:lang w:eastAsia="en-US"/>
              </w:rPr>
            </w:pPr>
            <w:r w:rsidRPr="001649B0">
              <w:rPr>
                <w:color w:val="000000" w:themeColor="text1"/>
                <w:lang w:eastAsia="en-US"/>
              </w:rPr>
              <w:lastRenderedPageBreak/>
              <w:t>Entreprise</w:t>
            </w:r>
          </w:p>
          <w:p w14:paraId="4D951E15" w14:textId="77777777" w:rsidR="00E94AA5" w:rsidRPr="001649B0" w:rsidRDefault="00E94AA5" w:rsidP="00E94AA5">
            <w:pPr>
              <w:keepNext/>
              <w:keepLines/>
              <w:ind w:left="-59"/>
              <w:rPr>
                <w:color w:val="000000" w:themeColor="text1"/>
                <w:lang w:eastAsia="en-US"/>
              </w:rPr>
            </w:pPr>
          </w:p>
        </w:tc>
        <w:tc>
          <w:tcPr>
            <w:tcW w:w="1046" w:type="pct"/>
          </w:tcPr>
          <w:p w14:paraId="6CAFEC36" w14:textId="77777777" w:rsidR="00E94AA5" w:rsidRPr="001649B0" w:rsidRDefault="00D23783" w:rsidP="00E94AA5">
            <w:pPr>
              <w:keepNext/>
              <w:keepLines/>
              <w:rPr>
                <w:color w:val="000000" w:themeColor="text1"/>
                <w:lang w:val="fr-CA" w:eastAsia="en-US"/>
              </w:rPr>
            </w:pPr>
            <w:r w:rsidRPr="001649B0">
              <w:rPr>
                <w:color w:val="000000" w:themeColor="text1"/>
                <w:lang w:val="fr-CA" w:eastAsia="en-US"/>
              </w:rPr>
              <w:t>Inclus dans le coût du marché de l’Entreprise</w:t>
            </w:r>
          </w:p>
        </w:tc>
        <w:tc>
          <w:tcPr>
            <w:tcW w:w="563" w:type="pct"/>
          </w:tcPr>
          <w:p w14:paraId="3405B2A1"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59A28A40" w14:textId="77777777" w:rsidR="00E94AA5" w:rsidRPr="001649B0" w:rsidRDefault="00D23783" w:rsidP="00E94AA5">
            <w:pPr>
              <w:rPr>
                <w:rFonts w:eastAsia="Calibri"/>
                <w:color w:val="000000" w:themeColor="text1"/>
                <w:lang w:eastAsia="en-US"/>
              </w:rPr>
            </w:pPr>
            <w:r w:rsidRPr="001649B0">
              <w:rPr>
                <w:rFonts w:eastAsia="Calibri"/>
                <w:color w:val="000000" w:themeColor="text1"/>
                <w:lang w:eastAsia="en-US"/>
              </w:rPr>
              <w:t>MDC</w:t>
            </w:r>
          </w:p>
        </w:tc>
        <w:tc>
          <w:tcPr>
            <w:tcW w:w="489" w:type="pct"/>
          </w:tcPr>
          <w:p w14:paraId="4B9EA931" w14:textId="77777777" w:rsidR="00E94AA5" w:rsidRPr="001649B0" w:rsidRDefault="00E94AA5" w:rsidP="00D23783">
            <w:pPr>
              <w:keepLines/>
              <w:rPr>
                <w:rFonts w:eastAsia="Times"/>
                <w:color w:val="000000" w:themeColor="text1"/>
              </w:rPr>
            </w:pPr>
            <w:r w:rsidRPr="001649B0">
              <w:rPr>
                <w:rFonts w:eastAsia="Times"/>
                <w:color w:val="000000" w:themeColor="text1"/>
              </w:rPr>
              <w:t xml:space="preserve">Nombre </w:t>
            </w:r>
            <w:r w:rsidR="00D23783" w:rsidRPr="001649B0">
              <w:rPr>
                <w:rFonts w:eastAsia="Times"/>
                <w:color w:val="000000" w:themeColor="text1"/>
              </w:rPr>
              <w:t xml:space="preserve">d’emploi local crée </w:t>
            </w:r>
          </w:p>
        </w:tc>
      </w:tr>
      <w:tr w:rsidR="00923CA6" w:rsidRPr="00E01DE6" w14:paraId="4DEB73D4" w14:textId="77777777" w:rsidTr="00E94AA5">
        <w:trPr>
          <w:trHeight w:val="1504"/>
        </w:trPr>
        <w:tc>
          <w:tcPr>
            <w:tcW w:w="502" w:type="pct"/>
            <w:vMerge w:val="restart"/>
          </w:tcPr>
          <w:p w14:paraId="60A45569" w14:textId="2D93A125" w:rsidR="00923CA6" w:rsidRPr="00E01DE6" w:rsidRDefault="00923CA6" w:rsidP="00E94AA5">
            <w:pPr>
              <w:keepLines/>
              <w:rPr>
                <w:rFonts w:eastAsia="Times"/>
                <w:color w:val="000000" w:themeColor="text1"/>
              </w:rPr>
            </w:pPr>
            <w:r w:rsidRPr="00E01DE6">
              <w:rPr>
                <w:rFonts w:eastAsia="Times"/>
                <w:color w:val="000000" w:themeColor="text1"/>
              </w:rPr>
              <w:t>Cohésion sociale/us et coutume</w:t>
            </w:r>
          </w:p>
        </w:tc>
        <w:tc>
          <w:tcPr>
            <w:tcW w:w="555" w:type="pct"/>
          </w:tcPr>
          <w:p w14:paraId="1B6D7D48" w14:textId="275B76B2" w:rsidR="00923CA6" w:rsidRPr="00E01DE6" w:rsidRDefault="00923CA6" w:rsidP="00E94AA5">
            <w:pPr>
              <w:keepLines/>
              <w:rPr>
                <w:rFonts w:eastAsia="Times"/>
                <w:color w:val="000000" w:themeColor="text1"/>
              </w:rPr>
            </w:pPr>
            <w:r>
              <w:rPr>
                <w:rFonts w:eastAsia="Times"/>
                <w:color w:val="000000" w:themeColor="text1"/>
              </w:rPr>
              <w:t>Conflit lié à l’insuffisance des branchements privés</w:t>
            </w:r>
          </w:p>
        </w:tc>
        <w:tc>
          <w:tcPr>
            <w:tcW w:w="1224" w:type="pct"/>
          </w:tcPr>
          <w:p w14:paraId="2F2678F8" w14:textId="77777777" w:rsidR="00923CA6" w:rsidRDefault="00923CA6" w:rsidP="004805F4">
            <w:pPr>
              <w:keepNext/>
              <w:keepLines/>
              <w:numPr>
                <w:ilvl w:val="0"/>
                <w:numId w:val="31"/>
              </w:numPr>
              <w:spacing w:after="240"/>
              <w:ind w:left="81" w:hanging="140"/>
              <w:rPr>
                <w:color w:val="000000" w:themeColor="text1"/>
                <w:lang w:eastAsia="en-US"/>
              </w:rPr>
            </w:pPr>
            <w:r>
              <w:rPr>
                <w:color w:val="000000" w:themeColor="text1"/>
                <w:lang w:eastAsia="en-US"/>
              </w:rPr>
              <w:t>tenir des séances d’intermédiation</w:t>
            </w:r>
          </w:p>
          <w:p w14:paraId="526BE85B" w14:textId="7F45E559" w:rsidR="00923CA6" w:rsidRPr="00E01DE6" w:rsidRDefault="00923CA6" w:rsidP="004805F4">
            <w:pPr>
              <w:keepNext/>
              <w:keepLines/>
              <w:numPr>
                <w:ilvl w:val="0"/>
                <w:numId w:val="31"/>
              </w:numPr>
              <w:spacing w:after="240"/>
              <w:ind w:left="81" w:hanging="140"/>
              <w:rPr>
                <w:color w:val="000000" w:themeColor="text1"/>
                <w:lang w:eastAsia="en-US"/>
              </w:rPr>
            </w:pPr>
            <w:r>
              <w:rPr>
                <w:color w:val="000000" w:themeColor="text1"/>
                <w:lang w:eastAsia="en-US"/>
              </w:rPr>
              <w:t xml:space="preserve">augmenter le nombre des branchements privés  </w:t>
            </w:r>
          </w:p>
        </w:tc>
        <w:tc>
          <w:tcPr>
            <w:tcW w:w="621" w:type="pct"/>
          </w:tcPr>
          <w:p w14:paraId="10BDC38D" w14:textId="46BE19F7" w:rsidR="00923CA6" w:rsidRDefault="00923CA6" w:rsidP="00E94AA5">
            <w:pPr>
              <w:keepNext/>
              <w:keepLines/>
              <w:ind w:left="-59"/>
              <w:rPr>
                <w:color w:val="000000" w:themeColor="text1"/>
                <w:lang w:eastAsia="en-US"/>
              </w:rPr>
            </w:pPr>
            <w:r>
              <w:rPr>
                <w:color w:val="000000" w:themeColor="text1"/>
                <w:lang w:eastAsia="en-US"/>
              </w:rPr>
              <w:t>Mairie/ ENABEL</w:t>
            </w:r>
          </w:p>
          <w:p w14:paraId="0F4286DE" w14:textId="77777777" w:rsidR="00923CA6" w:rsidRPr="002D2013" w:rsidRDefault="00923CA6" w:rsidP="002D2013">
            <w:pPr>
              <w:rPr>
                <w:lang w:eastAsia="en-US"/>
              </w:rPr>
            </w:pPr>
          </w:p>
          <w:p w14:paraId="05F6EEE7" w14:textId="063CAE85" w:rsidR="00923CA6" w:rsidRDefault="00923CA6" w:rsidP="00923CA6">
            <w:pPr>
              <w:rPr>
                <w:lang w:eastAsia="en-US"/>
              </w:rPr>
            </w:pPr>
          </w:p>
          <w:p w14:paraId="60FFDCD0" w14:textId="1B09556C" w:rsidR="00923CA6" w:rsidRPr="002D2013" w:rsidRDefault="00923CA6" w:rsidP="002D2013">
            <w:pPr>
              <w:rPr>
                <w:lang w:eastAsia="en-US"/>
              </w:rPr>
            </w:pPr>
            <w:r>
              <w:rPr>
                <w:lang w:eastAsia="en-US"/>
              </w:rPr>
              <w:t>ENABEL</w:t>
            </w:r>
          </w:p>
        </w:tc>
        <w:tc>
          <w:tcPr>
            <w:tcW w:w="1046" w:type="pct"/>
          </w:tcPr>
          <w:p w14:paraId="4CF814AB" w14:textId="48A7DC2E" w:rsidR="00923CA6" w:rsidRDefault="00923CA6" w:rsidP="00923CA6">
            <w:pPr>
              <w:rPr>
                <w:lang w:val="fr-CA" w:eastAsia="en-US"/>
              </w:rPr>
            </w:pPr>
            <w:r>
              <w:rPr>
                <w:color w:val="000000" w:themeColor="text1"/>
                <w:lang w:val="fr-CA" w:eastAsia="en-US"/>
              </w:rPr>
              <w:t>PM</w:t>
            </w:r>
          </w:p>
          <w:p w14:paraId="19B31130" w14:textId="6AB6A9A6" w:rsidR="00923CA6" w:rsidRDefault="00923CA6" w:rsidP="00923CA6">
            <w:pPr>
              <w:rPr>
                <w:lang w:val="fr-CA" w:eastAsia="en-US"/>
              </w:rPr>
            </w:pPr>
          </w:p>
          <w:p w14:paraId="7C973671" w14:textId="501097E4" w:rsidR="00923CA6" w:rsidRDefault="00923CA6" w:rsidP="00923CA6">
            <w:pPr>
              <w:rPr>
                <w:lang w:val="fr-CA" w:eastAsia="en-US"/>
              </w:rPr>
            </w:pPr>
          </w:p>
          <w:p w14:paraId="279FF5FF" w14:textId="1008AC8E" w:rsidR="00923CA6" w:rsidRPr="002D2013" w:rsidRDefault="00923CA6" w:rsidP="002D2013">
            <w:pPr>
              <w:rPr>
                <w:lang w:val="fr-CA" w:eastAsia="en-US"/>
              </w:rPr>
            </w:pPr>
            <w:r>
              <w:rPr>
                <w:lang w:val="fr-CA" w:eastAsia="en-US"/>
              </w:rPr>
              <w:t>PM</w:t>
            </w:r>
          </w:p>
        </w:tc>
        <w:tc>
          <w:tcPr>
            <w:tcW w:w="563" w:type="pct"/>
          </w:tcPr>
          <w:p w14:paraId="39D8816E" w14:textId="27C82088" w:rsidR="00923CA6" w:rsidRDefault="00923CA6" w:rsidP="00E94AA5">
            <w:pPr>
              <w:rPr>
                <w:rFonts w:eastAsia="Calibri"/>
                <w:color w:val="000000" w:themeColor="text1"/>
                <w:lang w:eastAsia="en-US"/>
              </w:rPr>
            </w:pPr>
            <w:r>
              <w:rPr>
                <w:rFonts w:eastAsia="Calibri"/>
                <w:color w:val="000000" w:themeColor="text1"/>
                <w:lang w:eastAsia="en-US"/>
              </w:rPr>
              <w:t>DRAERAH</w:t>
            </w:r>
          </w:p>
          <w:p w14:paraId="66403DC2" w14:textId="77777777" w:rsidR="00923CA6" w:rsidRPr="002D2013" w:rsidRDefault="00923CA6" w:rsidP="002D2013">
            <w:pPr>
              <w:rPr>
                <w:rFonts w:eastAsia="Calibri"/>
                <w:lang w:eastAsia="en-US"/>
              </w:rPr>
            </w:pPr>
          </w:p>
          <w:p w14:paraId="6C756358" w14:textId="77777777" w:rsidR="00923CA6" w:rsidRPr="002D2013" w:rsidRDefault="00923CA6" w:rsidP="002D2013">
            <w:pPr>
              <w:rPr>
                <w:rFonts w:eastAsia="Calibri"/>
                <w:lang w:eastAsia="en-US"/>
              </w:rPr>
            </w:pPr>
          </w:p>
          <w:p w14:paraId="4394B961" w14:textId="6E71109D" w:rsidR="00923CA6" w:rsidRDefault="00923CA6" w:rsidP="00923CA6">
            <w:pPr>
              <w:rPr>
                <w:rFonts w:eastAsia="Calibri"/>
                <w:lang w:eastAsia="en-US"/>
              </w:rPr>
            </w:pPr>
          </w:p>
          <w:p w14:paraId="02975BBD" w14:textId="03A70927" w:rsidR="00923CA6" w:rsidRPr="002D2013" w:rsidRDefault="00923CA6" w:rsidP="002D2013">
            <w:pPr>
              <w:rPr>
                <w:rFonts w:eastAsia="Calibri"/>
                <w:lang w:eastAsia="en-US"/>
              </w:rPr>
            </w:pPr>
            <w:r>
              <w:rPr>
                <w:rFonts w:eastAsia="Calibri"/>
                <w:color w:val="000000" w:themeColor="text1"/>
                <w:lang w:eastAsia="en-US"/>
              </w:rPr>
              <w:t>DRAERAH</w:t>
            </w:r>
          </w:p>
        </w:tc>
        <w:tc>
          <w:tcPr>
            <w:tcW w:w="489" w:type="pct"/>
          </w:tcPr>
          <w:p w14:paraId="14AC97E8" w14:textId="77777777" w:rsidR="00923CA6" w:rsidRDefault="00923CA6" w:rsidP="00E94AA5">
            <w:pPr>
              <w:keepLines/>
              <w:rPr>
                <w:rFonts w:eastAsia="Times"/>
                <w:color w:val="000000" w:themeColor="text1"/>
              </w:rPr>
            </w:pPr>
            <w:r>
              <w:rPr>
                <w:rFonts w:eastAsia="Times"/>
                <w:color w:val="000000" w:themeColor="text1"/>
              </w:rPr>
              <w:t>Nombre de séances tenues</w:t>
            </w:r>
          </w:p>
          <w:p w14:paraId="3C4C57B4" w14:textId="77777777" w:rsidR="00923CA6" w:rsidRDefault="00923CA6" w:rsidP="00E94AA5">
            <w:pPr>
              <w:keepLines/>
              <w:rPr>
                <w:rFonts w:eastAsia="Times"/>
                <w:color w:val="000000" w:themeColor="text1"/>
              </w:rPr>
            </w:pPr>
          </w:p>
          <w:p w14:paraId="41EA2071" w14:textId="648367B4" w:rsidR="00923CA6" w:rsidRPr="00E01DE6" w:rsidRDefault="00923CA6" w:rsidP="00E94AA5">
            <w:pPr>
              <w:keepLines/>
              <w:rPr>
                <w:rFonts w:eastAsia="Times"/>
                <w:color w:val="000000" w:themeColor="text1"/>
              </w:rPr>
            </w:pPr>
            <w:r>
              <w:rPr>
                <w:rFonts w:eastAsia="Times"/>
                <w:color w:val="000000" w:themeColor="text1"/>
              </w:rPr>
              <w:t>Nombre de branchement privés</w:t>
            </w:r>
          </w:p>
        </w:tc>
      </w:tr>
      <w:tr w:rsidR="00923CA6" w:rsidRPr="00E01DE6" w14:paraId="607FFFAF" w14:textId="77777777" w:rsidTr="00E94AA5">
        <w:trPr>
          <w:trHeight w:val="1504"/>
        </w:trPr>
        <w:tc>
          <w:tcPr>
            <w:tcW w:w="502" w:type="pct"/>
            <w:vMerge/>
          </w:tcPr>
          <w:p w14:paraId="0C3B0AAE" w14:textId="4353667D" w:rsidR="00923CA6" w:rsidRPr="00E01DE6" w:rsidRDefault="00923CA6" w:rsidP="00E94AA5">
            <w:pPr>
              <w:keepLines/>
              <w:rPr>
                <w:rFonts w:eastAsia="Times"/>
                <w:color w:val="000000" w:themeColor="text1"/>
              </w:rPr>
            </w:pPr>
          </w:p>
        </w:tc>
        <w:tc>
          <w:tcPr>
            <w:tcW w:w="555" w:type="pct"/>
          </w:tcPr>
          <w:p w14:paraId="50157EDD" w14:textId="77777777" w:rsidR="00923CA6" w:rsidRPr="00E01DE6" w:rsidRDefault="00923CA6" w:rsidP="00E94AA5">
            <w:pPr>
              <w:keepLines/>
              <w:rPr>
                <w:rFonts w:eastAsia="Times"/>
                <w:color w:val="000000" w:themeColor="text1"/>
              </w:rPr>
            </w:pPr>
            <w:r w:rsidRPr="00E01DE6">
              <w:rPr>
                <w:rFonts w:eastAsia="Times"/>
                <w:color w:val="000000" w:themeColor="text1"/>
              </w:rPr>
              <w:t>Perturbation des habitudes sociale, des us et coutumes</w:t>
            </w:r>
          </w:p>
        </w:tc>
        <w:tc>
          <w:tcPr>
            <w:tcW w:w="1224" w:type="pct"/>
          </w:tcPr>
          <w:p w14:paraId="63B0D354" w14:textId="77777777" w:rsidR="00923CA6" w:rsidRPr="00E01DE6" w:rsidRDefault="00923CA6" w:rsidP="004805F4">
            <w:pPr>
              <w:keepNext/>
              <w:keepLines/>
              <w:numPr>
                <w:ilvl w:val="0"/>
                <w:numId w:val="31"/>
              </w:numPr>
              <w:spacing w:after="240"/>
              <w:ind w:left="81" w:hanging="140"/>
              <w:rPr>
                <w:color w:val="000000" w:themeColor="text1"/>
                <w:lang w:eastAsia="en-US"/>
              </w:rPr>
            </w:pPr>
            <w:r w:rsidRPr="00E01DE6">
              <w:rPr>
                <w:color w:val="000000" w:themeColor="text1"/>
                <w:lang w:eastAsia="en-US"/>
              </w:rPr>
              <w:t xml:space="preserve">     Sensibiliser le personnel de travail au respect des us et coutumes</w:t>
            </w:r>
          </w:p>
          <w:p w14:paraId="11A81EB3" w14:textId="77777777" w:rsidR="00923CA6" w:rsidRPr="00E01DE6" w:rsidRDefault="00923CA6" w:rsidP="00155DF5">
            <w:pPr>
              <w:keepNext/>
              <w:keepLines/>
              <w:spacing w:after="240"/>
              <w:ind w:left="-59"/>
              <w:rPr>
                <w:color w:val="000000" w:themeColor="text1"/>
                <w:lang w:eastAsia="en-US"/>
              </w:rPr>
            </w:pPr>
          </w:p>
        </w:tc>
        <w:tc>
          <w:tcPr>
            <w:tcW w:w="621" w:type="pct"/>
          </w:tcPr>
          <w:p w14:paraId="79AE830E" w14:textId="77777777" w:rsidR="00923CA6" w:rsidRPr="00E01DE6" w:rsidRDefault="00923CA6" w:rsidP="00E94AA5">
            <w:pPr>
              <w:keepNext/>
              <w:keepLines/>
              <w:ind w:left="-59"/>
              <w:rPr>
                <w:color w:val="000000" w:themeColor="text1"/>
                <w:lang w:eastAsia="en-US"/>
              </w:rPr>
            </w:pPr>
            <w:r w:rsidRPr="00E01DE6">
              <w:rPr>
                <w:color w:val="000000" w:themeColor="text1"/>
                <w:lang w:eastAsia="en-US"/>
              </w:rPr>
              <w:t>Entreprise</w:t>
            </w:r>
          </w:p>
          <w:p w14:paraId="36E69B9C" w14:textId="77777777" w:rsidR="00923CA6" w:rsidRPr="00E01DE6" w:rsidRDefault="00923CA6" w:rsidP="00E94AA5">
            <w:pPr>
              <w:keepNext/>
              <w:keepLines/>
              <w:ind w:left="-59"/>
              <w:rPr>
                <w:color w:val="000000" w:themeColor="text1"/>
                <w:lang w:eastAsia="en-US"/>
              </w:rPr>
            </w:pPr>
            <w:r w:rsidRPr="00E01DE6">
              <w:rPr>
                <w:color w:val="000000" w:themeColor="text1"/>
                <w:lang w:eastAsia="en-US"/>
              </w:rPr>
              <w:t>Mairie</w:t>
            </w:r>
          </w:p>
          <w:p w14:paraId="47EC7C53" w14:textId="77777777" w:rsidR="00923CA6" w:rsidRPr="00E01DE6" w:rsidRDefault="00923CA6" w:rsidP="00E94AA5">
            <w:pPr>
              <w:keepNext/>
              <w:keepLines/>
              <w:ind w:left="-59"/>
              <w:rPr>
                <w:color w:val="000000" w:themeColor="text1"/>
                <w:lang w:eastAsia="en-US"/>
              </w:rPr>
            </w:pPr>
          </w:p>
        </w:tc>
        <w:tc>
          <w:tcPr>
            <w:tcW w:w="1046" w:type="pct"/>
          </w:tcPr>
          <w:p w14:paraId="566A4F06" w14:textId="77777777" w:rsidR="00923CA6" w:rsidRPr="00E01DE6" w:rsidRDefault="00923CA6" w:rsidP="00E94AA5">
            <w:pPr>
              <w:keepNext/>
              <w:keepLines/>
              <w:rPr>
                <w:color w:val="000000" w:themeColor="text1"/>
                <w:lang w:val="fr-CA" w:eastAsia="en-US"/>
              </w:rPr>
            </w:pPr>
            <w:r w:rsidRPr="00E01DE6">
              <w:rPr>
                <w:color w:val="000000" w:themeColor="text1"/>
                <w:lang w:val="fr-CA" w:eastAsia="en-US"/>
              </w:rPr>
              <w:t>75 000</w:t>
            </w:r>
          </w:p>
          <w:p w14:paraId="47666EF9" w14:textId="77777777" w:rsidR="00923CA6" w:rsidRPr="00E01DE6" w:rsidRDefault="00923CA6" w:rsidP="00E94AA5">
            <w:pPr>
              <w:keepNext/>
              <w:keepLines/>
              <w:rPr>
                <w:color w:val="000000" w:themeColor="text1"/>
                <w:lang w:val="fr-CA" w:eastAsia="en-US"/>
              </w:rPr>
            </w:pPr>
          </w:p>
        </w:tc>
        <w:tc>
          <w:tcPr>
            <w:tcW w:w="563" w:type="pct"/>
          </w:tcPr>
          <w:p w14:paraId="3FBC1F79" w14:textId="77777777" w:rsidR="00923CA6" w:rsidRPr="00E01DE6" w:rsidRDefault="00923CA6" w:rsidP="00E94AA5">
            <w:pPr>
              <w:rPr>
                <w:rFonts w:eastAsia="Calibri"/>
                <w:color w:val="000000" w:themeColor="text1"/>
                <w:lang w:eastAsia="en-US"/>
              </w:rPr>
            </w:pPr>
            <w:r w:rsidRPr="00E01DE6">
              <w:rPr>
                <w:rFonts w:eastAsia="Calibri"/>
                <w:color w:val="000000" w:themeColor="text1"/>
                <w:lang w:eastAsia="en-US"/>
              </w:rPr>
              <w:t>ENABEL</w:t>
            </w:r>
          </w:p>
          <w:p w14:paraId="2F1036B5" w14:textId="77777777" w:rsidR="00923CA6" w:rsidRPr="00E01DE6" w:rsidRDefault="00923CA6" w:rsidP="00E94AA5">
            <w:pPr>
              <w:rPr>
                <w:rFonts w:eastAsia="Calibri"/>
                <w:color w:val="000000" w:themeColor="text1"/>
                <w:lang w:eastAsia="en-US"/>
              </w:rPr>
            </w:pPr>
            <w:r w:rsidRPr="00E01DE6">
              <w:rPr>
                <w:rFonts w:eastAsia="Calibri"/>
                <w:color w:val="000000" w:themeColor="text1"/>
                <w:lang w:eastAsia="en-US"/>
              </w:rPr>
              <w:t>MDC</w:t>
            </w:r>
          </w:p>
          <w:p w14:paraId="1C0F77C0" w14:textId="77777777" w:rsidR="00923CA6" w:rsidRPr="00E01DE6" w:rsidRDefault="00923CA6" w:rsidP="00E94AA5">
            <w:pPr>
              <w:rPr>
                <w:rFonts w:eastAsia="Calibri"/>
                <w:color w:val="000000" w:themeColor="text1"/>
                <w:lang w:eastAsia="en-US"/>
              </w:rPr>
            </w:pPr>
          </w:p>
        </w:tc>
        <w:tc>
          <w:tcPr>
            <w:tcW w:w="489" w:type="pct"/>
          </w:tcPr>
          <w:p w14:paraId="1871CADB" w14:textId="77777777" w:rsidR="00923CA6" w:rsidRPr="00E01DE6" w:rsidRDefault="00923CA6" w:rsidP="00E94AA5">
            <w:pPr>
              <w:keepLines/>
              <w:rPr>
                <w:rFonts w:eastAsia="Times"/>
                <w:color w:val="000000" w:themeColor="text1"/>
              </w:rPr>
            </w:pPr>
            <w:r w:rsidRPr="00E01DE6">
              <w:rPr>
                <w:rFonts w:eastAsia="Times"/>
                <w:color w:val="000000" w:themeColor="text1"/>
              </w:rPr>
              <w:t>Nombre de plaintes enregistrées</w:t>
            </w:r>
          </w:p>
        </w:tc>
      </w:tr>
      <w:tr w:rsidR="00E94AA5" w:rsidRPr="00E01DE6" w14:paraId="1C4CF8B0" w14:textId="77777777" w:rsidTr="00E94AA5">
        <w:trPr>
          <w:trHeight w:val="1504"/>
        </w:trPr>
        <w:tc>
          <w:tcPr>
            <w:tcW w:w="502" w:type="pct"/>
          </w:tcPr>
          <w:p w14:paraId="2980CB65" w14:textId="77777777" w:rsidR="00E94AA5" w:rsidRPr="00E01DE6" w:rsidRDefault="00E94AA5" w:rsidP="00E94AA5">
            <w:pPr>
              <w:keepLines/>
              <w:rPr>
                <w:rFonts w:eastAsia="Times"/>
                <w:color w:val="000000" w:themeColor="text1"/>
              </w:rPr>
            </w:pPr>
            <w:r w:rsidRPr="00E01DE6">
              <w:rPr>
                <w:rFonts w:eastAsia="Times"/>
                <w:color w:val="000000" w:themeColor="text1"/>
              </w:rPr>
              <w:lastRenderedPageBreak/>
              <w:t>patrimoine culturel et archéologique</w:t>
            </w:r>
          </w:p>
        </w:tc>
        <w:tc>
          <w:tcPr>
            <w:tcW w:w="555" w:type="pct"/>
          </w:tcPr>
          <w:p w14:paraId="4D07ADF8" w14:textId="77777777" w:rsidR="00E94AA5" w:rsidRPr="00E01DE6" w:rsidRDefault="00E94AA5" w:rsidP="00E94AA5">
            <w:pPr>
              <w:keepLines/>
              <w:rPr>
                <w:rFonts w:eastAsia="Times"/>
                <w:color w:val="000000" w:themeColor="text1"/>
              </w:rPr>
            </w:pPr>
            <w:r w:rsidRPr="00E01DE6">
              <w:rPr>
                <w:rFonts w:eastAsia="Times"/>
                <w:color w:val="000000" w:themeColor="text1"/>
              </w:rPr>
              <w:t>Destruction de ressources</w:t>
            </w:r>
          </w:p>
          <w:p w14:paraId="3AA9D97D" w14:textId="77777777" w:rsidR="00E94AA5" w:rsidRPr="00E01DE6" w:rsidRDefault="00E94AA5" w:rsidP="00E94AA5">
            <w:pPr>
              <w:keepLines/>
              <w:rPr>
                <w:rFonts w:eastAsia="Times"/>
                <w:color w:val="000000" w:themeColor="text1"/>
              </w:rPr>
            </w:pPr>
            <w:r w:rsidRPr="00E01DE6">
              <w:rPr>
                <w:rFonts w:eastAsia="Times"/>
                <w:color w:val="000000" w:themeColor="text1"/>
              </w:rPr>
              <w:t>Culturelles physiques »</w:t>
            </w:r>
          </w:p>
        </w:tc>
        <w:tc>
          <w:tcPr>
            <w:tcW w:w="1224" w:type="pct"/>
          </w:tcPr>
          <w:p w14:paraId="21095472"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Prendre contact avec les coutumiers et autres personnes ressources dans le cas de biens culturels détruits, pour les modalités pratiques à faire dans ce sens ;</w:t>
            </w:r>
          </w:p>
          <w:p w14:paraId="7DF9708D" w14:textId="77777777" w:rsidR="00E94AA5" w:rsidRPr="00E01DE6" w:rsidRDefault="00E94AA5" w:rsidP="004805F4">
            <w:pPr>
              <w:keepNext/>
              <w:keepLines/>
              <w:numPr>
                <w:ilvl w:val="0"/>
                <w:numId w:val="31"/>
              </w:numPr>
              <w:spacing w:after="240"/>
              <w:rPr>
                <w:color w:val="000000" w:themeColor="text1"/>
                <w:lang w:eastAsia="en-US"/>
              </w:rPr>
            </w:pPr>
            <w:r w:rsidRPr="00E01DE6">
              <w:rPr>
                <w:color w:val="000000" w:themeColor="text1"/>
                <w:lang w:eastAsia="en-US"/>
              </w:rPr>
              <w:t xml:space="preserve">Signaler toute découverte archéologique </w:t>
            </w:r>
            <w:r w:rsidR="003617D0" w:rsidRPr="00E01DE6">
              <w:rPr>
                <w:color w:val="000000" w:themeColor="text1"/>
                <w:lang w:eastAsia="en-US"/>
              </w:rPr>
              <w:t xml:space="preserve">lors des travaux </w:t>
            </w:r>
            <w:r w:rsidRPr="00E01DE6">
              <w:rPr>
                <w:color w:val="000000" w:themeColor="text1"/>
                <w:lang w:eastAsia="en-US"/>
              </w:rPr>
              <w:t>au chef de chantier qui informera les autorités coutumières et administratives.</w:t>
            </w:r>
          </w:p>
        </w:tc>
        <w:tc>
          <w:tcPr>
            <w:tcW w:w="621" w:type="pct"/>
          </w:tcPr>
          <w:p w14:paraId="655FDAF0" w14:textId="77777777" w:rsidR="00E94AA5" w:rsidRPr="00E01DE6" w:rsidRDefault="00E94AA5" w:rsidP="00E94AA5">
            <w:pPr>
              <w:keepNext/>
              <w:keepLines/>
              <w:ind w:left="-59"/>
              <w:rPr>
                <w:color w:val="000000" w:themeColor="text1"/>
                <w:lang w:eastAsia="en-US"/>
              </w:rPr>
            </w:pPr>
            <w:r w:rsidRPr="00E01DE6">
              <w:rPr>
                <w:color w:val="000000" w:themeColor="text1"/>
                <w:lang w:eastAsia="en-US"/>
              </w:rPr>
              <w:t>Entreprise</w:t>
            </w:r>
          </w:p>
          <w:p w14:paraId="295F23FF" w14:textId="77777777" w:rsidR="00E94AA5" w:rsidRPr="00E01DE6" w:rsidRDefault="00E94AA5" w:rsidP="00E94AA5">
            <w:pPr>
              <w:keepNext/>
              <w:keepLines/>
              <w:ind w:left="-59"/>
              <w:rPr>
                <w:color w:val="000000" w:themeColor="text1"/>
                <w:lang w:eastAsia="en-US"/>
              </w:rPr>
            </w:pPr>
          </w:p>
        </w:tc>
        <w:tc>
          <w:tcPr>
            <w:tcW w:w="1046" w:type="pct"/>
          </w:tcPr>
          <w:p w14:paraId="41F4BC50" w14:textId="77777777" w:rsidR="00242434" w:rsidRPr="00E01DE6" w:rsidRDefault="00E94AA5" w:rsidP="00E94AA5">
            <w:pPr>
              <w:keepNext/>
              <w:keepLines/>
              <w:rPr>
                <w:color w:val="000000" w:themeColor="text1"/>
                <w:lang w:val="fr-CA" w:eastAsia="en-US"/>
              </w:rPr>
            </w:pPr>
            <w:r w:rsidRPr="00E01DE6">
              <w:rPr>
                <w:color w:val="000000" w:themeColor="text1"/>
              </w:rPr>
              <w:t xml:space="preserve"> </w:t>
            </w:r>
            <w:r w:rsidRPr="00E01DE6">
              <w:rPr>
                <w:color w:val="000000" w:themeColor="text1"/>
                <w:lang w:val="fr-CA" w:eastAsia="en-US"/>
              </w:rPr>
              <w:t>Inclus dans le coût du marché de l’Entreprise</w:t>
            </w:r>
          </w:p>
          <w:p w14:paraId="64E91843" w14:textId="77777777" w:rsidR="00242434" w:rsidRPr="00E01DE6" w:rsidRDefault="00242434" w:rsidP="00242434">
            <w:pPr>
              <w:rPr>
                <w:color w:val="000000" w:themeColor="text1"/>
                <w:lang w:val="fr-CA" w:eastAsia="en-US"/>
              </w:rPr>
            </w:pPr>
          </w:p>
          <w:p w14:paraId="5D549BF4" w14:textId="77777777" w:rsidR="00242434" w:rsidRPr="00E01DE6" w:rsidRDefault="00242434" w:rsidP="00242434">
            <w:pPr>
              <w:rPr>
                <w:color w:val="000000" w:themeColor="text1"/>
                <w:lang w:val="fr-CA" w:eastAsia="en-US"/>
              </w:rPr>
            </w:pPr>
          </w:p>
          <w:p w14:paraId="11EFC2C6" w14:textId="77777777" w:rsidR="00242434" w:rsidRPr="00E01DE6" w:rsidRDefault="00242434" w:rsidP="00242434">
            <w:pPr>
              <w:rPr>
                <w:color w:val="000000" w:themeColor="text1"/>
                <w:lang w:val="fr-CA" w:eastAsia="en-US"/>
              </w:rPr>
            </w:pPr>
          </w:p>
          <w:p w14:paraId="360FE552" w14:textId="77777777" w:rsidR="00242434" w:rsidRPr="00E01DE6" w:rsidRDefault="00242434" w:rsidP="00242434">
            <w:pPr>
              <w:rPr>
                <w:color w:val="000000" w:themeColor="text1"/>
                <w:lang w:val="fr-CA" w:eastAsia="en-US"/>
              </w:rPr>
            </w:pPr>
          </w:p>
          <w:p w14:paraId="1ADD47E5" w14:textId="77777777" w:rsidR="00242434" w:rsidRPr="00E01DE6" w:rsidRDefault="00242434" w:rsidP="00242434">
            <w:pPr>
              <w:rPr>
                <w:color w:val="000000" w:themeColor="text1"/>
                <w:lang w:val="fr-CA" w:eastAsia="en-US"/>
              </w:rPr>
            </w:pPr>
          </w:p>
          <w:p w14:paraId="361BCC25" w14:textId="77777777" w:rsidR="00242434" w:rsidRPr="00E01DE6" w:rsidRDefault="00242434" w:rsidP="00242434">
            <w:pPr>
              <w:rPr>
                <w:color w:val="000000" w:themeColor="text1"/>
                <w:lang w:val="fr-CA" w:eastAsia="en-US"/>
              </w:rPr>
            </w:pPr>
          </w:p>
          <w:p w14:paraId="63738ADF" w14:textId="77777777" w:rsidR="00E94AA5" w:rsidRPr="00E01DE6" w:rsidRDefault="00242434" w:rsidP="00242434">
            <w:pPr>
              <w:rPr>
                <w:color w:val="000000" w:themeColor="text1"/>
                <w:lang w:val="fr-CA" w:eastAsia="en-US"/>
              </w:rPr>
            </w:pPr>
            <w:r w:rsidRPr="00E01DE6">
              <w:rPr>
                <w:color w:val="000000" w:themeColor="text1"/>
                <w:lang w:val="fr-CA" w:eastAsia="en-US"/>
              </w:rPr>
              <w:t>Inclus dans le coût du marché de l’Entreprise</w:t>
            </w:r>
          </w:p>
        </w:tc>
        <w:tc>
          <w:tcPr>
            <w:tcW w:w="563" w:type="pct"/>
          </w:tcPr>
          <w:p w14:paraId="62A36846" w14:textId="77777777" w:rsidR="00E94AA5" w:rsidRPr="00E01DE6" w:rsidRDefault="002D45FA" w:rsidP="00E94AA5">
            <w:pPr>
              <w:rPr>
                <w:rFonts w:eastAsia="Calibri"/>
                <w:color w:val="000000" w:themeColor="text1"/>
                <w:lang w:eastAsia="en-US"/>
              </w:rPr>
            </w:pPr>
            <w:r w:rsidRPr="00E01DE6">
              <w:rPr>
                <w:rFonts w:eastAsia="Calibri"/>
                <w:color w:val="000000" w:themeColor="text1"/>
                <w:lang w:eastAsia="en-US"/>
              </w:rPr>
              <w:t>ENABEL</w:t>
            </w:r>
          </w:p>
          <w:p w14:paraId="31E42869" w14:textId="77777777" w:rsidR="003617D0" w:rsidRPr="00E01DE6" w:rsidRDefault="003617D0" w:rsidP="00E94AA5">
            <w:pPr>
              <w:rPr>
                <w:rFonts w:eastAsia="Calibri"/>
                <w:color w:val="000000" w:themeColor="text1"/>
                <w:lang w:eastAsia="en-US"/>
              </w:rPr>
            </w:pPr>
            <w:r w:rsidRPr="00E01DE6">
              <w:rPr>
                <w:rFonts w:eastAsia="Calibri"/>
                <w:color w:val="000000" w:themeColor="text1"/>
                <w:lang w:eastAsia="en-US"/>
              </w:rPr>
              <w:t>MDC</w:t>
            </w:r>
          </w:p>
          <w:p w14:paraId="18EF1BF7" w14:textId="77777777" w:rsidR="003617D0" w:rsidRPr="00E01DE6" w:rsidRDefault="003617D0" w:rsidP="003617D0">
            <w:pPr>
              <w:rPr>
                <w:rFonts w:eastAsia="Calibri"/>
                <w:color w:val="000000" w:themeColor="text1"/>
                <w:lang w:eastAsia="en-US"/>
              </w:rPr>
            </w:pPr>
            <w:r w:rsidRPr="00E01DE6">
              <w:rPr>
                <w:rFonts w:eastAsia="Calibri"/>
                <w:color w:val="000000" w:themeColor="text1"/>
                <w:lang w:eastAsia="en-US"/>
              </w:rPr>
              <w:t>Mairie</w:t>
            </w:r>
          </w:p>
        </w:tc>
        <w:tc>
          <w:tcPr>
            <w:tcW w:w="489" w:type="pct"/>
          </w:tcPr>
          <w:p w14:paraId="281081B6" w14:textId="77777777" w:rsidR="00E94AA5" w:rsidRPr="00E01DE6" w:rsidRDefault="00E94AA5" w:rsidP="00E94AA5">
            <w:pPr>
              <w:keepLines/>
              <w:rPr>
                <w:rFonts w:eastAsia="Times"/>
                <w:color w:val="000000" w:themeColor="text1"/>
              </w:rPr>
            </w:pPr>
            <w:r w:rsidRPr="00E01DE6">
              <w:rPr>
                <w:rFonts w:eastAsia="Times"/>
                <w:color w:val="000000" w:themeColor="text1"/>
              </w:rPr>
              <w:t xml:space="preserve">Nombre de </w:t>
            </w:r>
            <w:r w:rsidR="003617D0" w:rsidRPr="00E01DE6">
              <w:rPr>
                <w:rFonts w:eastAsia="Times"/>
                <w:color w:val="000000" w:themeColor="text1"/>
              </w:rPr>
              <w:t>déclaration d’incidents enregistré</w:t>
            </w:r>
          </w:p>
        </w:tc>
      </w:tr>
    </w:tbl>
    <w:p w14:paraId="4FED3C0C" w14:textId="77777777" w:rsidR="00E94AA5" w:rsidRPr="00E01DE6" w:rsidRDefault="00E94AA5" w:rsidP="00E94AA5">
      <w:pPr>
        <w:rPr>
          <w:lang w:val="fr-CA" w:eastAsia="en-US"/>
        </w:rPr>
        <w:sectPr w:rsidR="00E94AA5" w:rsidRPr="00E01DE6" w:rsidSect="00F97E21">
          <w:pgSz w:w="16840" w:h="11900" w:orient="landscape"/>
          <w:pgMar w:top="2325" w:right="1560" w:bottom="1758" w:left="1758" w:header="709" w:footer="731" w:gutter="0"/>
          <w:cols w:space="708"/>
          <w:docGrid w:linePitch="326"/>
        </w:sectPr>
      </w:pPr>
    </w:p>
    <w:p w14:paraId="5B257678" w14:textId="77777777" w:rsidR="00E94AA5" w:rsidRPr="00E01DE6" w:rsidRDefault="00E94AA5" w:rsidP="001D0B3D">
      <w:pPr>
        <w:pStyle w:val="Titre20"/>
        <w:numPr>
          <w:ilvl w:val="2"/>
          <w:numId w:val="64"/>
        </w:numPr>
        <w:rPr>
          <w:rFonts w:ascii="Times New Roman" w:hAnsi="Times New Roman" w:cs="Times New Roman"/>
          <w:lang w:val="fr-CA"/>
        </w:rPr>
      </w:pPr>
      <w:bookmarkStart w:id="410" w:name="_Toc223965682"/>
      <w:r w:rsidRPr="00E01DE6">
        <w:rPr>
          <w:rFonts w:ascii="Times New Roman" w:hAnsi="Times New Roman" w:cs="Times New Roman"/>
          <w:lang w:val="fr-CA"/>
        </w:rPr>
        <w:lastRenderedPageBreak/>
        <w:t>Mesures de bonification des impacts positifs</w:t>
      </w:r>
      <w:bookmarkEnd w:id="410"/>
    </w:p>
    <w:p w14:paraId="473EB8D4" w14:textId="77777777" w:rsidR="00E94AA5" w:rsidRPr="00E01DE6" w:rsidRDefault="00E94AA5" w:rsidP="003617D0">
      <w:pPr>
        <w:spacing w:line="360" w:lineRule="auto"/>
        <w:jc w:val="both"/>
        <w:rPr>
          <w:lang w:val="fr-CA" w:eastAsia="en-US"/>
        </w:rPr>
      </w:pPr>
      <w:r w:rsidRPr="00E01DE6">
        <w:rPr>
          <w:lang w:val="fr-CA" w:eastAsia="en-US"/>
        </w:rPr>
        <w:t>Le tableau suivant présente les mesures bonification des impacts positifs sur le milieu biophysique et humain</w:t>
      </w:r>
    </w:p>
    <w:p w14:paraId="4C4571AF" w14:textId="77777777" w:rsidR="00E94AA5" w:rsidRPr="00E01DE6" w:rsidRDefault="00E94AA5" w:rsidP="003617D0">
      <w:pPr>
        <w:spacing w:line="360" w:lineRule="auto"/>
        <w:jc w:val="both"/>
        <w:rPr>
          <w:lang w:val="fr-CA" w:eastAsia="en-US"/>
        </w:rPr>
        <w:sectPr w:rsidR="00E94AA5" w:rsidRPr="00E01DE6" w:rsidSect="00F97E21">
          <w:pgSz w:w="11900" w:h="16840"/>
          <w:pgMar w:top="1560" w:right="1758" w:bottom="1758" w:left="2325" w:header="709" w:footer="731" w:gutter="0"/>
          <w:cols w:space="708"/>
          <w:docGrid w:linePitch="326"/>
        </w:sectPr>
      </w:pPr>
    </w:p>
    <w:p w14:paraId="1F272A28" w14:textId="77777777" w:rsidR="00584AD6" w:rsidRPr="00611A3A" w:rsidRDefault="00584AD6" w:rsidP="00611A3A">
      <w:pPr>
        <w:spacing w:line="360" w:lineRule="auto"/>
        <w:jc w:val="both"/>
        <w:rPr>
          <w:lang w:val="fr-CA" w:eastAsia="en-US"/>
        </w:rPr>
      </w:pPr>
      <w:bookmarkStart w:id="411" w:name="_Toc223963736"/>
      <w:r>
        <w:lastRenderedPageBreak/>
        <w:t xml:space="preserve">Tableau </w:t>
      </w:r>
      <w:fldSimple w:instr=" SEQ Tableau \* ARABIC ">
        <w:r w:rsidR="00590F66">
          <w:rPr>
            <w:noProof/>
          </w:rPr>
          <w:t>11</w:t>
        </w:r>
      </w:fldSimple>
      <w:r>
        <w:t xml:space="preserve"> : </w:t>
      </w:r>
      <w:r w:rsidR="00611A3A" w:rsidRPr="00E01DE6">
        <w:rPr>
          <w:lang w:val="fr-CA" w:eastAsia="en-US"/>
        </w:rPr>
        <w:t xml:space="preserve">les mesures bonification des impacts positifs sur </w:t>
      </w:r>
      <w:r w:rsidR="00611A3A">
        <w:rPr>
          <w:lang w:val="fr-CA" w:eastAsia="en-US"/>
        </w:rPr>
        <w:t>le milieu biophysique et humain</w:t>
      </w:r>
      <w:bookmarkEnd w:id="411"/>
    </w:p>
    <w:tbl>
      <w:tblPr>
        <w:tblW w:w="5745" w:type="pct"/>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1723"/>
        <w:gridCol w:w="3769"/>
        <w:gridCol w:w="1959"/>
        <w:gridCol w:w="3248"/>
        <w:gridCol w:w="1748"/>
        <w:gridCol w:w="1518"/>
      </w:tblGrid>
      <w:tr w:rsidR="00E94AA5" w:rsidRPr="001649B0" w14:paraId="1047F78C" w14:textId="77777777" w:rsidTr="00E94AA5">
        <w:trPr>
          <w:tblHeader/>
        </w:trPr>
        <w:tc>
          <w:tcPr>
            <w:tcW w:w="502" w:type="pct"/>
            <w:shd w:val="clear" w:color="auto" w:fill="EDEDED"/>
            <w:vAlign w:val="center"/>
          </w:tcPr>
          <w:p w14:paraId="3C89035E" w14:textId="77777777" w:rsidR="00E94AA5" w:rsidRPr="001649B0" w:rsidRDefault="00E94AA5" w:rsidP="00E94AA5">
            <w:pPr>
              <w:keepLines/>
              <w:spacing w:line="276" w:lineRule="auto"/>
              <w:jc w:val="center"/>
              <w:rPr>
                <w:rFonts w:eastAsia="Times"/>
                <w:b/>
                <w:color w:val="000000" w:themeColor="text1"/>
              </w:rPr>
            </w:pPr>
            <w:bookmarkStart w:id="412" w:name="_Hlk131496361"/>
            <w:r w:rsidRPr="001649B0">
              <w:rPr>
                <w:rFonts w:eastAsia="Times"/>
                <w:b/>
                <w:color w:val="000000" w:themeColor="text1"/>
              </w:rPr>
              <w:t>Composante du milieu physique affectée</w:t>
            </w:r>
          </w:p>
        </w:tc>
        <w:tc>
          <w:tcPr>
            <w:tcW w:w="555" w:type="pct"/>
            <w:shd w:val="clear" w:color="auto" w:fill="EDEDED"/>
            <w:vAlign w:val="center"/>
          </w:tcPr>
          <w:p w14:paraId="6F5307E2" w14:textId="77777777" w:rsidR="00E94AA5" w:rsidRPr="001649B0" w:rsidRDefault="00E94AA5" w:rsidP="00E94AA5">
            <w:pPr>
              <w:keepLines/>
              <w:spacing w:line="276" w:lineRule="auto"/>
              <w:jc w:val="center"/>
              <w:rPr>
                <w:rFonts w:eastAsia="Times"/>
                <w:b/>
                <w:color w:val="000000" w:themeColor="text1"/>
              </w:rPr>
            </w:pPr>
            <w:r w:rsidRPr="001649B0">
              <w:rPr>
                <w:rFonts w:eastAsia="Times"/>
                <w:b/>
                <w:color w:val="000000" w:themeColor="text1"/>
              </w:rPr>
              <w:t>Impacts potentiels</w:t>
            </w:r>
          </w:p>
        </w:tc>
        <w:tc>
          <w:tcPr>
            <w:tcW w:w="1214" w:type="pct"/>
            <w:shd w:val="clear" w:color="auto" w:fill="EDEDED"/>
            <w:vAlign w:val="center"/>
          </w:tcPr>
          <w:p w14:paraId="5F626807" w14:textId="77777777" w:rsidR="00E94AA5" w:rsidRPr="001649B0" w:rsidRDefault="00E94AA5" w:rsidP="00E94AA5">
            <w:pPr>
              <w:keepLines/>
              <w:spacing w:line="276" w:lineRule="auto"/>
              <w:jc w:val="center"/>
              <w:rPr>
                <w:rFonts w:eastAsia="Times"/>
                <w:b/>
                <w:color w:val="000000" w:themeColor="text1"/>
              </w:rPr>
            </w:pPr>
            <w:r w:rsidRPr="001649B0">
              <w:rPr>
                <w:rFonts w:eastAsia="Times"/>
                <w:b/>
                <w:color w:val="000000" w:themeColor="text1"/>
              </w:rPr>
              <w:t>Mesures de bonification des impacts positifs.</w:t>
            </w:r>
          </w:p>
        </w:tc>
        <w:tc>
          <w:tcPr>
            <w:tcW w:w="631" w:type="pct"/>
            <w:shd w:val="clear" w:color="auto" w:fill="EDEDED"/>
            <w:vAlign w:val="center"/>
          </w:tcPr>
          <w:p w14:paraId="5D3DC95B" w14:textId="77777777" w:rsidR="00E94AA5" w:rsidRPr="001649B0" w:rsidRDefault="00E94AA5" w:rsidP="00E94AA5">
            <w:pPr>
              <w:keepLines/>
              <w:spacing w:line="276" w:lineRule="auto"/>
              <w:jc w:val="center"/>
              <w:rPr>
                <w:rFonts w:eastAsia="Times"/>
                <w:b/>
                <w:color w:val="000000" w:themeColor="text1"/>
              </w:rPr>
            </w:pPr>
            <w:r w:rsidRPr="001649B0">
              <w:rPr>
                <w:rFonts w:eastAsia="Times"/>
                <w:b/>
                <w:color w:val="000000" w:themeColor="text1"/>
              </w:rPr>
              <w:t>Acteurs responsables de la mise en œuvre</w:t>
            </w:r>
          </w:p>
        </w:tc>
        <w:tc>
          <w:tcPr>
            <w:tcW w:w="1046" w:type="pct"/>
            <w:shd w:val="clear" w:color="auto" w:fill="EDEDED"/>
            <w:vAlign w:val="center"/>
          </w:tcPr>
          <w:p w14:paraId="266288B8" w14:textId="77777777" w:rsidR="00E94AA5" w:rsidRPr="001649B0" w:rsidRDefault="00E94AA5" w:rsidP="00E94AA5">
            <w:pPr>
              <w:keepLines/>
              <w:spacing w:line="276" w:lineRule="auto"/>
              <w:jc w:val="center"/>
              <w:rPr>
                <w:rFonts w:eastAsia="Times"/>
                <w:b/>
                <w:color w:val="000000" w:themeColor="text1"/>
              </w:rPr>
            </w:pPr>
            <w:r w:rsidRPr="001649B0">
              <w:rPr>
                <w:rFonts w:eastAsia="Times"/>
                <w:b/>
                <w:color w:val="000000" w:themeColor="text1"/>
              </w:rPr>
              <w:t>Coût</w:t>
            </w:r>
            <w:r w:rsidRPr="001649B0">
              <w:rPr>
                <w:color w:val="000000" w:themeColor="text1"/>
                <w:lang w:eastAsia="en-US"/>
              </w:rPr>
              <w:t xml:space="preserve"> </w:t>
            </w:r>
            <w:r w:rsidRPr="001649B0">
              <w:rPr>
                <w:b/>
                <w:color w:val="000000" w:themeColor="text1"/>
                <w:lang w:eastAsia="en-US"/>
              </w:rPr>
              <w:t>(FCFA</w:t>
            </w:r>
            <w:r w:rsidRPr="001649B0">
              <w:rPr>
                <w:color w:val="000000" w:themeColor="text1"/>
                <w:lang w:eastAsia="en-US"/>
              </w:rPr>
              <w:t>)</w:t>
            </w:r>
          </w:p>
        </w:tc>
        <w:tc>
          <w:tcPr>
            <w:tcW w:w="563" w:type="pct"/>
            <w:shd w:val="clear" w:color="auto" w:fill="EDEDED"/>
            <w:vAlign w:val="center"/>
          </w:tcPr>
          <w:p w14:paraId="2D23BA76" w14:textId="77777777" w:rsidR="00E94AA5" w:rsidRPr="001649B0" w:rsidRDefault="00E94AA5" w:rsidP="00E94AA5">
            <w:pPr>
              <w:keepLines/>
              <w:spacing w:line="276" w:lineRule="auto"/>
              <w:jc w:val="center"/>
              <w:rPr>
                <w:rFonts w:eastAsia="Times"/>
                <w:b/>
                <w:color w:val="000000" w:themeColor="text1"/>
              </w:rPr>
            </w:pPr>
            <w:r w:rsidRPr="001649B0">
              <w:rPr>
                <w:rFonts w:eastAsia="Times"/>
                <w:b/>
                <w:color w:val="000000" w:themeColor="text1"/>
              </w:rPr>
              <w:t>Responsables du contrôle</w:t>
            </w:r>
          </w:p>
        </w:tc>
        <w:tc>
          <w:tcPr>
            <w:tcW w:w="489" w:type="pct"/>
            <w:shd w:val="clear" w:color="auto" w:fill="EDEDED"/>
            <w:vAlign w:val="center"/>
          </w:tcPr>
          <w:p w14:paraId="4EB4FC82" w14:textId="77777777" w:rsidR="00E94AA5" w:rsidRPr="001649B0" w:rsidRDefault="00E94AA5" w:rsidP="00E94AA5">
            <w:pPr>
              <w:keepLines/>
              <w:spacing w:line="276" w:lineRule="auto"/>
              <w:jc w:val="center"/>
              <w:rPr>
                <w:rFonts w:eastAsia="Times"/>
                <w:b/>
                <w:color w:val="000000" w:themeColor="text1"/>
              </w:rPr>
            </w:pPr>
            <w:r w:rsidRPr="001649B0">
              <w:rPr>
                <w:rFonts w:eastAsia="Times"/>
                <w:b/>
                <w:color w:val="000000" w:themeColor="text1"/>
              </w:rPr>
              <w:t>Indicateurs de suivi</w:t>
            </w:r>
          </w:p>
        </w:tc>
      </w:tr>
      <w:tr w:rsidR="00E94AA5" w:rsidRPr="001649B0" w14:paraId="09A96B1E" w14:textId="77777777" w:rsidTr="003617D0">
        <w:trPr>
          <w:trHeight w:val="2086"/>
        </w:trPr>
        <w:tc>
          <w:tcPr>
            <w:tcW w:w="502" w:type="pct"/>
          </w:tcPr>
          <w:p w14:paraId="33F0740D" w14:textId="77777777" w:rsidR="00E94AA5" w:rsidRPr="001649B0" w:rsidRDefault="00E94AA5" w:rsidP="00E94AA5">
            <w:pPr>
              <w:keepLines/>
              <w:rPr>
                <w:rFonts w:eastAsia="Times"/>
                <w:color w:val="000000" w:themeColor="text1"/>
              </w:rPr>
            </w:pPr>
            <w:r w:rsidRPr="001649B0">
              <w:rPr>
                <w:rFonts w:eastAsia="Times"/>
                <w:color w:val="000000" w:themeColor="text1"/>
              </w:rPr>
              <w:t>Santé hygiène et sécurité</w:t>
            </w:r>
          </w:p>
        </w:tc>
        <w:tc>
          <w:tcPr>
            <w:tcW w:w="555" w:type="pct"/>
          </w:tcPr>
          <w:p w14:paraId="2AA0E76C" w14:textId="77777777" w:rsidR="00E94AA5" w:rsidRPr="001649B0" w:rsidRDefault="00E94AA5" w:rsidP="00E94AA5">
            <w:pPr>
              <w:keepLines/>
              <w:rPr>
                <w:rFonts w:eastAsia="Times"/>
                <w:color w:val="000000" w:themeColor="text1"/>
              </w:rPr>
            </w:pPr>
            <w:r w:rsidRPr="001649B0">
              <w:rPr>
                <w:rFonts w:eastAsia="Times"/>
                <w:color w:val="000000" w:themeColor="text1"/>
              </w:rPr>
              <w:t>Réduction des maladies causées par l’usage de l’eau insalubre</w:t>
            </w:r>
          </w:p>
        </w:tc>
        <w:tc>
          <w:tcPr>
            <w:tcW w:w="1214" w:type="pct"/>
          </w:tcPr>
          <w:p w14:paraId="79DAE5C2" w14:textId="77777777" w:rsidR="00E94AA5" w:rsidRPr="001649B0" w:rsidRDefault="00CB34B8" w:rsidP="004805F4">
            <w:pPr>
              <w:keepNext/>
              <w:keepLines/>
              <w:numPr>
                <w:ilvl w:val="0"/>
                <w:numId w:val="31"/>
              </w:numPr>
              <w:spacing w:after="240"/>
              <w:rPr>
                <w:color w:val="000000" w:themeColor="text1"/>
                <w:lang w:eastAsia="en-US"/>
              </w:rPr>
            </w:pPr>
            <w:r w:rsidRPr="001649B0">
              <w:rPr>
                <w:color w:val="000000" w:themeColor="text1"/>
                <w:lang w:eastAsia="en-US"/>
              </w:rPr>
              <w:t>la mise à la disposition de la population d’eau de qualité à travers la politique de l’ONEA</w:t>
            </w:r>
          </w:p>
          <w:p w14:paraId="5DAD4746" w14:textId="77777777" w:rsidR="00E94AA5" w:rsidRPr="001649B0" w:rsidRDefault="00CB34B8" w:rsidP="004805F4">
            <w:pPr>
              <w:keepNext/>
              <w:keepLines/>
              <w:numPr>
                <w:ilvl w:val="0"/>
                <w:numId w:val="31"/>
              </w:numPr>
              <w:spacing w:after="240"/>
              <w:rPr>
                <w:color w:val="000000" w:themeColor="text1"/>
                <w:lang w:eastAsia="en-US"/>
              </w:rPr>
            </w:pPr>
            <w:r w:rsidRPr="001649B0">
              <w:rPr>
                <w:color w:val="000000" w:themeColor="text1"/>
                <w:lang w:eastAsia="en-US"/>
              </w:rPr>
              <w:t>amélioration de l’</w:t>
            </w:r>
            <w:r w:rsidR="00F202F0" w:rsidRPr="001649B0">
              <w:rPr>
                <w:color w:val="000000" w:themeColor="text1"/>
                <w:lang w:eastAsia="en-US"/>
              </w:rPr>
              <w:t>hygiène</w:t>
            </w:r>
            <w:r w:rsidRPr="001649B0">
              <w:rPr>
                <w:color w:val="000000" w:themeColor="text1"/>
                <w:lang w:eastAsia="en-US"/>
              </w:rPr>
              <w:t xml:space="preserve"> et de l’assainissement dans la zone de couverture</w:t>
            </w:r>
            <w:r w:rsidR="00F202F0" w:rsidRPr="001649B0">
              <w:rPr>
                <w:color w:val="000000" w:themeColor="text1"/>
                <w:lang w:eastAsia="en-US"/>
              </w:rPr>
              <w:t xml:space="preserve"> de l’AEPS</w:t>
            </w:r>
            <w:r w:rsidR="00E94AA5" w:rsidRPr="001649B0">
              <w:rPr>
                <w:color w:val="000000" w:themeColor="text1"/>
                <w:lang w:eastAsia="en-US"/>
              </w:rPr>
              <w:t xml:space="preserve"> </w:t>
            </w:r>
          </w:p>
        </w:tc>
        <w:tc>
          <w:tcPr>
            <w:tcW w:w="631" w:type="pct"/>
          </w:tcPr>
          <w:p w14:paraId="5B9435C0" w14:textId="77777777" w:rsidR="00E94AA5" w:rsidRPr="001649B0" w:rsidRDefault="002D45FA" w:rsidP="00E94AA5">
            <w:pPr>
              <w:keepNext/>
              <w:keepLines/>
              <w:rPr>
                <w:color w:val="000000" w:themeColor="text1"/>
                <w:lang w:eastAsia="en-US"/>
              </w:rPr>
            </w:pPr>
            <w:r w:rsidRPr="001649B0">
              <w:rPr>
                <w:color w:val="000000" w:themeColor="text1"/>
                <w:lang w:eastAsia="en-US"/>
              </w:rPr>
              <w:t>ENABEL</w:t>
            </w:r>
          </w:p>
          <w:p w14:paraId="5FDEE11D" w14:textId="77777777" w:rsidR="00E94AA5" w:rsidRPr="001649B0" w:rsidRDefault="00F202F0" w:rsidP="00E94AA5">
            <w:pPr>
              <w:keepNext/>
              <w:keepLines/>
              <w:rPr>
                <w:color w:val="000000" w:themeColor="text1"/>
                <w:lang w:eastAsia="en-US"/>
              </w:rPr>
            </w:pPr>
            <w:r w:rsidRPr="001649B0">
              <w:rPr>
                <w:color w:val="000000" w:themeColor="text1"/>
                <w:lang w:eastAsia="en-US"/>
              </w:rPr>
              <w:t>ONEA</w:t>
            </w:r>
          </w:p>
        </w:tc>
        <w:tc>
          <w:tcPr>
            <w:tcW w:w="1046" w:type="pct"/>
          </w:tcPr>
          <w:p w14:paraId="046EF1A0" w14:textId="77777777" w:rsidR="00E94AA5" w:rsidRPr="001649B0" w:rsidRDefault="00E94AA5" w:rsidP="00E94AA5">
            <w:pPr>
              <w:keepNext/>
              <w:keepLines/>
              <w:rPr>
                <w:color w:val="000000" w:themeColor="text1"/>
                <w:lang w:val="fr-CA" w:eastAsia="en-US"/>
              </w:rPr>
            </w:pPr>
            <w:r w:rsidRPr="001649B0">
              <w:rPr>
                <w:color w:val="000000" w:themeColor="text1"/>
                <w:lang w:val="fr-CA" w:eastAsia="en-US"/>
              </w:rPr>
              <w:t>75 000</w:t>
            </w:r>
          </w:p>
          <w:p w14:paraId="2F3843AB" w14:textId="77777777" w:rsidR="00E94AA5" w:rsidRPr="001649B0" w:rsidRDefault="00E94AA5" w:rsidP="00E94AA5">
            <w:pPr>
              <w:keepNext/>
              <w:keepLines/>
              <w:rPr>
                <w:color w:val="000000" w:themeColor="text1"/>
                <w:lang w:val="fr-CA" w:eastAsia="en-US"/>
              </w:rPr>
            </w:pPr>
          </w:p>
          <w:p w14:paraId="1C88C7F9" w14:textId="77777777" w:rsidR="00590F66" w:rsidRDefault="00590F66" w:rsidP="00E94AA5">
            <w:pPr>
              <w:keepNext/>
              <w:keepLines/>
              <w:rPr>
                <w:color w:val="000000" w:themeColor="text1"/>
                <w:lang w:val="fr-CA" w:eastAsia="en-US"/>
              </w:rPr>
            </w:pPr>
          </w:p>
          <w:p w14:paraId="466C4E8F" w14:textId="77777777" w:rsidR="00590F66" w:rsidRPr="00590F66" w:rsidRDefault="00590F66" w:rsidP="00590F66">
            <w:pPr>
              <w:rPr>
                <w:lang w:val="fr-CA" w:eastAsia="en-US"/>
              </w:rPr>
            </w:pPr>
          </w:p>
          <w:p w14:paraId="440E9925" w14:textId="77777777" w:rsidR="00590F66" w:rsidRPr="00590F66" w:rsidRDefault="00590F66" w:rsidP="00590F66">
            <w:pPr>
              <w:rPr>
                <w:lang w:val="fr-CA" w:eastAsia="en-US"/>
              </w:rPr>
            </w:pPr>
          </w:p>
          <w:p w14:paraId="7F15E812" w14:textId="77777777" w:rsidR="00590F66" w:rsidRDefault="00590F66" w:rsidP="00590F66">
            <w:pPr>
              <w:rPr>
                <w:lang w:val="fr-CA" w:eastAsia="en-US"/>
              </w:rPr>
            </w:pPr>
          </w:p>
          <w:p w14:paraId="0674ED42" w14:textId="77777777" w:rsidR="00E94AA5" w:rsidRPr="00590F66" w:rsidRDefault="00590F66" w:rsidP="00590F66">
            <w:pPr>
              <w:rPr>
                <w:lang w:val="fr-CA" w:eastAsia="en-US"/>
              </w:rPr>
            </w:pPr>
            <w:r w:rsidRPr="001649B0">
              <w:rPr>
                <w:color w:val="000000" w:themeColor="text1"/>
                <w:lang w:val="fr-CA" w:eastAsia="en-US"/>
              </w:rPr>
              <w:t>Inclus dans la</w:t>
            </w:r>
            <w:r>
              <w:rPr>
                <w:color w:val="000000" w:themeColor="text1"/>
                <w:lang w:val="fr-CA" w:eastAsia="en-US"/>
              </w:rPr>
              <w:t xml:space="preserve"> prestation du gestionnaire (</w:t>
            </w:r>
            <w:r w:rsidRPr="001649B0">
              <w:rPr>
                <w:color w:val="000000" w:themeColor="text1"/>
                <w:lang w:eastAsia="en-US"/>
              </w:rPr>
              <w:t>ONEA</w:t>
            </w:r>
            <w:r w:rsidRPr="001649B0">
              <w:rPr>
                <w:color w:val="000000" w:themeColor="text1"/>
                <w:lang w:val="fr-CA" w:eastAsia="en-US"/>
              </w:rPr>
              <w:t xml:space="preserve"> </w:t>
            </w:r>
            <w:r>
              <w:rPr>
                <w:color w:val="000000" w:themeColor="text1"/>
                <w:lang w:val="fr-CA" w:eastAsia="en-US"/>
              </w:rPr>
              <w:t>)</w:t>
            </w:r>
          </w:p>
        </w:tc>
        <w:tc>
          <w:tcPr>
            <w:tcW w:w="563" w:type="pct"/>
          </w:tcPr>
          <w:p w14:paraId="4EBEB40C"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050E1D9C" w14:textId="77777777" w:rsidR="00E94AA5" w:rsidRPr="001649B0" w:rsidRDefault="00E94AA5" w:rsidP="00E94AA5">
            <w:pPr>
              <w:rPr>
                <w:color w:val="000000" w:themeColor="text1"/>
                <w:lang w:eastAsia="en-US"/>
              </w:rPr>
            </w:pPr>
            <w:r w:rsidRPr="001649B0">
              <w:rPr>
                <w:color w:val="000000" w:themeColor="text1"/>
                <w:lang w:eastAsia="en-US"/>
              </w:rPr>
              <w:t>DRS</w:t>
            </w:r>
          </w:p>
          <w:p w14:paraId="099296B5" w14:textId="77777777" w:rsidR="003617D0" w:rsidRPr="001649B0" w:rsidRDefault="003617D0" w:rsidP="00E94AA5">
            <w:pPr>
              <w:rPr>
                <w:rFonts w:eastAsia="Calibri"/>
                <w:color w:val="000000" w:themeColor="text1"/>
                <w:lang w:eastAsia="en-US"/>
              </w:rPr>
            </w:pPr>
            <w:r w:rsidRPr="001649B0">
              <w:rPr>
                <w:color w:val="000000" w:themeColor="text1"/>
                <w:lang w:eastAsia="en-US"/>
              </w:rPr>
              <w:t>MDC</w:t>
            </w:r>
          </w:p>
        </w:tc>
        <w:tc>
          <w:tcPr>
            <w:tcW w:w="489" w:type="pct"/>
          </w:tcPr>
          <w:p w14:paraId="57AC5799" w14:textId="77777777" w:rsidR="00E94AA5" w:rsidRPr="001649B0" w:rsidRDefault="00E94AA5" w:rsidP="00E94AA5">
            <w:pPr>
              <w:keepLines/>
              <w:rPr>
                <w:rFonts w:eastAsia="Times"/>
                <w:color w:val="000000" w:themeColor="text1"/>
              </w:rPr>
            </w:pPr>
            <w:r w:rsidRPr="001649B0">
              <w:rPr>
                <w:rFonts w:eastAsia="Times"/>
                <w:color w:val="000000" w:themeColor="text1"/>
              </w:rPr>
              <w:t>Nombre de séances réalisé</w:t>
            </w:r>
          </w:p>
        </w:tc>
      </w:tr>
      <w:tr w:rsidR="00E94AA5" w:rsidRPr="001649B0" w14:paraId="629A5CBD" w14:textId="77777777" w:rsidTr="00E94AA5">
        <w:trPr>
          <w:trHeight w:val="1504"/>
        </w:trPr>
        <w:tc>
          <w:tcPr>
            <w:tcW w:w="502" w:type="pct"/>
          </w:tcPr>
          <w:p w14:paraId="437F0BE8" w14:textId="77777777" w:rsidR="00E94AA5" w:rsidRPr="001649B0" w:rsidRDefault="00E94AA5" w:rsidP="00E94AA5">
            <w:pPr>
              <w:keepLines/>
              <w:rPr>
                <w:rFonts w:eastAsia="Times"/>
                <w:color w:val="000000" w:themeColor="text1"/>
              </w:rPr>
            </w:pPr>
            <w:r w:rsidRPr="001649B0">
              <w:rPr>
                <w:rFonts w:eastAsia="Times"/>
                <w:color w:val="000000" w:themeColor="text1"/>
              </w:rPr>
              <w:t>Emploi</w:t>
            </w:r>
          </w:p>
        </w:tc>
        <w:tc>
          <w:tcPr>
            <w:tcW w:w="555" w:type="pct"/>
          </w:tcPr>
          <w:p w14:paraId="7BF88AFC" w14:textId="77777777" w:rsidR="00E94AA5" w:rsidRPr="001649B0" w:rsidRDefault="00E94AA5" w:rsidP="00E94AA5">
            <w:pPr>
              <w:keepLines/>
              <w:rPr>
                <w:rFonts w:eastAsia="Times"/>
                <w:color w:val="000000" w:themeColor="text1"/>
              </w:rPr>
            </w:pPr>
            <w:r w:rsidRPr="001649B0">
              <w:rPr>
                <w:rFonts w:eastAsia="Times"/>
                <w:color w:val="000000" w:themeColor="text1"/>
              </w:rPr>
              <w:t>Création d’emploi</w:t>
            </w:r>
          </w:p>
        </w:tc>
        <w:tc>
          <w:tcPr>
            <w:tcW w:w="1214" w:type="pct"/>
          </w:tcPr>
          <w:p w14:paraId="08F8DF3C" w14:textId="77777777" w:rsidR="00E94AA5" w:rsidRPr="001649B0" w:rsidRDefault="00E94AA5" w:rsidP="004805F4">
            <w:pPr>
              <w:keepNext/>
              <w:keepLines/>
              <w:numPr>
                <w:ilvl w:val="0"/>
                <w:numId w:val="31"/>
              </w:numPr>
              <w:spacing w:after="240"/>
              <w:rPr>
                <w:color w:val="000000" w:themeColor="text1"/>
                <w:lang w:eastAsia="en-US"/>
              </w:rPr>
            </w:pPr>
            <w:r w:rsidRPr="001649B0">
              <w:rPr>
                <w:color w:val="000000" w:themeColor="text1"/>
                <w:lang w:eastAsia="en-US"/>
              </w:rPr>
              <w:t>Prioriser le recrutement des jeunes y compris les femmes des villages riverains en ce qui concerne la main-d’œuvre non spécialisée ;</w:t>
            </w:r>
          </w:p>
          <w:p w14:paraId="4E98B3AC" w14:textId="77777777" w:rsidR="00E94AA5" w:rsidRPr="001649B0" w:rsidRDefault="00E94AA5" w:rsidP="00F202F0">
            <w:pPr>
              <w:keepNext/>
              <w:keepLines/>
              <w:spacing w:after="240"/>
              <w:ind w:left="360"/>
              <w:rPr>
                <w:color w:val="000000" w:themeColor="text1"/>
                <w:lang w:eastAsia="en-US"/>
              </w:rPr>
            </w:pPr>
          </w:p>
        </w:tc>
        <w:tc>
          <w:tcPr>
            <w:tcW w:w="631" w:type="pct"/>
          </w:tcPr>
          <w:p w14:paraId="5331B423" w14:textId="77777777" w:rsidR="00E94AA5" w:rsidRPr="001649B0" w:rsidRDefault="00E94AA5" w:rsidP="00E94AA5">
            <w:pPr>
              <w:keepNext/>
              <w:keepLines/>
              <w:ind w:left="-59"/>
              <w:rPr>
                <w:color w:val="000000" w:themeColor="text1"/>
                <w:lang w:eastAsia="en-US"/>
              </w:rPr>
            </w:pPr>
            <w:r w:rsidRPr="001649B0">
              <w:rPr>
                <w:color w:val="000000" w:themeColor="text1"/>
                <w:lang w:eastAsia="en-US"/>
              </w:rPr>
              <w:t>Entreprise</w:t>
            </w:r>
          </w:p>
          <w:p w14:paraId="34D876B6" w14:textId="77777777" w:rsidR="00F202F0" w:rsidRPr="001649B0" w:rsidRDefault="00F202F0" w:rsidP="00E94AA5">
            <w:pPr>
              <w:keepNext/>
              <w:keepLines/>
              <w:ind w:left="-59"/>
              <w:rPr>
                <w:color w:val="000000" w:themeColor="text1"/>
                <w:lang w:eastAsia="en-US"/>
              </w:rPr>
            </w:pPr>
          </w:p>
          <w:p w14:paraId="6F4EEF58" w14:textId="77777777" w:rsidR="00F202F0" w:rsidRPr="001649B0" w:rsidRDefault="00F202F0" w:rsidP="00F202F0">
            <w:pPr>
              <w:rPr>
                <w:color w:val="000000" w:themeColor="text1"/>
                <w:lang w:eastAsia="en-US"/>
              </w:rPr>
            </w:pPr>
          </w:p>
          <w:p w14:paraId="4240EAE5" w14:textId="77777777" w:rsidR="00F202F0" w:rsidRPr="001649B0" w:rsidRDefault="00F202F0" w:rsidP="00F202F0">
            <w:pPr>
              <w:rPr>
                <w:color w:val="000000" w:themeColor="text1"/>
                <w:lang w:eastAsia="en-US"/>
              </w:rPr>
            </w:pPr>
          </w:p>
          <w:p w14:paraId="4F802AA2" w14:textId="77777777" w:rsidR="00F202F0" w:rsidRPr="001649B0" w:rsidRDefault="00F202F0" w:rsidP="00F202F0">
            <w:pPr>
              <w:rPr>
                <w:color w:val="000000" w:themeColor="text1"/>
                <w:lang w:eastAsia="en-US"/>
              </w:rPr>
            </w:pPr>
          </w:p>
          <w:p w14:paraId="02F061B8" w14:textId="77777777" w:rsidR="00E94AA5" w:rsidRPr="001649B0" w:rsidRDefault="00E94AA5" w:rsidP="00F202F0">
            <w:pPr>
              <w:rPr>
                <w:color w:val="000000" w:themeColor="text1"/>
                <w:lang w:eastAsia="en-US"/>
              </w:rPr>
            </w:pPr>
          </w:p>
        </w:tc>
        <w:tc>
          <w:tcPr>
            <w:tcW w:w="1046" w:type="pct"/>
          </w:tcPr>
          <w:p w14:paraId="5AE193A7" w14:textId="77777777" w:rsidR="00F202F0" w:rsidRPr="001649B0" w:rsidRDefault="003617D0" w:rsidP="00E94AA5">
            <w:pPr>
              <w:keepNext/>
              <w:keepLines/>
              <w:rPr>
                <w:color w:val="000000" w:themeColor="text1"/>
                <w:lang w:val="fr-CA" w:eastAsia="en-US"/>
              </w:rPr>
            </w:pPr>
            <w:r w:rsidRPr="001649B0">
              <w:rPr>
                <w:color w:val="000000" w:themeColor="text1"/>
                <w:lang w:val="fr-CA" w:eastAsia="en-US"/>
              </w:rPr>
              <w:t>Inclus dans le coût du marché de l’Entreprise</w:t>
            </w:r>
          </w:p>
          <w:p w14:paraId="1AEA5646" w14:textId="77777777" w:rsidR="00F202F0" w:rsidRPr="001649B0" w:rsidRDefault="00F202F0" w:rsidP="00F202F0">
            <w:pPr>
              <w:rPr>
                <w:color w:val="000000" w:themeColor="text1"/>
                <w:lang w:val="fr-CA" w:eastAsia="en-US"/>
              </w:rPr>
            </w:pPr>
          </w:p>
          <w:p w14:paraId="2AFC756D" w14:textId="77777777" w:rsidR="00F202F0" w:rsidRPr="001649B0" w:rsidRDefault="00F202F0" w:rsidP="00F202F0">
            <w:pPr>
              <w:rPr>
                <w:color w:val="000000" w:themeColor="text1"/>
                <w:lang w:val="fr-CA" w:eastAsia="en-US"/>
              </w:rPr>
            </w:pPr>
          </w:p>
          <w:p w14:paraId="3231A0B4" w14:textId="77777777" w:rsidR="00E94AA5" w:rsidRPr="001649B0" w:rsidRDefault="00E94AA5" w:rsidP="00F202F0">
            <w:pPr>
              <w:rPr>
                <w:color w:val="000000" w:themeColor="text1"/>
                <w:lang w:val="fr-CA" w:eastAsia="en-US"/>
              </w:rPr>
            </w:pPr>
          </w:p>
        </w:tc>
        <w:tc>
          <w:tcPr>
            <w:tcW w:w="563" w:type="pct"/>
          </w:tcPr>
          <w:p w14:paraId="34EEE585"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4BE7E7C6" w14:textId="77777777" w:rsidR="00E94AA5" w:rsidRPr="001649B0" w:rsidRDefault="00E94AA5" w:rsidP="00E94AA5">
            <w:pPr>
              <w:rPr>
                <w:rFonts w:eastAsia="Calibri"/>
                <w:color w:val="000000" w:themeColor="text1"/>
                <w:lang w:eastAsia="en-US"/>
              </w:rPr>
            </w:pPr>
            <w:r w:rsidRPr="001649B0">
              <w:rPr>
                <w:rFonts w:eastAsia="Calibri"/>
                <w:color w:val="000000" w:themeColor="text1"/>
                <w:lang w:eastAsia="en-US"/>
              </w:rPr>
              <w:t>Mairie</w:t>
            </w:r>
          </w:p>
          <w:p w14:paraId="1AB36336" w14:textId="77777777" w:rsidR="003617D0" w:rsidRPr="001649B0" w:rsidRDefault="003617D0" w:rsidP="00E94AA5">
            <w:pPr>
              <w:rPr>
                <w:rFonts w:eastAsia="Calibri"/>
                <w:color w:val="000000" w:themeColor="text1"/>
                <w:lang w:eastAsia="en-US"/>
              </w:rPr>
            </w:pPr>
            <w:r w:rsidRPr="001649B0">
              <w:rPr>
                <w:rFonts w:eastAsia="Calibri"/>
                <w:color w:val="000000" w:themeColor="text1"/>
                <w:lang w:eastAsia="en-US"/>
              </w:rPr>
              <w:t>MDC</w:t>
            </w:r>
          </w:p>
        </w:tc>
        <w:tc>
          <w:tcPr>
            <w:tcW w:w="489" w:type="pct"/>
          </w:tcPr>
          <w:p w14:paraId="6EF1BEA5" w14:textId="77777777" w:rsidR="00E94AA5" w:rsidRPr="001649B0" w:rsidRDefault="00E94AA5" w:rsidP="00E94AA5">
            <w:pPr>
              <w:keepLines/>
              <w:rPr>
                <w:rFonts w:eastAsia="Times"/>
                <w:color w:val="000000" w:themeColor="text1"/>
              </w:rPr>
            </w:pPr>
            <w:r w:rsidRPr="001649B0">
              <w:rPr>
                <w:rFonts w:eastAsia="Times"/>
                <w:color w:val="000000" w:themeColor="text1"/>
              </w:rPr>
              <w:t>Nombre d’emploi</w:t>
            </w:r>
          </w:p>
          <w:p w14:paraId="4B2BAA57" w14:textId="77777777" w:rsidR="00E94AA5" w:rsidRPr="001649B0" w:rsidRDefault="00E94AA5" w:rsidP="00E94AA5">
            <w:pPr>
              <w:keepLines/>
              <w:rPr>
                <w:rFonts w:eastAsia="Times"/>
                <w:color w:val="000000" w:themeColor="text1"/>
              </w:rPr>
            </w:pPr>
            <w:r w:rsidRPr="001649B0">
              <w:rPr>
                <w:rFonts w:eastAsia="Times"/>
                <w:color w:val="000000" w:themeColor="text1"/>
              </w:rPr>
              <w:t>temporaire créés dans le</w:t>
            </w:r>
          </w:p>
          <w:p w14:paraId="6532A2BF" w14:textId="77777777" w:rsidR="00E94AA5" w:rsidRPr="001649B0" w:rsidRDefault="00E94AA5" w:rsidP="00E94AA5">
            <w:pPr>
              <w:keepLines/>
              <w:rPr>
                <w:rFonts w:eastAsia="Times"/>
                <w:color w:val="000000" w:themeColor="text1"/>
              </w:rPr>
            </w:pPr>
            <w:r w:rsidRPr="001649B0">
              <w:rPr>
                <w:rFonts w:eastAsia="Times"/>
                <w:color w:val="000000" w:themeColor="text1"/>
              </w:rPr>
              <w:t>village ;</w:t>
            </w:r>
          </w:p>
        </w:tc>
      </w:tr>
      <w:tr w:rsidR="00E94AA5" w:rsidRPr="001649B0" w14:paraId="0D3C76FE" w14:textId="77777777" w:rsidTr="00E94AA5">
        <w:trPr>
          <w:trHeight w:val="1504"/>
        </w:trPr>
        <w:tc>
          <w:tcPr>
            <w:tcW w:w="502" w:type="pct"/>
          </w:tcPr>
          <w:p w14:paraId="56E4B951" w14:textId="77777777" w:rsidR="00E94AA5" w:rsidRPr="001649B0" w:rsidRDefault="00E94AA5" w:rsidP="00E94AA5">
            <w:pPr>
              <w:keepLines/>
              <w:rPr>
                <w:rFonts w:eastAsia="Times"/>
                <w:color w:val="000000" w:themeColor="text1"/>
              </w:rPr>
            </w:pPr>
            <w:r w:rsidRPr="001649B0">
              <w:rPr>
                <w:rFonts w:eastAsia="Times"/>
                <w:color w:val="000000" w:themeColor="text1"/>
              </w:rPr>
              <w:lastRenderedPageBreak/>
              <w:t>Activités économiques</w:t>
            </w:r>
          </w:p>
        </w:tc>
        <w:tc>
          <w:tcPr>
            <w:tcW w:w="555" w:type="pct"/>
          </w:tcPr>
          <w:p w14:paraId="1FA63F88" w14:textId="77777777" w:rsidR="00F202F0" w:rsidRPr="001649B0" w:rsidRDefault="00E94AA5" w:rsidP="00E94AA5">
            <w:pPr>
              <w:keepLines/>
              <w:rPr>
                <w:rFonts w:eastAsia="Times"/>
                <w:color w:val="000000" w:themeColor="text1"/>
              </w:rPr>
            </w:pPr>
            <w:r w:rsidRPr="001649B0">
              <w:rPr>
                <w:rFonts w:eastAsia="Times"/>
                <w:color w:val="000000" w:themeColor="text1"/>
              </w:rPr>
              <w:t>Développement d’Activités Génératrice de Revenue</w:t>
            </w:r>
          </w:p>
          <w:p w14:paraId="47DFF57C" w14:textId="77777777" w:rsidR="00F202F0" w:rsidRPr="001649B0" w:rsidRDefault="00F202F0" w:rsidP="00F202F0">
            <w:pPr>
              <w:rPr>
                <w:rFonts w:eastAsia="Times"/>
                <w:color w:val="000000" w:themeColor="text1"/>
              </w:rPr>
            </w:pPr>
          </w:p>
          <w:p w14:paraId="75D96EE9" w14:textId="77777777" w:rsidR="00F202F0" w:rsidRPr="001649B0" w:rsidRDefault="00F202F0" w:rsidP="00F202F0">
            <w:pPr>
              <w:rPr>
                <w:rFonts w:eastAsia="Times"/>
                <w:color w:val="000000" w:themeColor="text1"/>
              </w:rPr>
            </w:pPr>
          </w:p>
          <w:p w14:paraId="3180CAD2" w14:textId="77777777" w:rsidR="00E94AA5" w:rsidRPr="001649B0" w:rsidRDefault="00F202F0" w:rsidP="00F202F0">
            <w:pPr>
              <w:rPr>
                <w:rFonts w:eastAsia="Times"/>
                <w:color w:val="000000" w:themeColor="text1"/>
              </w:rPr>
            </w:pPr>
            <w:r w:rsidRPr="001649B0">
              <w:rPr>
                <w:rFonts w:eastAsia="Times"/>
                <w:color w:val="000000" w:themeColor="text1"/>
              </w:rPr>
              <w:t>Amélioration des conditions de vie</w:t>
            </w:r>
          </w:p>
        </w:tc>
        <w:tc>
          <w:tcPr>
            <w:tcW w:w="1214" w:type="pct"/>
          </w:tcPr>
          <w:p w14:paraId="34F19C9A" w14:textId="77777777" w:rsidR="00E94AA5" w:rsidRPr="001649B0" w:rsidRDefault="00E94AA5" w:rsidP="004805F4">
            <w:pPr>
              <w:keepNext/>
              <w:keepLines/>
              <w:numPr>
                <w:ilvl w:val="0"/>
                <w:numId w:val="31"/>
              </w:numPr>
              <w:spacing w:after="240"/>
              <w:rPr>
                <w:color w:val="000000" w:themeColor="text1"/>
                <w:lang w:eastAsia="en-US"/>
              </w:rPr>
            </w:pPr>
            <w:r w:rsidRPr="001649B0">
              <w:rPr>
                <w:color w:val="000000" w:themeColor="text1"/>
                <w:lang w:eastAsia="en-US"/>
              </w:rPr>
              <w:t>Utiliser les services locaux pour l’achat des biens de consommations et les matériaux non spécialisés entrant dans la construction et l’équipement de l’AEPS</w:t>
            </w:r>
          </w:p>
          <w:p w14:paraId="34119045" w14:textId="77777777" w:rsidR="00F202F0" w:rsidRPr="001649B0" w:rsidRDefault="00F202F0" w:rsidP="004805F4">
            <w:pPr>
              <w:keepNext/>
              <w:keepLines/>
              <w:numPr>
                <w:ilvl w:val="0"/>
                <w:numId w:val="31"/>
              </w:numPr>
              <w:spacing w:after="240"/>
              <w:rPr>
                <w:color w:val="000000" w:themeColor="text1"/>
                <w:lang w:eastAsia="en-US"/>
              </w:rPr>
            </w:pPr>
            <w:r w:rsidRPr="001649B0">
              <w:rPr>
                <w:color w:val="000000" w:themeColor="text1"/>
                <w:lang w:eastAsia="en-US"/>
              </w:rPr>
              <w:t>baisse du coût du m3 en raison de la politique du nouveau gestionnaire (ONEA) de l’AEPS</w:t>
            </w:r>
          </w:p>
          <w:p w14:paraId="20D8761E" w14:textId="77777777" w:rsidR="00F202F0" w:rsidRPr="001649B0" w:rsidRDefault="00F202F0" w:rsidP="00F202F0">
            <w:pPr>
              <w:keepNext/>
              <w:keepLines/>
              <w:spacing w:after="240"/>
              <w:ind w:left="360"/>
              <w:rPr>
                <w:color w:val="000000" w:themeColor="text1"/>
                <w:lang w:eastAsia="en-US"/>
              </w:rPr>
            </w:pPr>
          </w:p>
        </w:tc>
        <w:tc>
          <w:tcPr>
            <w:tcW w:w="631" w:type="pct"/>
          </w:tcPr>
          <w:p w14:paraId="2B382894" w14:textId="77777777" w:rsidR="00E94AA5" w:rsidRPr="001649B0" w:rsidRDefault="00E94AA5" w:rsidP="00E94AA5">
            <w:pPr>
              <w:keepNext/>
              <w:keepLines/>
              <w:ind w:left="-59"/>
              <w:rPr>
                <w:color w:val="000000" w:themeColor="text1"/>
                <w:lang w:eastAsia="en-US"/>
              </w:rPr>
            </w:pPr>
            <w:r w:rsidRPr="001649B0">
              <w:rPr>
                <w:color w:val="000000" w:themeColor="text1"/>
                <w:lang w:eastAsia="en-US"/>
              </w:rPr>
              <w:t>Entreprise</w:t>
            </w:r>
          </w:p>
          <w:p w14:paraId="24797AC7" w14:textId="77777777" w:rsidR="00F202F0" w:rsidRPr="001649B0" w:rsidRDefault="00F202F0" w:rsidP="00E94AA5">
            <w:pPr>
              <w:keepNext/>
              <w:keepLines/>
              <w:ind w:left="-59"/>
              <w:rPr>
                <w:color w:val="000000" w:themeColor="text1"/>
                <w:lang w:eastAsia="en-US"/>
              </w:rPr>
            </w:pPr>
          </w:p>
          <w:p w14:paraId="6367E2EE" w14:textId="77777777" w:rsidR="00F202F0" w:rsidRPr="001649B0" w:rsidRDefault="00F202F0" w:rsidP="00F202F0">
            <w:pPr>
              <w:rPr>
                <w:color w:val="000000" w:themeColor="text1"/>
                <w:lang w:eastAsia="en-US"/>
              </w:rPr>
            </w:pPr>
          </w:p>
          <w:p w14:paraId="2379BEF9" w14:textId="77777777" w:rsidR="00F202F0" w:rsidRPr="001649B0" w:rsidRDefault="00F202F0" w:rsidP="00F202F0">
            <w:pPr>
              <w:rPr>
                <w:color w:val="000000" w:themeColor="text1"/>
                <w:lang w:eastAsia="en-US"/>
              </w:rPr>
            </w:pPr>
          </w:p>
          <w:p w14:paraId="10A00943" w14:textId="77777777" w:rsidR="00F202F0" w:rsidRPr="001649B0" w:rsidRDefault="00F202F0" w:rsidP="00F202F0">
            <w:pPr>
              <w:rPr>
                <w:color w:val="000000" w:themeColor="text1"/>
                <w:lang w:eastAsia="en-US"/>
              </w:rPr>
            </w:pPr>
          </w:p>
          <w:p w14:paraId="669008A8" w14:textId="77777777" w:rsidR="00F202F0" w:rsidRPr="001649B0" w:rsidRDefault="00F202F0" w:rsidP="00F202F0">
            <w:pPr>
              <w:rPr>
                <w:color w:val="000000" w:themeColor="text1"/>
                <w:lang w:eastAsia="en-US"/>
              </w:rPr>
            </w:pPr>
          </w:p>
          <w:p w14:paraId="3EA91383" w14:textId="77777777" w:rsidR="00E94AA5" w:rsidRPr="001649B0" w:rsidRDefault="00F202F0" w:rsidP="00F202F0">
            <w:pPr>
              <w:rPr>
                <w:color w:val="000000" w:themeColor="text1"/>
                <w:lang w:eastAsia="en-US"/>
              </w:rPr>
            </w:pPr>
            <w:r w:rsidRPr="001649B0">
              <w:rPr>
                <w:color w:val="000000" w:themeColor="text1"/>
                <w:lang w:eastAsia="en-US"/>
              </w:rPr>
              <w:t>ONEA</w:t>
            </w:r>
          </w:p>
        </w:tc>
        <w:tc>
          <w:tcPr>
            <w:tcW w:w="1046" w:type="pct"/>
          </w:tcPr>
          <w:p w14:paraId="775E5371" w14:textId="77777777" w:rsidR="00E94AA5" w:rsidRPr="001649B0" w:rsidRDefault="003617D0" w:rsidP="00E94AA5">
            <w:pPr>
              <w:keepNext/>
              <w:keepLines/>
              <w:rPr>
                <w:color w:val="000000" w:themeColor="text1"/>
                <w:lang w:val="fr-CA" w:eastAsia="en-US"/>
              </w:rPr>
            </w:pPr>
            <w:r w:rsidRPr="001649B0">
              <w:rPr>
                <w:color w:val="000000" w:themeColor="text1"/>
                <w:lang w:val="fr-CA" w:eastAsia="en-US"/>
              </w:rPr>
              <w:t>Inclus dans le coût du marché de l’Entreprise</w:t>
            </w:r>
          </w:p>
        </w:tc>
        <w:tc>
          <w:tcPr>
            <w:tcW w:w="563" w:type="pct"/>
          </w:tcPr>
          <w:p w14:paraId="78B4017F"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2CAA5142" w14:textId="77777777" w:rsidR="00E94AA5" w:rsidRPr="001649B0" w:rsidRDefault="00E94AA5" w:rsidP="00E94AA5">
            <w:pPr>
              <w:rPr>
                <w:rFonts w:eastAsia="Calibri"/>
                <w:color w:val="000000" w:themeColor="text1"/>
                <w:lang w:eastAsia="en-US"/>
              </w:rPr>
            </w:pPr>
            <w:r w:rsidRPr="001649B0">
              <w:rPr>
                <w:rFonts w:eastAsia="Calibri"/>
                <w:color w:val="000000" w:themeColor="text1"/>
                <w:lang w:eastAsia="en-US"/>
              </w:rPr>
              <w:t>Mairie</w:t>
            </w:r>
          </w:p>
        </w:tc>
        <w:tc>
          <w:tcPr>
            <w:tcW w:w="489" w:type="pct"/>
          </w:tcPr>
          <w:p w14:paraId="1CFC2F04" w14:textId="77777777" w:rsidR="00F202F0" w:rsidRPr="001649B0" w:rsidRDefault="00E94AA5" w:rsidP="004B5FBD">
            <w:pPr>
              <w:keepLines/>
              <w:rPr>
                <w:rFonts w:eastAsia="Times"/>
                <w:color w:val="000000" w:themeColor="text1"/>
              </w:rPr>
            </w:pPr>
            <w:r w:rsidRPr="001649B0">
              <w:rPr>
                <w:rFonts w:eastAsia="Times"/>
                <w:color w:val="000000" w:themeColor="text1"/>
              </w:rPr>
              <w:t xml:space="preserve">Nombre de </w:t>
            </w:r>
            <w:r w:rsidR="004B5FBD" w:rsidRPr="001649B0">
              <w:rPr>
                <w:rFonts w:eastAsia="Times"/>
                <w:color w:val="000000" w:themeColor="text1"/>
              </w:rPr>
              <w:t>contrat signé au niveau local</w:t>
            </w:r>
          </w:p>
          <w:p w14:paraId="11A45E5C" w14:textId="77777777" w:rsidR="00F202F0" w:rsidRPr="001649B0" w:rsidRDefault="00F202F0" w:rsidP="00F202F0">
            <w:pPr>
              <w:rPr>
                <w:rFonts w:eastAsia="Times"/>
                <w:color w:val="000000" w:themeColor="text1"/>
              </w:rPr>
            </w:pPr>
          </w:p>
          <w:p w14:paraId="69C4A1D9" w14:textId="77777777" w:rsidR="00F202F0" w:rsidRPr="001649B0" w:rsidRDefault="00F202F0" w:rsidP="00F202F0">
            <w:pPr>
              <w:rPr>
                <w:rFonts w:eastAsia="Times"/>
                <w:color w:val="000000" w:themeColor="text1"/>
              </w:rPr>
            </w:pPr>
          </w:p>
          <w:p w14:paraId="3781E50A" w14:textId="77777777" w:rsidR="00E94AA5" w:rsidRPr="001649B0" w:rsidRDefault="00F202F0" w:rsidP="00F202F0">
            <w:pPr>
              <w:rPr>
                <w:rFonts w:eastAsia="Times"/>
                <w:color w:val="000000" w:themeColor="text1"/>
              </w:rPr>
            </w:pPr>
            <w:r w:rsidRPr="001649B0">
              <w:rPr>
                <w:rFonts w:eastAsia="Times"/>
                <w:color w:val="000000" w:themeColor="text1"/>
              </w:rPr>
              <w:t>Le coût du M3</w:t>
            </w:r>
          </w:p>
        </w:tc>
      </w:tr>
      <w:tr w:rsidR="00E94AA5" w:rsidRPr="001649B0" w14:paraId="08D80B22" w14:textId="77777777" w:rsidTr="00E94AA5">
        <w:trPr>
          <w:trHeight w:val="1504"/>
        </w:trPr>
        <w:tc>
          <w:tcPr>
            <w:tcW w:w="502" w:type="pct"/>
          </w:tcPr>
          <w:p w14:paraId="63ADB740" w14:textId="77777777" w:rsidR="00E94AA5" w:rsidRPr="001649B0" w:rsidRDefault="00E94AA5" w:rsidP="00E94AA5">
            <w:pPr>
              <w:keepLines/>
              <w:rPr>
                <w:rFonts w:eastAsia="Times"/>
                <w:color w:val="000000" w:themeColor="text1"/>
              </w:rPr>
            </w:pPr>
            <w:r w:rsidRPr="001649B0">
              <w:rPr>
                <w:rFonts w:eastAsia="Times"/>
                <w:color w:val="000000" w:themeColor="text1"/>
              </w:rPr>
              <w:t>Cohésion sociale/us et coutume</w:t>
            </w:r>
          </w:p>
        </w:tc>
        <w:tc>
          <w:tcPr>
            <w:tcW w:w="555" w:type="pct"/>
          </w:tcPr>
          <w:p w14:paraId="1A5C0F4F" w14:textId="77777777" w:rsidR="004B5FBD" w:rsidRPr="001649B0" w:rsidRDefault="004B5FBD" w:rsidP="004B5FBD">
            <w:pPr>
              <w:keepNext/>
              <w:keepLines/>
              <w:spacing w:after="240"/>
              <w:rPr>
                <w:color w:val="000000" w:themeColor="text1"/>
                <w:lang w:eastAsia="en-US"/>
              </w:rPr>
            </w:pPr>
            <w:r w:rsidRPr="001649B0">
              <w:rPr>
                <w:color w:val="000000" w:themeColor="text1"/>
                <w:lang w:eastAsia="en-US"/>
              </w:rPr>
              <w:t>valoriser la coutume</w:t>
            </w:r>
          </w:p>
          <w:p w14:paraId="58C4033E" w14:textId="77777777" w:rsidR="00E94AA5" w:rsidRPr="001649B0" w:rsidRDefault="00E94AA5" w:rsidP="00E94AA5">
            <w:pPr>
              <w:keepLines/>
              <w:rPr>
                <w:rFonts w:eastAsia="Times"/>
                <w:color w:val="000000" w:themeColor="text1"/>
              </w:rPr>
            </w:pPr>
            <w:r w:rsidRPr="001649B0">
              <w:rPr>
                <w:rFonts w:eastAsia="Times"/>
                <w:color w:val="000000" w:themeColor="text1"/>
              </w:rPr>
              <w:t>Développement des activités communautaires autour de l’eau</w:t>
            </w:r>
          </w:p>
        </w:tc>
        <w:tc>
          <w:tcPr>
            <w:tcW w:w="1214" w:type="pct"/>
          </w:tcPr>
          <w:p w14:paraId="72BD4E8B" w14:textId="77777777" w:rsidR="00E94AA5" w:rsidRPr="001649B0" w:rsidRDefault="004B5FBD" w:rsidP="004805F4">
            <w:pPr>
              <w:keepNext/>
              <w:keepLines/>
              <w:numPr>
                <w:ilvl w:val="0"/>
                <w:numId w:val="31"/>
              </w:numPr>
              <w:spacing w:after="240"/>
              <w:ind w:left="81" w:hanging="140"/>
              <w:rPr>
                <w:color w:val="000000" w:themeColor="text1"/>
                <w:lang w:eastAsia="en-US"/>
              </w:rPr>
            </w:pPr>
            <w:r w:rsidRPr="001649B0">
              <w:rPr>
                <w:color w:val="000000" w:themeColor="text1"/>
                <w:lang w:eastAsia="en-US"/>
              </w:rPr>
              <w:t>valoriser les lieux sacrés</w:t>
            </w:r>
          </w:p>
          <w:p w14:paraId="637B0F59" w14:textId="77777777" w:rsidR="00E94AA5" w:rsidRPr="001649B0" w:rsidRDefault="00E94AA5" w:rsidP="004805F4">
            <w:pPr>
              <w:keepNext/>
              <w:keepLines/>
              <w:numPr>
                <w:ilvl w:val="0"/>
                <w:numId w:val="31"/>
              </w:numPr>
              <w:spacing w:after="240"/>
              <w:ind w:left="81" w:hanging="140"/>
              <w:rPr>
                <w:color w:val="000000" w:themeColor="text1"/>
                <w:lang w:eastAsia="en-US"/>
              </w:rPr>
            </w:pPr>
            <w:r w:rsidRPr="001649B0">
              <w:rPr>
                <w:color w:val="000000" w:themeColor="text1"/>
                <w:lang w:eastAsia="en-US"/>
              </w:rPr>
              <w:t xml:space="preserve">Sensibiliser sur l’importance de </w:t>
            </w:r>
            <w:r w:rsidR="007241CA" w:rsidRPr="001649B0">
              <w:rPr>
                <w:color w:val="000000" w:themeColor="text1"/>
                <w:lang w:eastAsia="en-US"/>
              </w:rPr>
              <w:t xml:space="preserve">des espèces forestières androgènes   </w:t>
            </w:r>
          </w:p>
        </w:tc>
        <w:tc>
          <w:tcPr>
            <w:tcW w:w="631" w:type="pct"/>
          </w:tcPr>
          <w:p w14:paraId="0308B60F" w14:textId="77777777" w:rsidR="004B5FBD" w:rsidRPr="001649B0" w:rsidRDefault="004B5FBD" w:rsidP="004B5FBD">
            <w:pPr>
              <w:rPr>
                <w:rFonts w:eastAsia="Calibri"/>
                <w:color w:val="000000" w:themeColor="text1"/>
                <w:lang w:eastAsia="en-US"/>
              </w:rPr>
            </w:pPr>
            <w:r w:rsidRPr="001649B0">
              <w:rPr>
                <w:rFonts w:eastAsia="Calibri"/>
                <w:color w:val="000000" w:themeColor="text1"/>
                <w:lang w:eastAsia="en-US"/>
              </w:rPr>
              <w:t>ENABEL</w:t>
            </w:r>
          </w:p>
          <w:p w14:paraId="003D0012" w14:textId="77777777" w:rsidR="00E94AA5" w:rsidRPr="001649B0" w:rsidRDefault="00E94AA5" w:rsidP="00E94AA5">
            <w:pPr>
              <w:keepNext/>
              <w:keepLines/>
              <w:ind w:left="-59"/>
              <w:rPr>
                <w:color w:val="000000" w:themeColor="text1"/>
                <w:lang w:eastAsia="en-US"/>
              </w:rPr>
            </w:pPr>
          </w:p>
        </w:tc>
        <w:tc>
          <w:tcPr>
            <w:tcW w:w="1046" w:type="pct"/>
          </w:tcPr>
          <w:p w14:paraId="3F3862DF" w14:textId="77777777" w:rsidR="00E94AA5" w:rsidRPr="001649B0" w:rsidRDefault="004B5FBD" w:rsidP="00E94AA5">
            <w:pPr>
              <w:keepNext/>
              <w:keepLines/>
              <w:rPr>
                <w:color w:val="000000" w:themeColor="text1"/>
                <w:lang w:val="fr-CA" w:eastAsia="en-US"/>
              </w:rPr>
            </w:pPr>
            <w:r w:rsidRPr="001649B0">
              <w:rPr>
                <w:color w:val="000000" w:themeColor="text1"/>
                <w:lang w:val="fr-CA" w:eastAsia="en-US"/>
              </w:rPr>
              <w:t>PM</w:t>
            </w:r>
          </w:p>
          <w:p w14:paraId="7135D58D" w14:textId="77777777" w:rsidR="00E94AA5" w:rsidRPr="001649B0" w:rsidRDefault="00E94AA5" w:rsidP="00E94AA5">
            <w:pPr>
              <w:keepNext/>
              <w:keepLines/>
              <w:rPr>
                <w:color w:val="000000" w:themeColor="text1"/>
                <w:lang w:val="fr-CA" w:eastAsia="en-US"/>
              </w:rPr>
            </w:pPr>
          </w:p>
          <w:p w14:paraId="394E7C48" w14:textId="77777777" w:rsidR="00E94AA5" w:rsidRPr="001649B0" w:rsidRDefault="004B5FBD" w:rsidP="00E94AA5">
            <w:pPr>
              <w:keepNext/>
              <w:keepLines/>
              <w:rPr>
                <w:color w:val="000000" w:themeColor="text1"/>
                <w:lang w:val="fr-CA" w:eastAsia="en-US"/>
              </w:rPr>
            </w:pPr>
            <w:r w:rsidRPr="001649B0">
              <w:rPr>
                <w:color w:val="000000" w:themeColor="text1"/>
                <w:lang w:val="fr-CA" w:eastAsia="en-US"/>
              </w:rPr>
              <w:t>75000</w:t>
            </w:r>
          </w:p>
          <w:p w14:paraId="1302ABF4" w14:textId="77777777" w:rsidR="00E94AA5" w:rsidRPr="001649B0" w:rsidRDefault="00E94AA5" w:rsidP="00E94AA5">
            <w:pPr>
              <w:keepNext/>
              <w:keepLines/>
              <w:rPr>
                <w:color w:val="000000" w:themeColor="text1"/>
                <w:lang w:val="fr-CA" w:eastAsia="en-US"/>
              </w:rPr>
            </w:pPr>
          </w:p>
        </w:tc>
        <w:tc>
          <w:tcPr>
            <w:tcW w:w="563" w:type="pct"/>
          </w:tcPr>
          <w:p w14:paraId="688B624A"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p w14:paraId="4646A8FE" w14:textId="77777777" w:rsidR="00E94AA5" w:rsidRPr="001649B0" w:rsidRDefault="004B5FBD" w:rsidP="00E94AA5">
            <w:pPr>
              <w:rPr>
                <w:rFonts w:eastAsia="Calibri"/>
                <w:color w:val="000000" w:themeColor="text1"/>
                <w:lang w:eastAsia="en-US"/>
              </w:rPr>
            </w:pPr>
            <w:r w:rsidRPr="001649B0">
              <w:rPr>
                <w:rFonts w:eastAsia="Calibri"/>
                <w:color w:val="000000" w:themeColor="text1"/>
                <w:lang w:eastAsia="en-US"/>
              </w:rPr>
              <w:t>MDC</w:t>
            </w:r>
          </w:p>
          <w:p w14:paraId="1FCDF8A2" w14:textId="77777777" w:rsidR="00E94AA5" w:rsidRPr="001649B0" w:rsidRDefault="00E94AA5" w:rsidP="00E94AA5">
            <w:pPr>
              <w:rPr>
                <w:rFonts w:eastAsia="Calibri"/>
                <w:color w:val="000000" w:themeColor="text1"/>
                <w:lang w:eastAsia="en-US"/>
              </w:rPr>
            </w:pPr>
          </w:p>
        </w:tc>
        <w:tc>
          <w:tcPr>
            <w:tcW w:w="489" w:type="pct"/>
          </w:tcPr>
          <w:p w14:paraId="3BC828F5" w14:textId="77777777" w:rsidR="00E94AA5" w:rsidRPr="001649B0" w:rsidRDefault="00E94AA5" w:rsidP="00E94AA5">
            <w:pPr>
              <w:keepLines/>
              <w:rPr>
                <w:rFonts w:eastAsia="Times"/>
                <w:color w:val="000000" w:themeColor="text1"/>
              </w:rPr>
            </w:pPr>
          </w:p>
        </w:tc>
      </w:tr>
      <w:tr w:rsidR="00E94AA5" w:rsidRPr="001649B0" w14:paraId="3ACC9B8D" w14:textId="77777777" w:rsidTr="00E94AA5">
        <w:trPr>
          <w:trHeight w:val="1504"/>
        </w:trPr>
        <w:tc>
          <w:tcPr>
            <w:tcW w:w="502" w:type="pct"/>
          </w:tcPr>
          <w:p w14:paraId="632FDFCE" w14:textId="77777777" w:rsidR="00E94AA5" w:rsidRPr="001649B0" w:rsidRDefault="00E94AA5" w:rsidP="00E94AA5">
            <w:pPr>
              <w:keepLines/>
              <w:rPr>
                <w:rFonts w:eastAsia="Times"/>
                <w:color w:val="000000" w:themeColor="text1"/>
              </w:rPr>
            </w:pPr>
            <w:r w:rsidRPr="001649B0">
              <w:rPr>
                <w:rFonts w:eastAsia="Times"/>
                <w:color w:val="000000" w:themeColor="text1"/>
              </w:rPr>
              <w:lastRenderedPageBreak/>
              <w:t>Cadre de vie</w:t>
            </w:r>
          </w:p>
        </w:tc>
        <w:tc>
          <w:tcPr>
            <w:tcW w:w="555" w:type="pct"/>
          </w:tcPr>
          <w:p w14:paraId="3EA9D47A" w14:textId="77777777" w:rsidR="00E94AA5" w:rsidRPr="001649B0" w:rsidRDefault="00E94AA5" w:rsidP="00E94AA5">
            <w:pPr>
              <w:keepLines/>
              <w:rPr>
                <w:rFonts w:eastAsia="Times"/>
                <w:color w:val="000000" w:themeColor="text1"/>
              </w:rPr>
            </w:pPr>
            <w:r w:rsidRPr="001649B0">
              <w:rPr>
                <w:rFonts w:eastAsia="Times"/>
                <w:color w:val="000000" w:themeColor="text1"/>
              </w:rPr>
              <w:t>Amélioration de la qualité et de l’accès à l’eau</w:t>
            </w:r>
          </w:p>
        </w:tc>
        <w:tc>
          <w:tcPr>
            <w:tcW w:w="1214" w:type="pct"/>
          </w:tcPr>
          <w:p w14:paraId="144922B7" w14:textId="77777777" w:rsidR="00281DC8" w:rsidRPr="001649B0" w:rsidRDefault="00AF7A7D" w:rsidP="004805F4">
            <w:pPr>
              <w:keepNext/>
              <w:keepLines/>
              <w:numPr>
                <w:ilvl w:val="0"/>
                <w:numId w:val="31"/>
              </w:numPr>
              <w:spacing w:after="240"/>
              <w:ind w:left="81" w:hanging="140"/>
              <w:rPr>
                <w:color w:val="000000" w:themeColor="text1"/>
                <w:lang w:eastAsia="en-US"/>
              </w:rPr>
            </w:pPr>
            <w:r w:rsidRPr="001649B0">
              <w:rPr>
                <w:color w:val="000000" w:themeColor="text1"/>
                <w:lang w:eastAsia="en-US"/>
              </w:rPr>
              <w:t>l’eau de bonne qualité sera servie à la population directement dans leurs cours à travers les branchements privés</w:t>
            </w:r>
          </w:p>
          <w:p w14:paraId="54C58A84" w14:textId="77777777" w:rsidR="00E94AA5" w:rsidRPr="001649B0" w:rsidRDefault="00281DC8" w:rsidP="004805F4">
            <w:pPr>
              <w:keepNext/>
              <w:keepLines/>
              <w:numPr>
                <w:ilvl w:val="0"/>
                <w:numId w:val="31"/>
              </w:numPr>
              <w:spacing w:after="240"/>
              <w:ind w:left="81" w:hanging="140"/>
              <w:rPr>
                <w:color w:val="000000" w:themeColor="text1"/>
                <w:lang w:eastAsia="en-US"/>
              </w:rPr>
            </w:pPr>
            <w:r w:rsidRPr="001649B0">
              <w:rPr>
                <w:color w:val="000000" w:themeColor="text1"/>
                <w:lang w:eastAsia="en-US"/>
              </w:rPr>
              <w:t>amélioration de l’hygiène et de l’assainissement dans la zone de couverture de l’AEPS</w:t>
            </w:r>
          </w:p>
        </w:tc>
        <w:tc>
          <w:tcPr>
            <w:tcW w:w="631" w:type="pct"/>
          </w:tcPr>
          <w:p w14:paraId="395FC118" w14:textId="77777777" w:rsidR="00E94AA5" w:rsidRPr="001649B0" w:rsidRDefault="002D45FA" w:rsidP="00E94AA5">
            <w:pPr>
              <w:keepNext/>
              <w:keepLines/>
              <w:ind w:left="-59"/>
              <w:rPr>
                <w:color w:val="000000" w:themeColor="text1"/>
                <w:lang w:eastAsia="en-US"/>
              </w:rPr>
            </w:pPr>
            <w:r w:rsidRPr="001649B0">
              <w:rPr>
                <w:color w:val="000000" w:themeColor="text1"/>
                <w:lang w:eastAsia="en-US"/>
              </w:rPr>
              <w:t>ENABEL</w:t>
            </w:r>
          </w:p>
          <w:p w14:paraId="297F9913" w14:textId="77777777" w:rsidR="00F202F0" w:rsidRPr="001649B0" w:rsidRDefault="00F202F0" w:rsidP="00E94AA5">
            <w:pPr>
              <w:keepNext/>
              <w:keepLines/>
              <w:ind w:left="-59"/>
              <w:rPr>
                <w:color w:val="000000" w:themeColor="text1"/>
                <w:lang w:eastAsia="en-US"/>
              </w:rPr>
            </w:pPr>
          </w:p>
          <w:p w14:paraId="1F204233" w14:textId="77777777" w:rsidR="00F202F0" w:rsidRPr="001649B0" w:rsidRDefault="00F202F0" w:rsidP="00E94AA5">
            <w:pPr>
              <w:keepNext/>
              <w:keepLines/>
              <w:ind w:left="-59"/>
              <w:rPr>
                <w:color w:val="000000" w:themeColor="text1"/>
                <w:lang w:eastAsia="en-US"/>
              </w:rPr>
            </w:pPr>
          </w:p>
          <w:p w14:paraId="33985F44" w14:textId="77777777" w:rsidR="00F202F0" w:rsidRPr="001649B0" w:rsidRDefault="00F202F0" w:rsidP="00E94AA5">
            <w:pPr>
              <w:keepNext/>
              <w:keepLines/>
              <w:ind w:left="-59"/>
              <w:rPr>
                <w:color w:val="000000" w:themeColor="text1"/>
                <w:lang w:eastAsia="en-US"/>
              </w:rPr>
            </w:pPr>
            <w:r w:rsidRPr="001649B0">
              <w:rPr>
                <w:color w:val="000000" w:themeColor="text1"/>
                <w:lang w:eastAsia="en-US"/>
              </w:rPr>
              <w:t>ONEA</w:t>
            </w:r>
          </w:p>
        </w:tc>
        <w:tc>
          <w:tcPr>
            <w:tcW w:w="1046" w:type="pct"/>
          </w:tcPr>
          <w:p w14:paraId="778B8B24" w14:textId="77777777" w:rsidR="00E94AA5" w:rsidRPr="001649B0" w:rsidRDefault="00AF7A7D" w:rsidP="00E94AA5">
            <w:pPr>
              <w:keepNext/>
              <w:keepLines/>
              <w:rPr>
                <w:color w:val="000000" w:themeColor="text1"/>
                <w:lang w:val="fr-CA" w:eastAsia="en-US"/>
              </w:rPr>
            </w:pPr>
            <w:r w:rsidRPr="001649B0">
              <w:rPr>
                <w:color w:val="000000" w:themeColor="text1"/>
                <w:lang w:val="fr-CA" w:eastAsia="en-US"/>
              </w:rPr>
              <w:t xml:space="preserve">Inclus dans le coût de l’extension </w:t>
            </w:r>
          </w:p>
          <w:p w14:paraId="3F65E34F" w14:textId="77777777" w:rsidR="00E94AA5" w:rsidRPr="001649B0" w:rsidRDefault="00E94AA5" w:rsidP="00E94AA5">
            <w:pPr>
              <w:keepNext/>
              <w:keepLines/>
              <w:rPr>
                <w:color w:val="000000" w:themeColor="text1"/>
                <w:lang w:val="fr-CA" w:eastAsia="en-US"/>
              </w:rPr>
            </w:pPr>
          </w:p>
          <w:p w14:paraId="42CE11A9" w14:textId="77777777" w:rsidR="00AF7A7D" w:rsidRPr="001649B0" w:rsidRDefault="00AF7A7D" w:rsidP="00E94AA5">
            <w:pPr>
              <w:keepNext/>
              <w:keepLines/>
              <w:rPr>
                <w:color w:val="000000" w:themeColor="text1"/>
                <w:lang w:val="fr-CA" w:eastAsia="en-US"/>
              </w:rPr>
            </w:pPr>
          </w:p>
          <w:p w14:paraId="76885091" w14:textId="77777777" w:rsidR="00AF7A7D" w:rsidRPr="001649B0" w:rsidRDefault="00AF7A7D" w:rsidP="00AF7A7D">
            <w:pPr>
              <w:rPr>
                <w:color w:val="000000" w:themeColor="text1"/>
                <w:lang w:val="fr-CA" w:eastAsia="en-US"/>
              </w:rPr>
            </w:pPr>
          </w:p>
          <w:p w14:paraId="6687B226" w14:textId="77777777" w:rsidR="00E94AA5" w:rsidRPr="001649B0" w:rsidRDefault="00AF7A7D" w:rsidP="00AF7A7D">
            <w:pPr>
              <w:rPr>
                <w:color w:val="000000" w:themeColor="text1"/>
                <w:lang w:val="fr-CA" w:eastAsia="en-US"/>
              </w:rPr>
            </w:pPr>
            <w:r w:rsidRPr="001649B0">
              <w:rPr>
                <w:color w:val="000000" w:themeColor="text1"/>
                <w:lang w:val="fr-CA" w:eastAsia="en-US"/>
              </w:rPr>
              <w:t>Inclus dans la</w:t>
            </w:r>
            <w:r w:rsidR="00590F66">
              <w:rPr>
                <w:color w:val="000000" w:themeColor="text1"/>
                <w:lang w:val="fr-CA" w:eastAsia="en-US"/>
              </w:rPr>
              <w:t xml:space="preserve"> prestation du gestionnaire (</w:t>
            </w:r>
            <w:r w:rsidR="00590F66" w:rsidRPr="001649B0">
              <w:rPr>
                <w:color w:val="000000" w:themeColor="text1"/>
                <w:lang w:eastAsia="en-US"/>
              </w:rPr>
              <w:t>ONEA</w:t>
            </w:r>
            <w:r w:rsidRPr="001649B0">
              <w:rPr>
                <w:color w:val="000000" w:themeColor="text1"/>
                <w:lang w:val="fr-CA" w:eastAsia="en-US"/>
              </w:rPr>
              <w:t xml:space="preserve"> </w:t>
            </w:r>
            <w:r w:rsidR="00590F66">
              <w:rPr>
                <w:color w:val="000000" w:themeColor="text1"/>
                <w:lang w:val="fr-CA" w:eastAsia="en-US"/>
              </w:rPr>
              <w:t>)</w:t>
            </w:r>
          </w:p>
        </w:tc>
        <w:tc>
          <w:tcPr>
            <w:tcW w:w="563" w:type="pct"/>
          </w:tcPr>
          <w:p w14:paraId="7ECA5629" w14:textId="77777777" w:rsidR="00E94AA5" w:rsidRPr="001649B0" w:rsidRDefault="002D45FA" w:rsidP="00E94AA5">
            <w:pPr>
              <w:rPr>
                <w:rFonts w:eastAsia="Calibri"/>
                <w:color w:val="000000" w:themeColor="text1"/>
                <w:lang w:eastAsia="en-US"/>
              </w:rPr>
            </w:pPr>
            <w:r w:rsidRPr="001649B0">
              <w:rPr>
                <w:rFonts w:eastAsia="Calibri"/>
                <w:color w:val="000000" w:themeColor="text1"/>
                <w:lang w:eastAsia="en-US"/>
              </w:rPr>
              <w:t>ENABEL</w:t>
            </w:r>
          </w:p>
        </w:tc>
        <w:tc>
          <w:tcPr>
            <w:tcW w:w="489" w:type="pct"/>
          </w:tcPr>
          <w:p w14:paraId="3358547D" w14:textId="77777777" w:rsidR="00E94AA5" w:rsidRPr="001649B0" w:rsidRDefault="00AF7A7D" w:rsidP="00E94AA5">
            <w:pPr>
              <w:keepLines/>
              <w:rPr>
                <w:rFonts w:eastAsia="Times"/>
                <w:color w:val="000000" w:themeColor="text1"/>
              </w:rPr>
            </w:pPr>
            <w:r w:rsidRPr="001649B0">
              <w:rPr>
                <w:rFonts w:eastAsia="Times"/>
                <w:color w:val="000000" w:themeColor="text1"/>
              </w:rPr>
              <w:t>Le nombre des branchements privés réalisés</w:t>
            </w:r>
          </w:p>
          <w:p w14:paraId="5EAE00F9" w14:textId="77777777" w:rsidR="00AF7A7D" w:rsidRPr="001649B0" w:rsidRDefault="00AF7A7D" w:rsidP="00E94AA5">
            <w:pPr>
              <w:keepLines/>
              <w:rPr>
                <w:rFonts w:eastAsia="Times"/>
                <w:color w:val="000000" w:themeColor="text1"/>
              </w:rPr>
            </w:pPr>
          </w:p>
          <w:p w14:paraId="546827D3" w14:textId="77777777" w:rsidR="00AF7A7D" w:rsidRPr="001649B0" w:rsidRDefault="00AF7A7D" w:rsidP="00E94AA5">
            <w:pPr>
              <w:keepLines/>
              <w:rPr>
                <w:rFonts w:eastAsia="Times"/>
                <w:color w:val="000000" w:themeColor="text1"/>
              </w:rPr>
            </w:pPr>
            <w:r w:rsidRPr="001649B0">
              <w:rPr>
                <w:rFonts w:eastAsia="Times"/>
                <w:color w:val="000000" w:themeColor="text1"/>
              </w:rPr>
              <w:t xml:space="preserve">La salubrité de l’environnement immédiat </w:t>
            </w:r>
          </w:p>
        </w:tc>
      </w:tr>
      <w:bookmarkEnd w:id="412"/>
    </w:tbl>
    <w:p w14:paraId="56783827" w14:textId="77777777" w:rsidR="00E94AA5" w:rsidRPr="00E01DE6" w:rsidRDefault="00E94AA5" w:rsidP="00E94AA5">
      <w:pPr>
        <w:rPr>
          <w:lang w:val="fr-CA" w:eastAsia="en-US"/>
        </w:rPr>
      </w:pPr>
    </w:p>
    <w:p w14:paraId="5D0F1864" w14:textId="77777777" w:rsidR="00E94AA5" w:rsidRPr="00E01DE6" w:rsidRDefault="00E94AA5" w:rsidP="00E94AA5">
      <w:pPr>
        <w:rPr>
          <w:lang w:val="fr-CA" w:eastAsia="en-US"/>
        </w:rPr>
        <w:sectPr w:rsidR="00E94AA5" w:rsidRPr="00E01DE6" w:rsidSect="00F97E21">
          <w:pgSz w:w="16840" w:h="11900" w:orient="landscape"/>
          <w:pgMar w:top="2325" w:right="1560" w:bottom="1758" w:left="1758" w:header="709" w:footer="731" w:gutter="0"/>
          <w:cols w:space="708"/>
          <w:docGrid w:linePitch="326"/>
        </w:sectPr>
      </w:pPr>
    </w:p>
    <w:p w14:paraId="2727A792" w14:textId="77777777" w:rsidR="00E94AA5" w:rsidRPr="00E01DE6" w:rsidRDefault="00E94AA5" w:rsidP="001D0B3D">
      <w:pPr>
        <w:pStyle w:val="Titre20"/>
        <w:numPr>
          <w:ilvl w:val="2"/>
          <w:numId w:val="64"/>
        </w:numPr>
        <w:rPr>
          <w:rFonts w:ascii="Times New Roman" w:hAnsi="Times New Roman" w:cs="Times New Roman"/>
        </w:rPr>
      </w:pPr>
      <w:bookmarkStart w:id="413" w:name="_Toc223965683"/>
      <w:r w:rsidRPr="00E01DE6">
        <w:rPr>
          <w:rFonts w:ascii="Times New Roman" w:hAnsi="Times New Roman" w:cs="Times New Roman"/>
        </w:rPr>
        <w:lastRenderedPageBreak/>
        <w:t xml:space="preserve">Budget total des mesures de </w:t>
      </w:r>
      <w:r w:rsidRPr="00E01DE6">
        <w:rPr>
          <w:rFonts w:ascii="Times New Roman" w:hAnsi="Times New Roman" w:cs="Times New Roman"/>
          <w:lang w:val="fr-CA"/>
        </w:rPr>
        <w:t>bonification, d’atténuation et de compensation des impacts</w:t>
      </w:r>
      <w:bookmarkEnd w:id="413"/>
    </w:p>
    <w:p w14:paraId="37544D74" w14:textId="77777777" w:rsidR="00E94AA5" w:rsidRPr="00E01DE6" w:rsidRDefault="00E94AA5" w:rsidP="00E94AA5">
      <w:pPr>
        <w:rPr>
          <w:lang w:eastAsia="en-US"/>
        </w:rPr>
      </w:pPr>
    </w:p>
    <w:p w14:paraId="382C2492" w14:textId="77777777" w:rsidR="00E94AA5" w:rsidRPr="00E01DE6" w:rsidRDefault="00E94AA5" w:rsidP="00AF7A7D">
      <w:pPr>
        <w:spacing w:line="360" w:lineRule="auto"/>
        <w:jc w:val="both"/>
        <w:rPr>
          <w:lang w:val="fr-CA" w:eastAsia="en-US"/>
        </w:rPr>
      </w:pPr>
      <w:r w:rsidRPr="00E01DE6">
        <w:rPr>
          <w:lang w:eastAsia="en-US"/>
        </w:rPr>
        <w:t xml:space="preserve">Le tableau suivant présente le budget total des mesures de </w:t>
      </w:r>
      <w:r w:rsidRPr="00E01DE6">
        <w:rPr>
          <w:lang w:val="fr-CA" w:eastAsia="en-US"/>
        </w:rPr>
        <w:t>bonification, d’atténuation et de compensation.</w:t>
      </w:r>
    </w:p>
    <w:p w14:paraId="1083CF2E" w14:textId="77777777" w:rsidR="00E94AA5" w:rsidRPr="00E01DE6" w:rsidRDefault="00E94AA5" w:rsidP="00E94AA5">
      <w:pPr>
        <w:rPr>
          <w:b/>
          <w:lang w:val="fr-CA" w:eastAsia="en-US"/>
        </w:rPr>
      </w:pPr>
      <w:bookmarkStart w:id="414" w:name="_Toc223963737"/>
      <w:bookmarkStart w:id="415" w:name="_Toc38082050"/>
      <w:r w:rsidRPr="00E01DE6">
        <w:rPr>
          <w:b/>
          <w:lang w:val="fr-CA" w:eastAsia="en-US"/>
        </w:rPr>
        <w:t xml:space="preserve">Tableau </w:t>
      </w:r>
      <w:r w:rsidRPr="00E01DE6">
        <w:rPr>
          <w:b/>
          <w:lang w:val="fr-CA" w:eastAsia="en-US"/>
        </w:rPr>
        <w:fldChar w:fldCharType="begin"/>
      </w:r>
      <w:r w:rsidRPr="00E01DE6">
        <w:rPr>
          <w:b/>
          <w:lang w:val="fr-CA" w:eastAsia="en-US"/>
        </w:rPr>
        <w:instrText xml:space="preserve"> SEQ Tableau \* ARABIC </w:instrText>
      </w:r>
      <w:r w:rsidRPr="00E01DE6">
        <w:rPr>
          <w:b/>
          <w:lang w:val="fr-CA" w:eastAsia="en-US"/>
        </w:rPr>
        <w:fldChar w:fldCharType="separate"/>
      </w:r>
      <w:r w:rsidR="00590F66">
        <w:rPr>
          <w:b/>
          <w:noProof/>
          <w:lang w:val="fr-CA" w:eastAsia="en-US"/>
        </w:rPr>
        <w:t>12</w:t>
      </w:r>
      <w:r w:rsidRPr="00E01DE6">
        <w:rPr>
          <w:lang w:val="fr-CA" w:eastAsia="en-US"/>
        </w:rPr>
        <w:fldChar w:fldCharType="end"/>
      </w:r>
      <w:r w:rsidRPr="00E01DE6">
        <w:rPr>
          <w:b/>
          <w:lang w:val="fr-CA" w:eastAsia="en-US"/>
        </w:rPr>
        <w:t xml:space="preserve"> : </w:t>
      </w:r>
      <w:bookmarkStart w:id="416" w:name="_Toc405387698"/>
      <w:bookmarkStart w:id="417" w:name="_Toc460970824"/>
      <w:bookmarkStart w:id="418" w:name="_Toc532472307"/>
      <w:bookmarkStart w:id="419" w:name="_Toc536192032"/>
      <w:bookmarkStart w:id="420" w:name="_Toc8349181"/>
      <w:r w:rsidRPr="00E01DE6">
        <w:rPr>
          <w:b/>
          <w:lang w:val="fr-CA" w:eastAsia="en-US"/>
        </w:rPr>
        <w:t>Budget des mesures bonification, d’atténuation et de compensation des impacts</w:t>
      </w:r>
      <w:bookmarkEnd w:id="414"/>
      <w:r w:rsidRPr="00E01DE6">
        <w:rPr>
          <w:b/>
          <w:lang w:val="fr-CA" w:eastAsia="en-US"/>
        </w:rPr>
        <w:t xml:space="preserve"> </w:t>
      </w:r>
      <w:bookmarkEnd w:id="415"/>
      <w:bookmarkEnd w:id="416"/>
      <w:bookmarkEnd w:id="417"/>
      <w:bookmarkEnd w:id="418"/>
      <w:bookmarkEnd w:id="419"/>
      <w:bookmarkEnd w:id="420"/>
    </w:p>
    <w:p w14:paraId="2BAFDEE5" w14:textId="77777777" w:rsidR="00E94AA5" w:rsidRPr="00E01DE6" w:rsidRDefault="00E94AA5" w:rsidP="00E94AA5">
      <w:pPr>
        <w:rPr>
          <w:lang w:val="fr-CA" w:eastAsia="en-US"/>
        </w:rPr>
      </w:pPr>
    </w:p>
    <w:tbl>
      <w:tblPr>
        <w:tblW w:w="5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2530"/>
      </w:tblGrid>
      <w:tr w:rsidR="00E94AA5" w:rsidRPr="00E01DE6" w14:paraId="235018DE" w14:textId="77777777" w:rsidTr="00E94AA5">
        <w:trPr>
          <w:trHeight w:val="492"/>
        </w:trPr>
        <w:tc>
          <w:tcPr>
            <w:tcW w:w="3333" w:type="dxa"/>
            <w:vMerge w:val="restart"/>
          </w:tcPr>
          <w:p w14:paraId="1506C019" w14:textId="77777777" w:rsidR="00E94AA5" w:rsidRPr="00E01DE6" w:rsidRDefault="00E94AA5" w:rsidP="00E94AA5">
            <w:pPr>
              <w:keepLines/>
              <w:rPr>
                <w:rFonts w:eastAsia="Times"/>
                <w:b/>
                <w:bCs/>
                <w:lang w:val="fr-CA" w:eastAsia="fr-CA"/>
              </w:rPr>
            </w:pPr>
            <w:bookmarkStart w:id="421" w:name="_Hlk131496257"/>
            <w:r w:rsidRPr="00E01DE6">
              <w:rPr>
                <w:rFonts w:eastAsia="Times"/>
                <w:b/>
                <w:bCs/>
                <w:lang w:val="fr-CA" w:eastAsia="fr-CA"/>
              </w:rPr>
              <w:t>Mesures</w:t>
            </w:r>
          </w:p>
        </w:tc>
        <w:tc>
          <w:tcPr>
            <w:tcW w:w="2530" w:type="dxa"/>
            <w:vMerge w:val="restart"/>
            <w:vAlign w:val="center"/>
          </w:tcPr>
          <w:p w14:paraId="3F044ECE" w14:textId="77777777" w:rsidR="00E94AA5" w:rsidRPr="00E01DE6" w:rsidRDefault="00E94AA5" w:rsidP="00E94AA5">
            <w:pPr>
              <w:keepLines/>
              <w:jc w:val="center"/>
              <w:rPr>
                <w:rFonts w:eastAsia="Times"/>
                <w:b/>
                <w:bCs/>
                <w:lang w:val="fr-CA" w:eastAsia="fr-CA"/>
              </w:rPr>
            </w:pPr>
            <w:r w:rsidRPr="00E01DE6">
              <w:rPr>
                <w:rFonts w:eastAsia="Times"/>
                <w:b/>
                <w:bCs/>
                <w:lang w:val="fr-CA" w:eastAsia="fr-CA"/>
              </w:rPr>
              <w:t>Total</w:t>
            </w:r>
          </w:p>
        </w:tc>
      </w:tr>
      <w:tr w:rsidR="00E94AA5" w:rsidRPr="00E01DE6" w14:paraId="0756488F" w14:textId="77777777" w:rsidTr="00E94AA5">
        <w:trPr>
          <w:trHeight w:val="541"/>
        </w:trPr>
        <w:tc>
          <w:tcPr>
            <w:tcW w:w="3333" w:type="dxa"/>
            <w:vMerge/>
          </w:tcPr>
          <w:p w14:paraId="52D6C2EE" w14:textId="77777777" w:rsidR="00E94AA5" w:rsidRPr="00E01DE6" w:rsidRDefault="00E94AA5" w:rsidP="00E94AA5">
            <w:pPr>
              <w:keepLines/>
              <w:rPr>
                <w:rFonts w:eastAsia="Times"/>
                <w:b/>
                <w:bCs/>
                <w:lang w:val="fr-CA" w:eastAsia="fr-CA"/>
              </w:rPr>
            </w:pPr>
          </w:p>
        </w:tc>
        <w:tc>
          <w:tcPr>
            <w:tcW w:w="2530" w:type="dxa"/>
            <w:vMerge/>
            <w:tcBorders>
              <w:bottom w:val="single" w:sz="4" w:space="0" w:color="auto"/>
            </w:tcBorders>
          </w:tcPr>
          <w:p w14:paraId="14010CD7" w14:textId="77777777" w:rsidR="00E94AA5" w:rsidRPr="00E01DE6" w:rsidRDefault="00E94AA5" w:rsidP="00E94AA5">
            <w:pPr>
              <w:keepLines/>
              <w:rPr>
                <w:rFonts w:eastAsia="Times"/>
                <w:b/>
                <w:bCs/>
                <w:lang w:val="fr-CA" w:eastAsia="fr-CA"/>
              </w:rPr>
            </w:pPr>
          </w:p>
        </w:tc>
      </w:tr>
      <w:tr w:rsidR="00E94AA5" w:rsidRPr="00E01DE6" w14:paraId="09781C26" w14:textId="77777777" w:rsidTr="00E94AA5">
        <w:trPr>
          <w:trHeight w:val="279"/>
        </w:trPr>
        <w:tc>
          <w:tcPr>
            <w:tcW w:w="3333" w:type="dxa"/>
          </w:tcPr>
          <w:p w14:paraId="142A4F1F" w14:textId="77777777" w:rsidR="00E94AA5" w:rsidRPr="00E01DE6" w:rsidRDefault="00E94AA5" w:rsidP="00E94AA5">
            <w:pPr>
              <w:keepLines/>
              <w:rPr>
                <w:rFonts w:eastAsia="Times"/>
                <w:bCs/>
                <w:lang w:val="fr-CA" w:eastAsia="fr-CA"/>
              </w:rPr>
            </w:pPr>
            <w:r w:rsidRPr="00E01DE6">
              <w:rPr>
                <w:rFonts w:eastAsia="Times"/>
                <w:bCs/>
                <w:lang w:val="fr-CA" w:eastAsia="fr-CA"/>
              </w:rPr>
              <w:t>D’atténuation ou compensation</w:t>
            </w:r>
          </w:p>
        </w:tc>
        <w:tc>
          <w:tcPr>
            <w:tcW w:w="2530" w:type="dxa"/>
            <w:tcBorders>
              <w:top w:val="single" w:sz="8" w:space="0" w:color="auto"/>
              <w:left w:val="nil"/>
              <w:bottom w:val="single" w:sz="8" w:space="0" w:color="auto"/>
              <w:right w:val="single" w:sz="8" w:space="0" w:color="auto"/>
            </w:tcBorders>
            <w:vAlign w:val="center"/>
          </w:tcPr>
          <w:p w14:paraId="362A2271" w14:textId="77777777" w:rsidR="00E94AA5" w:rsidRPr="00E01DE6" w:rsidRDefault="00590F66" w:rsidP="00590F66">
            <w:pPr>
              <w:jc w:val="right"/>
              <w:rPr>
                <w:b/>
                <w:color w:val="000000"/>
                <w:lang w:val="fr-CA" w:eastAsia="fr-CA"/>
              </w:rPr>
            </w:pPr>
            <w:r>
              <w:rPr>
                <w:b/>
                <w:color w:val="000000"/>
                <w:lang w:val="fr-CA" w:eastAsia="fr-CA"/>
              </w:rPr>
              <w:t>1</w:t>
            </w:r>
            <w:r w:rsidR="00E94AA5" w:rsidRPr="00E01DE6">
              <w:rPr>
                <w:b/>
                <w:color w:val="000000"/>
                <w:lang w:val="fr-CA" w:eastAsia="fr-CA"/>
              </w:rPr>
              <w:t xml:space="preserve"> </w:t>
            </w:r>
            <w:r>
              <w:rPr>
                <w:b/>
                <w:color w:val="000000"/>
                <w:lang w:val="fr-CA" w:eastAsia="fr-CA"/>
              </w:rPr>
              <w:t>215</w:t>
            </w:r>
            <w:r w:rsidR="00E94AA5" w:rsidRPr="00E01DE6">
              <w:rPr>
                <w:b/>
                <w:color w:val="000000"/>
                <w:lang w:val="fr-CA" w:eastAsia="fr-CA"/>
              </w:rPr>
              <w:t xml:space="preserve"> 000</w:t>
            </w:r>
          </w:p>
        </w:tc>
      </w:tr>
      <w:tr w:rsidR="00E94AA5" w:rsidRPr="00E01DE6" w14:paraId="29DFD7CE" w14:textId="77777777" w:rsidTr="00E94AA5">
        <w:trPr>
          <w:trHeight w:val="279"/>
        </w:trPr>
        <w:tc>
          <w:tcPr>
            <w:tcW w:w="3333" w:type="dxa"/>
          </w:tcPr>
          <w:p w14:paraId="5FDCA223" w14:textId="77777777" w:rsidR="00E94AA5" w:rsidRPr="00E01DE6" w:rsidRDefault="00E94AA5" w:rsidP="00E94AA5">
            <w:pPr>
              <w:keepLines/>
              <w:rPr>
                <w:rFonts w:eastAsia="Times"/>
                <w:bCs/>
                <w:lang w:val="fr-CA" w:eastAsia="fr-CA"/>
              </w:rPr>
            </w:pPr>
            <w:r w:rsidRPr="00E01DE6">
              <w:rPr>
                <w:rFonts w:eastAsia="Times"/>
                <w:bCs/>
                <w:lang w:val="fr-CA" w:eastAsia="fr-CA"/>
              </w:rPr>
              <w:t>De bonification</w:t>
            </w:r>
          </w:p>
        </w:tc>
        <w:tc>
          <w:tcPr>
            <w:tcW w:w="2530" w:type="dxa"/>
            <w:tcBorders>
              <w:top w:val="nil"/>
              <w:left w:val="nil"/>
              <w:bottom w:val="single" w:sz="4" w:space="0" w:color="auto"/>
              <w:right w:val="single" w:sz="8" w:space="0" w:color="auto"/>
            </w:tcBorders>
            <w:vAlign w:val="center"/>
          </w:tcPr>
          <w:p w14:paraId="2E450BBB" w14:textId="77777777" w:rsidR="00E94AA5" w:rsidRPr="00E01DE6" w:rsidRDefault="00590F66" w:rsidP="00E94AA5">
            <w:pPr>
              <w:jc w:val="right"/>
              <w:rPr>
                <w:b/>
                <w:color w:val="000000"/>
                <w:lang w:val="fr-CA" w:eastAsia="fr-CA"/>
              </w:rPr>
            </w:pPr>
            <w:r>
              <w:rPr>
                <w:b/>
                <w:color w:val="000000"/>
                <w:lang w:val="fr-CA" w:eastAsia="fr-CA"/>
              </w:rPr>
              <w:t>150</w:t>
            </w:r>
            <w:r w:rsidR="00E94AA5" w:rsidRPr="00E01DE6">
              <w:rPr>
                <w:b/>
                <w:color w:val="000000"/>
                <w:lang w:val="fr-CA" w:eastAsia="fr-CA"/>
              </w:rPr>
              <w:t xml:space="preserve"> 000</w:t>
            </w:r>
          </w:p>
        </w:tc>
      </w:tr>
      <w:tr w:rsidR="00E94AA5" w:rsidRPr="00E01DE6" w14:paraId="4010229C" w14:textId="77777777" w:rsidTr="00E94AA5">
        <w:trPr>
          <w:trHeight w:val="266"/>
        </w:trPr>
        <w:tc>
          <w:tcPr>
            <w:tcW w:w="3333" w:type="dxa"/>
          </w:tcPr>
          <w:p w14:paraId="0B66CFA2" w14:textId="77777777" w:rsidR="00E94AA5" w:rsidRPr="00E01DE6" w:rsidRDefault="00E94AA5" w:rsidP="00E94AA5">
            <w:pPr>
              <w:keepLines/>
              <w:rPr>
                <w:rFonts w:eastAsia="Times"/>
                <w:b/>
                <w:bCs/>
                <w:lang w:val="fr-CA" w:eastAsia="fr-CA"/>
              </w:rPr>
            </w:pPr>
            <w:r w:rsidRPr="00E01DE6">
              <w:rPr>
                <w:rFonts w:eastAsia="Times"/>
                <w:b/>
                <w:bCs/>
                <w:lang w:val="fr-CA" w:eastAsia="fr-CA"/>
              </w:rPr>
              <w:t>Total</w:t>
            </w:r>
          </w:p>
        </w:tc>
        <w:tc>
          <w:tcPr>
            <w:tcW w:w="2530" w:type="dxa"/>
            <w:tcBorders>
              <w:top w:val="single" w:sz="4" w:space="0" w:color="auto"/>
              <w:left w:val="single" w:sz="4" w:space="0" w:color="auto"/>
              <w:bottom w:val="single" w:sz="4" w:space="0" w:color="auto"/>
              <w:right w:val="single" w:sz="4" w:space="0" w:color="auto"/>
            </w:tcBorders>
            <w:vAlign w:val="bottom"/>
          </w:tcPr>
          <w:p w14:paraId="02382C82" w14:textId="77777777" w:rsidR="00E94AA5" w:rsidRPr="00E01DE6" w:rsidRDefault="00590F66" w:rsidP="00E94AA5">
            <w:pPr>
              <w:jc w:val="right"/>
              <w:rPr>
                <w:b/>
                <w:bCs/>
                <w:color w:val="000000"/>
                <w:lang w:val="fr-CA" w:eastAsia="fr-CA"/>
              </w:rPr>
            </w:pPr>
            <w:r>
              <w:rPr>
                <w:b/>
                <w:bCs/>
                <w:color w:val="000000"/>
                <w:lang w:val="fr-CA" w:eastAsia="fr-CA"/>
              </w:rPr>
              <w:t>1 365 000</w:t>
            </w:r>
          </w:p>
        </w:tc>
      </w:tr>
      <w:bookmarkEnd w:id="421"/>
    </w:tbl>
    <w:p w14:paraId="460C9B08" w14:textId="77777777" w:rsidR="00E94AA5" w:rsidRPr="00E01DE6" w:rsidRDefault="00E94AA5" w:rsidP="00E94AA5">
      <w:pPr>
        <w:rPr>
          <w:lang w:val="fr-CA" w:eastAsia="en-US"/>
        </w:rPr>
      </w:pPr>
    </w:p>
    <w:p w14:paraId="6CA46303" w14:textId="77777777" w:rsidR="00E94AA5" w:rsidRPr="00E01DE6" w:rsidRDefault="00E94AA5" w:rsidP="00E94AA5">
      <w:pPr>
        <w:rPr>
          <w:lang w:val="fr-CA" w:eastAsia="en-US"/>
        </w:rPr>
      </w:pPr>
    </w:p>
    <w:p w14:paraId="79775383" w14:textId="77777777" w:rsidR="00E94AA5" w:rsidRPr="00E01DE6" w:rsidRDefault="00E94AA5" w:rsidP="001D0B3D">
      <w:pPr>
        <w:pStyle w:val="Titre10"/>
        <w:numPr>
          <w:ilvl w:val="1"/>
          <w:numId w:val="64"/>
        </w:numPr>
        <w:rPr>
          <w:rFonts w:ascii="Times New Roman" w:hAnsi="Times New Roman" w:cs="Times New Roman"/>
          <w:lang w:val="fr-CA"/>
        </w:rPr>
      </w:pPr>
      <w:bookmarkStart w:id="422" w:name="_Toc223965684"/>
      <w:r w:rsidRPr="00E01DE6">
        <w:rPr>
          <w:rFonts w:ascii="Times New Roman" w:hAnsi="Times New Roman" w:cs="Times New Roman"/>
          <w:lang w:val="fr-CA"/>
        </w:rPr>
        <w:t>Les plans de surveillance et de suivi environnementaux</w:t>
      </w:r>
      <w:bookmarkEnd w:id="422"/>
    </w:p>
    <w:p w14:paraId="71CBB84E" w14:textId="77777777" w:rsidR="00E94AA5" w:rsidRPr="00E01DE6" w:rsidRDefault="00E94AA5" w:rsidP="001D0B3D">
      <w:pPr>
        <w:pStyle w:val="Titre20"/>
        <w:numPr>
          <w:ilvl w:val="2"/>
          <w:numId w:val="64"/>
        </w:numPr>
        <w:rPr>
          <w:rFonts w:ascii="Times New Roman" w:hAnsi="Times New Roman" w:cs="Times New Roman"/>
          <w:lang w:val="fr-CA"/>
        </w:rPr>
      </w:pPr>
      <w:bookmarkStart w:id="423" w:name="_Toc223965685"/>
      <w:r w:rsidRPr="00E01DE6">
        <w:rPr>
          <w:rFonts w:ascii="Times New Roman" w:hAnsi="Times New Roman" w:cs="Times New Roman"/>
          <w:lang w:val="fr-CA"/>
        </w:rPr>
        <w:t>Plan de surveillance environnementale</w:t>
      </w:r>
      <w:bookmarkEnd w:id="423"/>
    </w:p>
    <w:p w14:paraId="2F6A81F2" w14:textId="77777777" w:rsidR="00E94AA5" w:rsidRPr="00E01DE6" w:rsidRDefault="00E94AA5" w:rsidP="00242434">
      <w:pPr>
        <w:spacing w:line="360" w:lineRule="auto"/>
        <w:jc w:val="both"/>
        <w:rPr>
          <w:lang w:val="fr-CA" w:eastAsia="en-US"/>
        </w:rPr>
      </w:pPr>
      <w:r w:rsidRPr="00E01DE6">
        <w:rPr>
          <w:lang w:val="fr-CA" w:eastAsia="en-US"/>
        </w:rPr>
        <w:t>Il vise à s’assurer que l’entreprise respecte ses engagements et obligations en matière d’environnement conformément aux clauses environnementales et sociales que les mesures d’atténuation, de compensation et d’optimisation proposées sont effectivement mises en œuvre tout au long du cycle du projet. Il a pour objectif de réduire les désagréments sur les populations et les effets néfastes sur le milieu naturel.</w:t>
      </w:r>
    </w:p>
    <w:p w14:paraId="2407F343" w14:textId="77777777" w:rsidR="00E94AA5" w:rsidRPr="00E01DE6" w:rsidRDefault="00E94AA5" w:rsidP="00242434">
      <w:pPr>
        <w:spacing w:line="360" w:lineRule="auto"/>
        <w:jc w:val="both"/>
        <w:rPr>
          <w:lang w:val="fr-CA" w:eastAsia="en-US"/>
        </w:rPr>
      </w:pPr>
    </w:p>
    <w:p w14:paraId="600C1CB7" w14:textId="77777777" w:rsidR="00E94AA5" w:rsidRPr="00E01DE6" w:rsidRDefault="00E94AA5" w:rsidP="00242434">
      <w:pPr>
        <w:spacing w:line="360" w:lineRule="auto"/>
        <w:jc w:val="both"/>
        <w:rPr>
          <w:lang w:val="fr-CA" w:eastAsia="en-US"/>
        </w:rPr>
      </w:pPr>
      <w:r w:rsidRPr="00E01DE6">
        <w:rPr>
          <w:lang w:val="fr-CA" w:eastAsia="en-US"/>
        </w:rPr>
        <w:t xml:space="preserve">Cette activité relève du maître d’œuvre qui la gérera en collaboration avec le Bureau d’Études chargé de la Mission de Contrôle, la Cellule de Gestion Environnementale et Sociale de </w:t>
      </w:r>
      <w:r w:rsidR="00242434" w:rsidRPr="00E01DE6">
        <w:rPr>
          <w:lang w:val="fr-CA" w:eastAsia="en-US"/>
        </w:rPr>
        <w:t>ENABEL</w:t>
      </w:r>
      <w:r w:rsidRPr="00E01DE6">
        <w:rPr>
          <w:lang w:val="fr-CA" w:eastAsia="en-US"/>
        </w:rPr>
        <w:t xml:space="preserve"> et l’ANEVE. La mission de contrôle, en plus du personnel technique des Travaux Publics, mettra à plein temps un Ingénieur environnementaliste en charge de cette tâche. Pour clarifier la planification des tâches de chacun dans la réalisation des mesures prévues, le programme de surveillance sera développé ci-dessous pour les quatre (4) phases du projet, qui sont les suivantes :</w:t>
      </w:r>
    </w:p>
    <w:p w14:paraId="4BB68E58" w14:textId="77777777" w:rsidR="00E94AA5" w:rsidRPr="00E01DE6" w:rsidRDefault="00E94AA5" w:rsidP="004805F4">
      <w:pPr>
        <w:numPr>
          <w:ilvl w:val="0"/>
          <w:numId w:val="32"/>
        </w:numPr>
        <w:spacing w:line="360" w:lineRule="auto"/>
        <w:ind w:right="-403"/>
        <w:jc w:val="both"/>
        <w:rPr>
          <w:lang w:val="fr-CA" w:eastAsia="en-US"/>
        </w:rPr>
      </w:pPr>
      <w:r w:rsidRPr="00E01DE6">
        <w:rPr>
          <w:lang w:val="fr-CA" w:eastAsia="en-US"/>
        </w:rPr>
        <w:t>Phase 1 : Études et élaboration du cahier des charges de l’entreprise chargée des travaux d’aménagement du barrage;</w:t>
      </w:r>
    </w:p>
    <w:p w14:paraId="357F9518" w14:textId="77777777" w:rsidR="00E94AA5" w:rsidRPr="00E01DE6" w:rsidRDefault="00E94AA5" w:rsidP="004805F4">
      <w:pPr>
        <w:numPr>
          <w:ilvl w:val="0"/>
          <w:numId w:val="32"/>
        </w:numPr>
        <w:spacing w:line="360" w:lineRule="auto"/>
        <w:ind w:right="-403"/>
        <w:jc w:val="both"/>
        <w:rPr>
          <w:lang w:val="fr-CA" w:eastAsia="en-US"/>
        </w:rPr>
      </w:pPr>
      <w:r w:rsidRPr="00E01DE6">
        <w:rPr>
          <w:lang w:val="fr-CA" w:eastAsia="en-US"/>
        </w:rPr>
        <w:t>Phase 2 : Phase préalable au démarrage des travaux ;</w:t>
      </w:r>
    </w:p>
    <w:p w14:paraId="7A878C5D" w14:textId="77777777" w:rsidR="00E94AA5" w:rsidRPr="00E01DE6" w:rsidRDefault="00E94AA5" w:rsidP="004805F4">
      <w:pPr>
        <w:numPr>
          <w:ilvl w:val="0"/>
          <w:numId w:val="32"/>
        </w:numPr>
        <w:spacing w:line="360" w:lineRule="auto"/>
        <w:ind w:right="-403"/>
        <w:jc w:val="both"/>
        <w:rPr>
          <w:lang w:val="fr-CA" w:eastAsia="en-US"/>
        </w:rPr>
      </w:pPr>
      <w:r w:rsidRPr="00E01DE6">
        <w:rPr>
          <w:lang w:val="fr-CA" w:eastAsia="en-US"/>
        </w:rPr>
        <w:t>Phase 3 : Réalisation et contrôle des travaux ;</w:t>
      </w:r>
    </w:p>
    <w:p w14:paraId="3D20B309" w14:textId="77777777" w:rsidR="00E94AA5" w:rsidRPr="00E01DE6" w:rsidRDefault="00E94AA5" w:rsidP="004805F4">
      <w:pPr>
        <w:numPr>
          <w:ilvl w:val="0"/>
          <w:numId w:val="32"/>
        </w:numPr>
        <w:spacing w:line="360" w:lineRule="auto"/>
        <w:ind w:right="-403"/>
        <w:jc w:val="both"/>
        <w:rPr>
          <w:lang w:val="fr-CA" w:eastAsia="en-US"/>
        </w:rPr>
      </w:pPr>
      <w:r w:rsidRPr="00E01DE6">
        <w:rPr>
          <w:lang w:val="fr-CA" w:eastAsia="en-US"/>
        </w:rPr>
        <w:t>Phase 4 : Réception des travaux ;</w:t>
      </w:r>
    </w:p>
    <w:p w14:paraId="2A8145CD" w14:textId="77777777" w:rsidR="00E94AA5" w:rsidRPr="00E01DE6" w:rsidRDefault="00E94AA5" w:rsidP="00242434">
      <w:pPr>
        <w:spacing w:line="360" w:lineRule="auto"/>
        <w:jc w:val="both"/>
        <w:rPr>
          <w:lang w:val="fr-CA" w:eastAsia="en-US"/>
        </w:rPr>
      </w:pPr>
    </w:p>
    <w:p w14:paraId="3C5F81AB" w14:textId="77777777" w:rsidR="00E94AA5" w:rsidRPr="00E01DE6" w:rsidRDefault="00E94AA5" w:rsidP="00242434">
      <w:pPr>
        <w:spacing w:line="360" w:lineRule="auto"/>
        <w:jc w:val="both"/>
        <w:rPr>
          <w:lang w:val="fr-CA" w:eastAsia="en-US"/>
        </w:rPr>
      </w:pPr>
      <w:r w:rsidRPr="00E01DE6">
        <w:rPr>
          <w:lang w:val="fr-CA" w:eastAsia="en-US"/>
        </w:rPr>
        <w:t>Les tableaux suivants indiquent la planification des tâches et les responsabilités pour la mise en œuvre des mesures adoptées selon les 4 phases suscitées :</w:t>
      </w:r>
    </w:p>
    <w:p w14:paraId="36FE5FCD" w14:textId="77777777" w:rsidR="00E94AA5" w:rsidRPr="00E01DE6" w:rsidRDefault="00E94AA5" w:rsidP="00242434">
      <w:pPr>
        <w:spacing w:line="360" w:lineRule="auto"/>
        <w:jc w:val="both"/>
        <w:rPr>
          <w:lang w:val="fr-CA" w:eastAsia="en-US"/>
        </w:rPr>
        <w:sectPr w:rsidR="00E94AA5" w:rsidRPr="00E01DE6" w:rsidSect="00F97E21">
          <w:pgSz w:w="11900" w:h="16840"/>
          <w:pgMar w:top="1559" w:right="1276" w:bottom="1758" w:left="1276" w:header="709" w:footer="731" w:gutter="0"/>
          <w:cols w:space="708"/>
          <w:docGrid w:linePitch="326"/>
        </w:sectPr>
      </w:pPr>
    </w:p>
    <w:p w14:paraId="57AE1DC7" w14:textId="77777777" w:rsidR="00590F66" w:rsidRPr="00590F66" w:rsidRDefault="00590F66" w:rsidP="00590F66">
      <w:pPr>
        <w:pStyle w:val="Lgende"/>
        <w:keepNext/>
        <w:rPr>
          <w:sz w:val="24"/>
          <w:szCs w:val="24"/>
        </w:rPr>
      </w:pPr>
      <w:bookmarkStart w:id="424" w:name="_Toc223963738"/>
      <w:r w:rsidRPr="00590F66">
        <w:rPr>
          <w:sz w:val="24"/>
          <w:szCs w:val="24"/>
        </w:rPr>
        <w:lastRenderedPageBreak/>
        <w:t xml:space="preserve">Tableau </w:t>
      </w:r>
      <w:r w:rsidRPr="00590F66">
        <w:rPr>
          <w:sz w:val="24"/>
          <w:szCs w:val="24"/>
        </w:rPr>
        <w:fldChar w:fldCharType="begin"/>
      </w:r>
      <w:r w:rsidRPr="00590F66">
        <w:rPr>
          <w:sz w:val="24"/>
          <w:szCs w:val="24"/>
        </w:rPr>
        <w:instrText xml:space="preserve"> SEQ Tableau \* ARABIC </w:instrText>
      </w:r>
      <w:r w:rsidRPr="00590F66">
        <w:rPr>
          <w:sz w:val="24"/>
          <w:szCs w:val="24"/>
        </w:rPr>
        <w:fldChar w:fldCharType="separate"/>
      </w:r>
      <w:r w:rsidRPr="00590F66">
        <w:rPr>
          <w:noProof/>
          <w:sz w:val="24"/>
          <w:szCs w:val="24"/>
        </w:rPr>
        <w:t>13</w:t>
      </w:r>
      <w:r w:rsidRPr="00590F66">
        <w:rPr>
          <w:sz w:val="24"/>
          <w:szCs w:val="24"/>
        </w:rPr>
        <w:fldChar w:fldCharType="end"/>
      </w:r>
      <w:r w:rsidRPr="00590F66">
        <w:rPr>
          <w:sz w:val="24"/>
          <w:szCs w:val="24"/>
        </w:rPr>
        <w:t> :</w:t>
      </w:r>
      <w:r w:rsidRPr="00590F66">
        <w:rPr>
          <w:rFonts w:cs="Times New Roman"/>
          <w:sz w:val="24"/>
          <w:szCs w:val="24"/>
        </w:rPr>
        <w:t xml:space="preserve"> Élaboration du cahier de charges de l’entreprise chargée des travaux (phase 1)</w:t>
      </w:r>
      <w:bookmarkEnd w:id="424"/>
    </w:p>
    <w:tbl>
      <w:tblPr>
        <w:tblW w:w="53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2"/>
        <w:gridCol w:w="3378"/>
        <w:gridCol w:w="2815"/>
        <w:gridCol w:w="2969"/>
      </w:tblGrid>
      <w:tr w:rsidR="00E94AA5" w:rsidRPr="00E01DE6" w14:paraId="22AFF87F" w14:textId="77777777" w:rsidTr="00590F66">
        <w:trPr>
          <w:tblHeader/>
        </w:trPr>
        <w:tc>
          <w:tcPr>
            <w:tcW w:w="5412" w:type="dxa"/>
          </w:tcPr>
          <w:p w14:paraId="4DB9411F" w14:textId="77777777" w:rsidR="00E94AA5" w:rsidRPr="00E01DE6" w:rsidRDefault="00E94AA5" w:rsidP="00E94AA5">
            <w:pPr>
              <w:spacing w:before="60" w:after="60" w:line="220" w:lineRule="exact"/>
              <w:jc w:val="center"/>
              <w:rPr>
                <w:rFonts w:eastAsia="Calibri"/>
                <w:b/>
                <w:bCs/>
                <w:lang w:val="fr-CA" w:eastAsia="en-US"/>
              </w:rPr>
            </w:pPr>
            <w:r w:rsidRPr="00E01DE6">
              <w:rPr>
                <w:rFonts w:eastAsia="Calibri"/>
                <w:b/>
                <w:bCs/>
                <w:lang w:val="fr-CA" w:eastAsia="en-US"/>
              </w:rPr>
              <w:t>Mesures</w:t>
            </w:r>
          </w:p>
        </w:tc>
        <w:tc>
          <w:tcPr>
            <w:tcW w:w="3378" w:type="dxa"/>
          </w:tcPr>
          <w:p w14:paraId="57041655" w14:textId="77777777" w:rsidR="00E94AA5" w:rsidRPr="00E01DE6" w:rsidRDefault="00E94AA5" w:rsidP="00E94AA5">
            <w:pPr>
              <w:spacing w:before="60" w:after="60" w:line="220" w:lineRule="exact"/>
              <w:jc w:val="center"/>
              <w:rPr>
                <w:rFonts w:eastAsia="Calibri"/>
                <w:b/>
                <w:bCs/>
                <w:lang w:val="fr-CA" w:eastAsia="en-US"/>
              </w:rPr>
            </w:pPr>
            <w:r w:rsidRPr="00E01DE6">
              <w:rPr>
                <w:rFonts w:eastAsia="Calibri"/>
                <w:b/>
                <w:bCs/>
                <w:lang w:val="fr-CA" w:eastAsia="en-US"/>
              </w:rPr>
              <w:t>Tâches/Atténuation</w:t>
            </w:r>
          </w:p>
        </w:tc>
        <w:tc>
          <w:tcPr>
            <w:tcW w:w="2815" w:type="dxa"/>
          </w:tcPr>
          <w:p w14:paraId="52D98D13" w14:textId="77777777" w:rsidR="00E94AA5" w:rsidRPr="00E01DE6" w:rsidRDefault="00E94AA5" w:rsidP="00E94AA5">
            <w:pPr>
              <w:spacing w:before="60" w:after="60" w:line="220" w:lineRule="exact"/>
              <w:jc w:val="center"/>
              <w:rPr>
                <w:rFonts w:eastAsia="Calibri"/>
                <w:b/>
                <w:bCs/>
                <w:lang w:val="fr-CA" w:eastAsia="en-US"/>
              </w:rPr>
            </w:pPr>
            <w:r w:rsidRPr="00E01DE6">
              <w:rPr>
                <w:rFonts w:eastAsia="Calibri"/>
                <w:b/>
                <w:bCs/>
                <w:lang w:val="fr-CA" w:eastAsia="en-US"/>
              </w:rPr>
              <w:t>Responsable de l’application</w:t>
            </w:r>
          </w:p>
        </w:tc>
        <w:tc>
          <w:tcPr>
            <w:tcW w:w="2969" w:type="dxa"/>
          </w:tcPr>
          <w:p w14:paraId="7F05F5B4" w14:textId="77777777" w:rsidR="00E94AA5" w:rsidRPr="00E01DE6" w:rsidRDefault="00E94AA5" w:rsidP="00E94AA5">
            <w:pPr>
              <w:spacing w:before="60" w:after="60" w:line="220" w:lineRule="exact"/>
              <w:jc w:val="center"/>
              <w:rPr>
                <w:rFonts w:eastAsia="Calibri"/>
                <w:b/>
                <w:bCs/>
                <w:lang w:val="fr-CA" w:eastAsia="en-US"/>
              </w:rPr>
            </w:pPr>
            <w:r w:rsidRPr="00E01DE6">
              <w:rPr>
                <w:rFonts w:eastAsia="Calibri"/>
                <w:b/>
                <w:bCs/>
                <w:lang w:val="fr-CA" w:eastAsia="en-US"/>
              </w:rPr>
              <w:t>Responsable surveillance</w:t>
            </w:r>
          </w:p>
        </w:tc>
      </w:tr>
      <w:tr w:rsidR="00E94AA5" w:rsidRPr="00E01DE6" w14:paraId="3D1019B6" w14:textId="77777777" w:rsidTr="00590F66">
        <w:tc>
          <w:tcPr>
            <w:tcW w:w="5412" w:type="dxa"/>
          </w:tcPr>
          <w:p w14:paraId="53DCEE96"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Implantation de base-vie et installations techniques</w:t>
            </w:r>
          </w:p>
        </w:tc>
        <w:tc>
          <w:tcPr>
            <w:tcW w:w="3378" w:type="dxa"/>
          </w:tcPr>
          <w:p w14:paraId="5DB9D126"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3C9984C8"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6887CEA9"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 xml:space="preserve">ANEVE </w:t>
            </w:r>
          </w:p>
        </w:tc>
      </w:tr>
      <w:tr w:rsidR="00E94AA5" w:rsidRPr="00E01DE6" w14:paraId="6E2D6B7B" w14:textId="77777777" w:rsidTr="00590F66">
        <w:tc>
          <w:tcPr>
            <w:tcW w:w="5412" w:type="dxa"/>
          </w:tcPr>
          <w:p w14:paraId="2DB73FAC"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 xml:space="preserve">Obligation d’utiliser les sites d’emprunt de matériaux et les carrières définis </w:t>
            </w:r>
          </w:p>
        </w:tc>
        <w:tc>
          <w:tcPr>
            <w:tcW w:w="3378" w:type="dxa"/>
          </w:tcPr>
          <w:p w14:paraId="6A127A2E"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61E6289A"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55B07961"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ANEVE,</w:t>
            </w:r>
          </w:p>
        </w:tc>
      </w:tr>
      <w:tr w:rsidR="00E94AA5" w:rsidRPr="00E01DE6" w14:paraId="5E5F307D" w14:textId="77777777" w:rsidTr="00590F66">
        <w:tc>
          <w:tcPr>
            <w:tcW w:w="5412" w:type="dxa"/>
          </w:tcPr>
          <w:p w14:paraId="5F814771"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Décapage, stockage et réutilisation des sols des zones d’emprunts de matériaux</w:t>
            </w:r>
          </w:p>
        </w:tc>
        <w:tc>
          <w:tcPr>
            <w:tcW w:w="3378" w:type="dxa"/>
          </w:tcPr>
          <w:p w14:paraId="7D9E9A55"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48939861"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6149917C" w14:textId="77777777" w:rsidR="00E94AA5" w:rsidRPr="00E01DE6" w:rsidRDefault="00E94AA5" w:rsidP="00E94AA5">
            <w:pPr>
              <w:keepNext/>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7107596D" w14:textId="77777777" w:rsidTr="00590F66">
        <w:tc>
          <w:tcPr>
            <w:tcW w:w="5412" w:type="dxa"/>
          </w:tcPr>
          <w:p w14:paraId="04D4219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Consignes sur la protection des eaux et la pose de décanteurs/séparateurs d’hydrocarbures sur les aires d’entretien des véhicules</w:t>
            </w:r>
          </w:p>
        </w:tc>
        <w:tc>
          <w:tcPr>
            <w:tcW w:w="3378" w:type="dxa"/>
          </w:tcPr>
          <w:p w14:paraId="5918C909"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26E546CC"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44D9C27F"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490ED0A1" w14:textId="77777777" w:rsidTr="00590F66">
        <w:tc>
          <w:tcPr>
            <w:tcW w:w="5412" w:type="dxa"/>
          </w:tcPr>
          <w:p w14:paraId="41FE9BE4"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Consignes sur la protection des eaux et la récupération des huiles et des déchets</w:t>
            </w:r>
          </w:p>
        </w:tc>
        <w:tc>
          <w:tcPr>
            <w:tcW w:w="3378" w:type="dxa"/>
          </w:tcPr>
          <w:p w14:paraId="5FAF45E1"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6218B09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683B6140"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52976009" w14:textId="77777777" w:rsidTr="00590F66">
        <w:tc>
          <w:tcPr>
            <w:tcW w:w="5412" w:type="dxa"/>
          </w:tcPr>
          <w:p w14:paraId="58669E68"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Consignes sur le réaménagement des carrières et sites d’emprunts </w:t>
            </w:r>
          </w:p>
        </w:tc>
        <w:tc>
          <w:tcPr>
            <w:tcW w:w="3378" w:type="dxa"/>
          </w:tcPr>
          <w:p w14:paraId="73D7E78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3CDA078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135F85A9"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241C8F42" w14:textId="77777777" w:rsidTr="00590F66">
        <w:tc>
          <w:tcPr>
            <w:tcW w:w="5412" w:type="dxa"/>
          </w:tcPr>
          <w:p w14:paraId="144C2997"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Consignes sur la lutte contre  la poussière</w:t>
            </w:r>
          </w:p>
        </w:tc>
        <w:tc>
          <w:tcPr>
            <w:tcW w:w="3378" w:type="dxa"/>
          </w:tcPr>
          <w:p w14:paraId="48E4440C"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7813510E"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181977FB"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19AD31CF" w14:textId="77777777" w:rsidTr="00590F66">
        <w:tc>
          <w:tcPr>
            <w:tcW w:w="5412" w:type="dxa"/>
          </w:tcPr>
          <w:p w14:paraId="76B09DDB"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Consignes sur la sécurité et la signalisation du chantier</w:t>
            </w:r>
          </w:p>
        </w:tc>
        <w:tc>
          <w:tcPr>
            <w:tcW w:w="3378" w:type="dxa"/>
          </w:tcPr>
          <w:p w14:paraId="70A4D450"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7E7207B5"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 MDC</w:t>
            </w:r>
          </w:p>
        </w:tc>
        <w:tc>
          <w:tcPr>
            <w:tcW w:w="2969" w:type="dxa"/>
          </w:tcPr>
          <w:p w14:paraId="779E945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MDC</w:t>
            </w:r>
          </w:p>
        </w:tc>
      </w:tr>
      <w:tr w:rsidR="00E94AA5" w:rsidRPr="00E01DE6" w14:paraId="6F0E35CC" w14:textId="77777777" w:rsidTr="00590F66">
        <w:tc>
          <w:tcPr>
            <w:tcW w:w="5412" w:type="dxa"/>
          </w:tcPr>
          <w:p w14:paraId="245C9D34"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Consignes sur la sensibilisation du personnel sur les IST /SIDA</w:t>
            </w:r>
          </w:p>
        </w:tc>
        <w:tc>
          <w:tcPr>
            <w:tcW w:w="3378" w:type="dxa"/>
          </w:tcPr>
          <w:p w14:paraId="1007A6E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109B1C61" w14:textId="77777777" w:rsidR="00E94AA5" w:rsidRPr="00E01DE6" w:rsidRDefault="00E94AA5" w:rsidP="00E94AA5">
            <w:pPr>
              <w:suppressAutoHyphens/>
              <w:spacing w:before="60" w:after="60" w:line="220" w:lineRule="exact"/>
              <w:ind w:right="60"/>
              <w:rPr>
                <w:rFonts w:eastAsia="Calibri"/>
                <w:bCs/>
                <w:lang w:val="fr-CA" w:eastAsia="en-US"/>
              </w:rPr>
            </w:pPr>
            <w:r w:rsidRPr="00E01DE6">
              <w:rPr>
                <w:rFonts w:eastAsia="Calibri"/>
                <w:bCs/>
                <w:lang w:val="fr-CA" w:eastAsia="en-US"/>
              </w:rPr>
              <w:t>Entreprise</w:t>
            </w:r>
            <w:r w:rsidRPr="00E01DE6">
              <w:rPr>
                <w:rFonts w:eastAsia="Calibri"/>
                <w:lang w:val="fr-CA" w:eastAsia="en-US"/>
              </w:rPr>
              <w:t xml:space="preserve">, </w:t>
            </w:r>
            <w:r w:rsidRPr="00E01DE6">
              <w:rPr>
                <w:rFonts w:eastAsia="Calibri"/>
                <w:bCs/>
                <w:lang w:val="fr-CA" w:eastAsia="en-US"/>
              </w:rPr>
              <w:t>MDC</w:t>
            </w:r>
          </w:p>
        </w:tc>
        <w:tc>
          <w:tcPr>
            <w:tcW w:w="2969" w:type="dxa"/>
          </w:tcPr>
          <w:p w14:paraId="299C5FA6" w14:textId="77777777" w:rsidR="00E94AA5" w:rsidRPr="00E01DE6" w:rsidRDefault="002D45FA" w:rsidP="00E94AA5">
            <w:pPr>
              <w:spacing w:after="240"/>
              <w:rPr>
                <w:rFonts w:eastAsia="Calibri"/>
                <w:lang w:val="fr-CA" w:eastAsia="en-US"/>
              </w:rPr>
            </w:pPr>
            <w:r w:rsidRPr="00E01DE6">
              <w:rPr>
                <w:rFonts w:eastAsia="Calibri"/>
                <w:lang w:val="fr-CA" w:eastAsia="en-US"/>
              </w:rPr>
              <w:t>ENABEL</w:t>
            </w:r>
          </w:p>
        </w:tc>
      </w:tr>
      <w:tr w:rsidR="00E94AA5" w:rsidRPr="00E01DE6" w14:paraId="5F721F80" w14:textId="77777777" w:rsidTr="00590F66">
        <w:tc>
          <w:tcPr>
            <w:tcW w:w="5412" w:type="dxa"/>
          </w:tcPr>
          <w:p w14:paraId="0F32D2C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Obligation d’assurer le personnel contre les accidents de travail</w:t>
            </w:r>
          </w:p>
        </w:tc>
        <w:tc>
          <w:tcPr>
            <w:tcW w:w="3378" w:type="dxa"/>
          </w:tcPr>
          <w:p w14:paraId="2BCD56A4"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7F81A17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969" w:type="dxa"/>
          </w:tcPr>
          <w:p w14:paraId="2B1BAABF" w14:textId="77777777" w:rsidR="00E94AA5" w:rsidRPr="00E01DE6" w:rsidRDefault="002D45FA" w:rsidP="00E94AA5">
            <w:pPr>
              <w:spacing w:after="240"/>
              <w:rPr>
                <w:rFonts w:eastAsia="Calibri"/>
                <w:lang w:val="fr-CA" w:eastAsia="en-US"/>
              </w:rPr>
            </w:pPr>
            <w:r w:rsidRPr="00E01DE6">
              <w:rPr>
                <w:rFonts w:eastAsia="Calibri"/>
                <w:lang w:val="fr-CA" w:eastAsia="en-US"/>
              </w:rPr>
              <w:t>ENABEL</w:t>
            </w:r>
          </w:p>
        </w:tc>
      </w:tr>
      <w:tr w:rsidR="00E94AA5" w:rsidRPr="00E01DE6" w14:paraId="753AAE50" w14:textId="77777777" w:rsidTr="00590F66">
        <w:tc>
          <w:tcPr>
            <w:tcW w:w="5412" w:type="dxa"/>
          </w:tcPr>
          <w:p w14:paraId="382F6198"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Mise en place ou indication d’un poste de santé primaire pour prendre en charge les premiers cas de maladies et d’accidents</w:t>
            </w:r>
          </w:p>
        </w:tc>
        <w:tc>
          <w:tcPr>
            <w:tcW w:w="3378" w:type="dxa"/>
          </w:tcPr>
          <w:p w14:paraId="0CBFD3DF"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362FC8B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969" w:type="dxa"/>
          </w:tcPr>
          <w:p w14:paraId="6233B885" w14:textId="77777777" w:rsidR="00E94AA5" w:rsidRPr="00E01DE6" w:rsidRDefault="002D45FA" w:rsidP="00E94AA5">
            <w:pPr>
              <w:spacing w:after="240"/>
              <w:rPr>
                <w:rFonts w:eastAsia="Calibri"/>
                <w:lang w:val="fr-CA" w:eastAsia="en-US"/>
              </w:rPr>
            </w:pPr>
            <w:r w:rsidRPr="00E01DE6">
              <w:rPr>
                <w:rFonts w:eastAsia="Calibri"/>
                <w:lang w:val="fr-CA" w:eastAsia="en-US"/>
              </w:rPr>
              <w:t>ENABEL</w:t>
            </w:r>
          </w:p>
        </w:tc>
      </w:tr>
      <w:tr w:rsidR="00E94AA5" w:rsidRPr="00E01DE6" w14:paraId="6C3B4F8E" w14:textId="77777777" w:rsidTr="00590F66">
        <w:tc>
          <w:tcPr>
            <w:tcW w:w="5412" w:type="dxa"/>
          </w:tcPr>
          <w:p w14:paraId="673E37C2"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lastRenderedPageBreak/>
              <w:t>Consignes sur l’embauche locale et sous-traitance</w:t>
            </w:r>
          </w:p>
        </w:tc>
        <w:tc>
          <w:tcPr>
            <w:tcW w:w="3378" w:type="dxa"/>
          </w:tcPr>
          <w:p w14:paraId="58EE01B0"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3DC3B293" w14:textId="77777777" w:rsidR="00E94AA5" w:rsidRPr="00E01DE6" w:rsidRDefault="00E94AA5" w:rsidP="00E94AA5">
            <w:pPr>
              <w:suppressAutoHyphens/>
              <w:spacing w:before="60" w:after="60" w:line="220" w:lineRule="exact"/>
              <w:ind w:right="60"/>
              <w:rPr>
                <w:rFonts w:eastAsia="Calibri"/>
                <w:bCs/>
                <w:lang w:val="fr-CA" w:eastAsia="en-US"/>
              </w:rPr>
            </w:pPr>
            <w:r w:rsidRPr="00E01DE6">
              <w:rPr>
                <w:rFonts w:eastAsia="Calibri"/>
                <w:bCs/>
                <w:lang w:val="fr-CA" w:eastAsia="en-US"/>
              </w:rPr>
              <w:t>Entreprise</w:t>
            </w:r>
          </w:p>
        </w:tc>
        <w:tc>
          <w:tcPr>
            <w:tcW w:w="2969" w:type="dxa"/>
          </w:tcPr>
          <w:p w14:paraId="17A691FD"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Mairie</w:t>
            </w:r>
          </w:p>
        </w:tc>
      </w:tr>
      <w:tr w:rsidR="00E94AA5" w:rsidRPr="00E01DE6" w14:paraId="5406DF67" w14:textId="77777777" w:rsidTr="00590F66">
        <w:tc>
          <w:tcPr>
            <w:tcW w:w="5412" w:type="dxa"/>
          </w:tcPr>
          <w:p w14:paraId="3A67E0B7"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Panneaux d’informations sur les travaux</w:t>
            </w:r>
          </w:p>
        </w:tc>
        <w:tc>
          <w:tcPr>
            <w:tcW w:w="3378" w:type="dxa"/>
          </w:tcPr>
          <w:p w14:paraId="3E24962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1CA0856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969" w:type="dxa"/>
          </w:tcPr>
          <w:p w14:paraId="552A54DF"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MDC, ANEVE</w:t>
            </w:r>
          </w:p>
        </w:tc>
      </w:tr>
      <w:tr w:rsidR="00E94AA5" w:rsidRPr="00E01DE6" w14:paraId="218CA9AA" w14:textId="77777777" w:rsidTr="00590F66">
        <w:tc>
          <w:tcPr>
            <w:tcW w:w="5412" w:type="dxa"/>
          </w:tcPr>
          <w:p w14:paraId="26B55DF1"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Limitation de vitesses</w:t>
            </w:r>
          </w:p>
        </w:tc>
        <w:tc>
          <w:tcPr>
            <w:tcW w:w="3378" w:type="dxa"/>
          </w:tcPr>
          <w:p w14:paraId="16E1B321"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Doit figurer dans le cahier de charges</w:t>
            </w:r>
          </w:p>
        </w:tc>
        <w:tc>
          <w:tcPr>
            <w:tcW w:w="2815" w:type="dxa"/>
          </w:tcPr>
          <w:p w14:paraId="6BA1C4E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969" w:type="dxa"/>
          </w:tcPr>
          <w:p w14:paraId="380B38BE"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bl>
    <w:p w14:paraId="2C55B407" w14:textId="77777777" w:rsidR="00E94AA5" w:rsidRPr="00E01DE6" w:rsidRDefault="00E94AA5" w:rsidP="00E94AA5">
      <w:pPr>
        <w:rPr>
          <w:lang w:val="fr-CA" w:eastAsia="en-US"/>
        </w:rPr>
      </w:pPr>
    </w:p>
    <w:p w14:paraId="6EE83F24" w14:textId="77777777" w:rsidR="00E94AA5" w:rsidRPr="00E01DE6" w:rsidRDefault="00E94AA5" w:rsidP="00E94AA5">
      <w:pPr>
        <w:pStyle w:val="Lgende"/>
        <w:keepNext/>
        <w:rPr>
          <w:rFonts w:cs="Times New Roman"/>
          <w:sz w:val="24"/>
          <w:szCs w:val="24"/>
        </w:rPr>
      </w:pPr>
      <w:bookmarkStart w:id="425" w:name="_Toc223963739"/>
      <w:r w:rsidRPr="00E01DE6">
        <w:rPr>
          <w:rFonts w:cs="Times New Roman"/>
          <w:sz w:val="24"/>
          <w:szCs w:val="24"/>
        </w:rPr>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14</w:t>
      </w:r>
      <w:r w:rsidR="00D37A0E" w:rsidRPr="00E01DE6">
        <w:rPr>
          <w:rFonts w:cs="Times New Roman"/>
          <w:noProof/>
          <w:sz w:val="24"/>
          <w:szCs w:val="24"/>
        </w:rPr>
        <w:fldChar w:fldCharType="end"/>
      </w:r>
      <w:r w:rsidRPr="00E01DE6">
        <w:rPr>
          <w:rFonts w:cs="Times New Roman"/>
          <w:sz w:val="24"/>
          <w:szCs w:val="24"/>
        </w:rPr>
        <w:t>: Phase préalable au démarrage des travaux (phase 2)</w:t>
      </w:r>
      <w:bookmarkEnd w:id="425"/>
    </w:p>
    <w:tbl>
      <w:tblPr>
        <w:tblW w:w="53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02"/>
        <w:gridCol w:w="4425"/>
        <w:gridCol w:w="2538"/>
        <w:gridCol w:w="2409"/>
      </w:tblGrid>
      <w:tr w:rsidR="00E94AA5" w:rsidRPr="00E01DE6" w14:paraId="25B995D8" w14:textId="77777777" w:rsidTr="00E94AA5">
        <w:trPr>
          <w:tblHeader/>
        </w:trPr>
        <w:tc>
          <w:tcPr>
            <w:tcW w:w="5291" w:type="dxa"/>
          </w:tcPr>
          <w:p w14:paraId="5ECB36AC"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Mesures</w:t>
            </w:r>
          </w:p>
        </w:tc>
        <w:tc>
          <w:tcPr>
            <w:tcW w:w="4500" w:type="dxa"/>
          </w:tcPr>
          <w:p w14:paraId="34FD4238"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Tâches/Résultats</w:t>
            </w:r>
          </w:p>
        </w:tc>
        <w:tc>
          <w:tcPr>
            <w:tcW w:w="2579" w:type="dxa"/>
          </w:tcPr>
          <w:p w14:paraId="72E24119"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Responsable de l’application</w:t>
            </w:r>
          </w:p>
        </w:tc>
        <w:tc>
          <w:tcPr>
            <w:tcW w:w="2448" w:type="dxa"/>
          </w:tcPr>
          <w:p w14:paraId="6CE8455B" w14:textId="77777777" w:rsidR="00E94AA5" w:rsidRPr="00E01DE6" w:rsidRDefault="00E94AA5" w:rsidP="00E94AA5">
            <w:pPr>
              <w:spacing w:before="60" w:after="60" w:line="220" w:lineRule="exact"/>
              <w:jc w:val="center"/>
              <w:rPr>
                <w:rFonts w:eastAsia="Calibri"/>
                <w:b/>
                <w:bCs/>
                <w:lang w:val="fr-CA" w:eastAsia="en-US"/>
              </w:rPr>
            </w:pPr>
            <w:r w:rsidRPr="00E01DE6">
              <w:rPr>
                <w:rFonts w:eastAsia="Calibri"/>
                <w:b/>
                <w:bCs/>
                <w:lang w:val="fr-CA" w:eastAsia="en-US"/>
              </w:rPr>
              <w:t>Responsable surveillance</w:t>
            </w:r>
          </w:p>
        </w:tc>
      </w:tr>
      <w:tr w:rsidR="00E94AA5" w:rsidRPr="00E01DE6" w14:paraId="4BFF00E0" w14:textId="77777777" w:rsidTr="00E94AA5">
        <w:tc>
          <w:tcPr>
            <w:tcW w:w="5291" w:type="dxa"/>
          </w:tcPr>
          <w:p w14:paraId="5BB63497"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Information des populations riveraines de la réalisation des travaux et des éventuels désagréments qui seront provoqués un mois au minimum avant le début des travaux</w:t>
            </w:r>
          </w:p>
        </w:tc>
        <w:tc>
          <w:tcPr>
            <w:tcW w:w="4500" w:type="dxa"/>
          </w:tcPr>
          <w:p w14:paraId="780C7CBD"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Les populations riveraines sont informées sur le déroulement des travaux</w:t>
            </w:r>
          </w:p>
          <w:p w14:paraId="121A507B"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Les populations riveraines adhèrent au projet</w:t>
            </w:r>
          </w:p>
        </w:tc>
        <w:tc>
          <w:tcPr>
            <w:tcW w:w="2579" w:type="dxa"/>
          </w:tcPr>
          <w:p w14:paraId="168E2EDE"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UGP </w:t>
            </w:r>
          </w:p>
        </w:tc>
        <w:tc>
          <w:tcPr>
            <w:tcW w:w="2448" w:type="dxa"/>
          </w:tcPr>
          <w:p w14:paraId="67A8A641"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UGP</w:t>
            </w:r>
          </w:p>
        </w:tc>
      </w:tr>
      <w:tr w:rsidR="00E94AA5" w:rsidRPr="00E01DE6" w14:paraId="4F14691B" w14:textId="77777777" w:rsidTr="00E94AA5">
        <w:tc>
          <w:tcPr>
            <w:tcW w:w="5291" w:type="dxa"/>
          </w:tcPr>
          <w:p w14:paraId="10D1757B"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Sensibilisation des populations riveraines aux risques d’accidents liés aux travaux suite aux mouvements des engins et véhicules de chantier</w:t>
            </w:r>
          </w:p>
        </w:tc>
        <w:tc>
          <w:tcPr>
            <w:tcW w:w="4500" w:type="dxa"/>
          </w:tcPr>
          <w:p w14:paraId="4E94BCEF"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Les populations riveraines sont sensibilisées aux risques d’accidents liés au déroulement des travaux</w:t>
            </w:r>
          </w:p>
        </w:tc>
        <w:tc>
          <w:tcPr>
            <w:tcW w:w="2579" w:type="dxa"/>
          </w:tcPr>
          <w:p w14:paraId="3B210114"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448" w:type="dxa"/>
          </w:tcPr>
          <w:p w14:paraId="7C33377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p>
          <w:p w14:paraId="53E33927"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MDC</w:t>
            </w:r>
          </w:p>
        </w:tc>
      </w:tr>
      <w:tr w:rsidR="00E94AA5" w:rsidRPr="00E01DE6" w14:paraId="7F701B3C" w14:textId="77777777" w:rsidTr="00E94AA5">
        <w:tc>
          <w:tcPr>
            <w:tcW w:w="5291" w:type="dxa"/>
          </w:tcPr>
          <w:p w14:paraId="5D1105C7"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Information des populations affectées trois (03) mois avant le début des travaux</w:t>
            </w:r>
          </w:p>
        </w:tc>
        <w:tc>
          <w:tcPr>
            <w:tcW w:w="4500" w:type="dxa"/>
          </w:tcPr>
          <w:p w14:paraId="71177C61"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Les PAP sont informées du démarrage  des travaux</w:t>
            </w:r>
          </w:p>
        </w:tc>
        <w:tc>
          <w:tcPr>
            <w:tcW w:w="2579" w:type="dxa"/>
          </w:tcPr>
          <w:p w14:paraId="2D0B9451"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UGP </w:t>
            </w:r>
          </w:p>
        </w:tc>
        <w:tc>
          <w:tcPr>
            <w:tcW w:w="2448" w:type="dxa"/>
          </w:tcPr>
          <w:p w14:paraId="3045C3AA" w14:textId="77777777" w:rsidR="00E94AA5" w:rsidRPr="00E01DE6" w:rsidRDefault="002D45FA" w:rsidP="00E94AA5">
            <w:pPr>
              <w:suppressAutoHyphens/>
              <w:spacing w:before="60" w:after="60" w:line="220" w:lineRule="exact"/>
              <w:ind w:right="60"/>
              <w:rPr>
                <w:rFonts w:eastAsia="Calibri"/>
                <w:lang w:val="fr-CA" w:eastAsia="en-US"/>
              </w:rPr>
            </w:pPr>
            <w:r w:rsidRPr="00E01DE6">
              <w:rPr>
                <w:rFonts w:eastAsia="Calibri"/>
                <w:lang w:val="fr-CA" w:eastAsia="en-US"/>
              </w:rPr>
              <w:t>ENABEL</w:t>
            </w:r>
          </w:p>
        </w:tc>
      </w:tr>
      <w:tr w:rsidR="00E94AA5" w:rsidRPr="00E01DE6" w14:paraId="65A1ACA0" w14:textId="77777777" w:rsidTr="00E94AA5">
        <w:tc>
          <w:tcPr>
            <w:tcW w:w="5291" w:type="dxa"/>
          </w:tcPr>
          <w:p w14:paraId="0AD1BBC5"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Implantation de base-vie et installations techniques </w:t>
            </w:r>
          </w:p>
          <w:p w14:paraId="2B1D287E"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Implantation des zones d’emprunts et des carrières</w:t>
            </w:r>
          </w:p>
        </w:tc>
        <w:tc>
          <w:tcPr>
            <w:tcW w:w="4500" w:type="dxa"/>
          </w:tcPr>
          <w:p w14:paraId="18A73EE5"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L’entreprise doit fournir une situation et un plan d’implantation des sites</w:t>
            </w:r>
          </w:p>
          <w:p w14:paraId="632497D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Validation faite par la MDC</w:t>
            </w:r>
          </w:p>
        </w:tc>
        <w:tc>
          <w:tcPr>
            <w:tcW w:w="2579" w:type="dxa"/>
          </w:tcPr>
          <w:p w14:paraId="0DE27D09"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448" w:type="dxa"/>
          </w:tcPr>
          <w:p w14:paraId="44E378E4"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475A1E55" w14:textId="77777777" w:rsidTr="00E94AA5">
        <w:tc>
          <w:tcPr>
            <w:tcW w:w="5291" w:type="dxa"/>
          </w:tcPr>
          <w:p w14:paraId="06686240"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Marquage de l’emprise des ouvrages et marquage des arbres à abattre dans les zones d’emprunts et des carrières</w:t>
            </w:r>
          </w:p>
        </w:tc>
        <w:tc>
          <w:tcPr>
            <w:tcW w:w="4500" w:type="dxa"/>
          </w:tcPr>
          <w:p w14:paraId="6D8DE8D8"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Marquage de l’emprise des ouvrages et marquages des arbres dans les emprunts  avant abattage</w:t>
            </w:r>
          </w:p>
        </w:tc>
        <w:tc>
          <w:tcPr>
            <w:tcW w:w="2579" w:type="dxa"/>
          </w:tcPr>
          <w:p w14:paraId="782A9E20"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448" w:type="dxa"/>
          </w:tcPr>
          <w:p w14:paraId="160134FA" w14:textId="77777777" w:rsidR="00E94AA5" w:rsidRPr="00E01DE6" w:rsidRDefault="00E94AA5" w:rsidP="00E94AA5">
            <w:pPr>
              <w:suppressAutoHyphens/>
              <w:spacing w:before="60" w:after="60" w:line="220" w:lineRule="exact"/>
              <w:ind w:right="60"/>
              <w:rPr>
                <w:rFonts w:eastAsia="Calibri"/>
                <w:lang w:val="en-US" w:eastAsia="en-US"/>
              </w:rPr>
            </w:pPr>
            <w:r w:rsidRPr="00E01DE6">
              <w:rPr>
                <w:rFonts w:eastAsia="Calibri"/>
                <w:lang w:val="fr-CA" w:eastAsia="en-US"/>
              </w:rPr>
              <w:t>ANEVE</w:t>
            </w:r>
            <w:r w:rsidRPr="00E01DE6">
              <w:rPr>
                <w:rFonts w:eastAsia="Calibri"/>
                <w:lang w:val="en-US" w:eastAsia="en-US"/>
              </w:rPr>
              <w:t xml:space="preserve">, </w:t>
            </w:r>
            <w:r w:rsidR="002D45FA" w:rsidRPr="00E01DE6">
              <w:rPr>
                <w:rFonts w:eastAsia="Calibri"/>
                <w:lang w:val="fr-CA" w:eastAsia="en-US"/>
              </w:rPr>
              <w:t>ENABEL</w:t>
            </w:r>
          </w:p>
        </w:tc>
      </w:tr>
      <w:tr w:rsidR="00E94AA5" w:rsidRPr="00E01DE6" w14:paraId="3010CEB9" w14:textId="77777777" w:rsidTr="00E94AA5">
        <w:tc>
          <w:tcPr>
            <w:tcW w:w="5291" w:type="dxa"/>
          </w:tcPr>
          <w:p w14:paraId="674A6F9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lastRenderedPageBreak/>
              <w:t>Sensibilisation du personnel de chantier sur enjeux environnementaux </w:t>
            </w:r>
          </w:p>
        </w:tc>
        <w:tc>
          <w:tcPr>
            <w:tcW w:w="4500" w:type="dxa"/>
          </w:tcPr>
          <w:p w14:paraId="2DA8672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Campagne de sensibilisation faite et validée</w:t>
            </w:r>
          </w:p>
        </w:tc>
        <w:tc>
          <w:tcPr>
            <w:tcW w:w="2579" w:type="dxa"/>
          </w:tcPr>
          <w:p w14:paraId="3089EE7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448" w:type="dxa"/>
          </w:tcPr>
          <w:p w14:paraId="368E97B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MDC</w:t>
            </w:r>
          </w:p>
          <w:p w14:paraId="175EEF58"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37B9423B" w14:textId="77777777" w:rsidTr="00E94AA5">
        <w:tc>
          <w:tcPr>
            <w:tcW w:w="5291" w:type="dxa"/>
          </w:tcPr>
          <w:p w14:paraId="0FD75B30"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Consignes sur la collecte des déchets solides et liquides de chantiers</w:t>
            </w:r>
          </w:p>
        </w:tc>
        <w:tc>
          <w:tcPr>
            <w:tcW w:w="4500" w:type="dxa"/>
          </w:tcPr>
          <w:p w14:paraId="53D1FAF5"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Présentation de Méthodologie approuvée par MDC/ANEVE</w:t>
            </w:r>
          </w:p>
        </w:tc>
        <w:tc>
          <w:tcPr>
            <w:tcW w:w="2579" w:type="dxa"/>
          </w:tcPr>
          <w:p w14:paraId="39955D86"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448" w:type="dxa"/>
          </w:tcPr>
          <w:p w14:paraId="3231B353" w14:textId="77777777" w:rsidR="00E94AA5" w:rsidRPr="00E01DE6" w:rsidRDefault="00E94AA5" w:rsidP="00E94AA5">
            <w:pPr>
              <w:suppressAutoHyphens/>
              <w:spacing w:before="60" w:after="60" w:line="220" w:lineRule="exact"/>
              <w:ind w:right="60"/>
              <w:rPr>
                <w:rFonts w:eastAsia="Calibri"/>
                <w:bCs/>
                <w:lang w:val="fr-CA" w:eastAsia="en-US"/>
              </w:rPr>
            </w:pPr>
            <w:r w:rsidRPr="00E01DE6">
              <w:rPr>
                <w:rFonts w:eastAsia="Calibri"/>
                <w:lang w:val="fr-CA" w:eastAsia="en-US"/>
              </w:rPr>
              <w:t xml:space="preserve">ANEVE, </w:t>
            </w:r>
            <w:r w:rsidR="002D45FA" w:rsidRPr="00E01DE6">
              <w:rPr>
                <w:rFonts w:eastAsia="Calibri"/>
                <w:lang w:val="fr-CA" w:eastAsia="en-US"/>
              </w:rPr>
              <w:t>ENABEL</w:t>
            </w:r>
            <w:r w:rsidRPr="00E01DE6">
              <w:rPr>
                <w:rFonts w:eastAsia="Calibri"/>
                <w:lang w:val="fr-CA" w:eastAsia="en-US"/>
              </w:rPr>
              <w:t>P</w:t>
            </w:r>
          </w:p>
        </w:tc>
      </w:tr>
      <w:tr w:rsidR="00E94AA5" w:rsidRPr="00E01DE6" w14:paraId="5F5BDB74" w14:textId="77777777" w:rsidTr="00E94AA5">
        <w:tc>
          <w:tcPr>
            <w:tcW w:w="5291" w:type="dxa"/>
          </w:tcPr>
          <w:p w14:paraId="592EAB6C"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Campagne de sensibilisation du personnel de chantier sur les IST et le VIH/SIDA</w:t>
            </w:r>
          </w:p>
        </w:tc>
        <w:tc>
          <w:tcPr>
            <w:tcW w:w="4500" w:type="dxa"/>
          </w:tcPr>
          <w:p w14:paraId="6E732DD7"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campagne de sensibilisation mise au point, validée et réalisée</w:t>
            </w:r>
          </w:p>
        </w:tc>
        <w:tc>
          <w:tcPr>
            <w:tcW w:w="2579" w:type="dxa"/>
          </w:tcPr>
          <w:p w14:paraId="53B2889D"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Opérateur Privé</w:t>
            </w:r>
          </w:p>
        </w:tc>
        <w:tc>
          <w:tcPr>
            <w:tcW w:w="2448" w:type="dxa"/>
          </w:tcPr>
          <w:p w14:paraId="032FE474"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MDC</w:t>
            </w:r>
          </w:p>
        </w:tc>
      </w:tr>
      <w:tr w:rsidR="00E94AA5" w:rsidRPr="00E01DE6" w14:paraId="0D6C0D37" w14:textId="77777777" w:rsidTr="00E94AA5">
        <w:tc>
          <w:tcPr>
            <w:tcW w:w="5291" w:type="dxa"/>
          </w:tcPr>
          <w:p w14:paraId="61FEDC8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Embauche et sous-traitance locale</w:t>
            </w:r>
          </w:p>
        </w:tc>
        <w:tc>
          <w:tcPr>
            <w:tcW w:w="4500" w:type="dxa"/>
          </w:tcPr>
          <w:p w14:paraId="095E899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Présentation et validation des travaux sous-traités (contrats)</w:t>
            </w:r>
          </w:p>
        </w:tc>
        <w:tc>
          <w:tcPr>
            <w:tcW w:w="2579" w:type="dxa"/>
          </w:tcPr>
          <w:p w14:paraId="0AD17DAA"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Entreprise</w:t>
            </w:r>
          </w:p>
        </w:tc>
        <w:tc>
          <w:tcPr>
            <w:tcW w:w="2448" w:type="dxa"/>
          </w:tcPr>
          <w:p w14:paraId="21CE9663" w14:textId="77777777" w:rsidR="00E94AA5" w:rsidRPr="00E01DE6" w:rsidRDefault="00E94AA5" w:rsidP="00E94AA5">
            <w:pPr>
              <w:suppressAutoHyphens/>
              <w:spacing w:before="60" w:after="60" w:line="220" w:lineRule="exact"/>
              <w:ind w:right="60"/>
              <w:rPr>
                <w:rFonts w:eastAsia="Calibri"/>
                <w:lang w:val="fr-CA" w:eastAsia="en-US"/>
              </w:rPr>
            </w:pPr>
            <w:r w:rsidRPr="00E01DE6">
              <w:rPr>
                <w:rFonts w:eastAsia="Calibri"/>
                <w:lang w:val="fr-CA" w:eastAsia="en-US"/>
              </w:rPr>
              <w:t>MDC</w:t>
            </w:r>
          </w:p>
        </w:tc>
      </w:tr>
    </w:tbl>
    <w:p w14:paraId="0543A1C5" w14:textId="77777777" w:rsidR="00E94AA5" w:rsidRPr="00E01DE6" w:rsidRDefault="00E94AA5" w:rsidP="00E94AA5">
      <w:pPr>
        <w:rPr>
          <w:lang w:val="fr-CA" w:eastAsia="en-US"/>
        </w:rPr>
      </w:pPr>
    </w:p>
    <w:p w14:paraId="0EA1AB2E" w14:textId="77777777" w:rsidR="00E94AA5" w:rsidRPr="00E01DE6" w:rsidRDefault="00E94AA5" w:rsidP="00E94AA5">
      <w:pPr>
        <w:rPr>
          <w:lang w:val="fr-CA" w:eastAsia="en-US"/>
        </w:rPr>
      </w:pPr>
    </w:p>
    <w:p w14:paraId="6B30C86B" w14:textId="77777777" w:rsidR="00E94AA5" w:rsidRPr="00E01DE6" w:rsidRDefault="00E94AA5" w:rsidP="00E94AA5">
      <w:pPr>
        <w:pStyle w:val="Lgende"/>
        <w:keepNext/>
        <w:rPr>
          <w:rFonts w:cs="Times New Roman"/>
          <w:sz w:val="24"/>
          <w:szCs w:val="24"/>
        </w:rPr>
      </w:pPr>
      <w:bookmarkStart w:id="426" w:name="_Toc223963740"/>
      <w:r w:rsidRPr="00E01DE6">
        <w:rPr>
          <w:rFonts w:cs="Times New Roman"/>
          <w:sz w:val="24"/>
          <w:szCs w:val="24"/>
        </w:rPr>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15</w:t>
      </w:r>
      <w:r w:rsidR="00D37A0E" w:rsidRPr="00E01DE6">
        <w:rPr>
          <w:rFonts w:cs="Times New Roman"/>
          <w:noProof/>
          <w:sz w:val="24"/>
          <w:szCs w:val="24"/>
        </w:rPr>
        <w:fldChar w:fldCharType="end"/>
      </w:r>
      <w:r w:rsidRPr="00E01DE6">
        <w:rPr>
          <w:rFonts w:cs="Times New Roman"/>
          <w:sz w:val="24"/>
          <w:szCs w:val="24"/>
        </w:rPr>
        <w:t>: Réalisation et contrôle des travaux (phase 3)</w:t>
      </w:r>
      <w:bookmarkEnd w:id="426"/>
    </w:p>
    <w:tbl>
      <w:tblPr>
        <w:tblW w:w="54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2"/>
        <w:gridCol w:w="4553"/>
        <w:gridCol w:w="2697"/>
        <w:gridCol w:w="2134"/>
      </w:tblGrid>
      <w:tr w:rsidR="00E94AA5" w:rsidRPr="00E01DE6" w14:paraId="1E7CE8ED" w14:textId="77777777" w:rsidTr="00E94AA5">
        <w:trPr>
          <w:tblHeader/>
        </w:trPr>
        <w:tc>
          <w:tcPr>
            <w:tcW w:w="5316" w:type="dxa"/>
          </w:tcPr>
          <w:p w14:paraId="4985A05D"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Mesures</w:t>
            </w:r>
          </w:p>
        </w:tc>
        <w:tc>
          <w:tcPr>
            <w:tcW w:w="4642" w:type="dxa"/>
          </w:tcPr>
          <w:p w14:paraId="2665F46A"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Indicateur/tâche</w:t>
            </w:r>
          </w:p>
        </w:tc>
        <w:tc>
          <w:tcPr>
            <w:tcW w:w="2737" w:type="dxa"/>
          </w:tcPr>
          <w:p w14:paraId="305E5E2D"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Responsable de l’application</w:t>
            </w:r>
          </w:p>
        </w:tc>
        <w:tc>
          <w:tcPr>
            <w:tcW w:w="2155" w:type="dxa"/>
          </w:tcPr>
          <w:p w14:paraId="2F4FABC1" w14:textId="77777777" w:rsidR="00E94AA5" w:rsidRPr="00E01DE6" w:rsidRDefault="00E94AA5" w:rsidP="00E94AA5">
            <w:pPr>
              <w:spacing w:before="60" w:after="60" w:line="220" w:lineRule="exact"/>
              <w:rPr>
                <w:rFonts w:eastAsia="Calibri"/>
                <w:b/>
                <w:bCs/>
                <w:lang w:val="fr-CA" w:eastAsia="en-US"/>
              </w:rPr>
            </w:pPr>
            <w:r w:rsidRPr="00E01DE6">
              <w:rPr>
                <w:rFonts w:eastAsia="Calibri"/>
                <w:b/>
                <w:bCs/>
                <w:lang w:val="fr-CA" w:eastAsia="en-US"/>
              </w:rPr>
              <w:t>Responsable surveillance</w:t>
            </w:r>
          </w:p>
        </w:tc>
      </w:tr>
      <w:tr w:rsidR="00E94AA5" w:rsidRPr="00E01DE6" w14:paraId="5E22F4EF" w14:textId="77777777" w:rsidTr="00E94AA5">
        <w:tc>
          <w:tcPr>
            <w:tcW w:w="5316" w:type="dxa"/>
          </w:tcPr>
          <w:p w14:paraId="39008F75"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Implantation base-vie et installations techniques, implantation des carrières, contrôles des emprises</w:t>
            </w:r>
          </w:p>
        </w:tc>
        <w:tc>
          <w:tcPr>
            <w:tcW w:w="4642" w:type="dxa"/>
          </w:tcPr>
          <w:p w14:paraId="658C60A8"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Confirmation que ces implantations et leur gestion correspondent à ce qui était prévu</w:t>
            </w:r>
          </w:p>
        </w:tc>
        <w:tc>
          <w:tcPr>
            <w:tcW w:w="2737" w:type="dxa"/>
          </w:tcPr>
          <w:p w14:paraId="5564EF1D"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1C35FC76"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UGP MDC</w:t>
            </w:r>
          </w:p>
        </w:tc>
      </w:tr>
      <w:tr w:rsidR="00E94AA5" w:rsidRPr="00E01DE6" w14:paraId="73509686" w14:textId="77777777" w:rsidTr="00E94AA5">
        <w:tc>
          <w:tcPr>
            <w:tcW w:w="5316" w:type="dxa"/>
          </w:tcPr>
          <w:p w14:paraId="7E1B6C42"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Décapage, stockage et réutilisation des sols des zones d’emprunts de matériaux</w:t>
            </w:r>
          </w:p>
        </w:tc>
        <w:tc>
          <w:tcPr>
            <w:tcW w:w="4642" w:type="dxa"/>
          </w:tcPr>
          <w:p w14:paraId="7D150E58"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Confirmation d’une pratique conforme au cahier de charges</w:t>
            </w:r>
          </w:p>
        </w:tc>
        <w:tc>
          <w:tcPr>
            <w:tcW w:w="2737" w:type="dxa"/>
          </w:tcPr>
          <w:p w14:paraId="2BD4353D"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070B34F6"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MDC</w:t>
            </w:r>
          </w:p>
          <w:p w14:paraId="53FB8600"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10331976" w14:textId="77777777" w:rsidTr="00E94AA5">
        <w:tc>
          <w:tcPr>
            <w:tcW w:w="5316" w:type="dxa"/>
          </w:tcPr>
          <w:p w14:paraId="75AB7B6D"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Travaux de compactage et de réalisation des ouvrages d’assainissement</w:t>
            </w:r>
          </w:p>
        </w:tc>
        <w:tc>
          <w:tcPr>
            <w:tcW w:w="4642" w:type="dxa"/>
          </w:tcPr>
          <w:p w14:paraId="4EAB0267"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Confirmation d’une pratique conforme au cahier de charges</w:t>
            </w:r>
          </w:p>
        </w:tc>
        <w:tc>
          <w:tcPr>
            <w:tcW w:w="2737" w:type="dxa"/>
          </w:tcPr>
          <w:p w14:paraId="1188025C"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29CF4E34"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MDC</w:t>
            </w:r>
          </w:p>
          <w:p w14:paraId="10F7DF02" w14:textId="77777777" w:rsidR="00E94AA5" w:rsidRPr="00E01DE6" w:rsidRDefault="00E94AA5" w:rsidP="00E94AA5">
            <w:pPr>
              <w:keepNext/>
              <w:suppressAutoHyphens/>
              <w:spacing w:before="40" w:after="40" w:line="230" w:lineRule="auto"/>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187F8646" w14:textId="77777777" w:rsidTr="00E94AA5">
        <w:trPr>
          <w:trHeight w:val="458"/>
        </w:trPr>
        <w:tc>
          <w:tcPr>
            <w:tcW w:w="5316" w:type="dxa"/>
          </w:tcPr>
          <w:p w14:paraId="13646D28"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Gestion des déchets solides et liquides de chantier</w:t>
            </w:r>
          </w:p>
        </w:tc>
        <w:tc>
          <w:tcPr>
            <w:tcW w:w="4642" w:type="dxa"/>
          </w:tcPr>
          <w:p w14:paraId="0EBC4E3B"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Confirmation d’une pratique conforme au cahier de charges</w:t>
            </w:r>
          </w:p>
        </w:tc>
        <w:tc>
          <w:tcPr>
            <w:tcW w:w="2737" w:type="dxa"/>
          </w:tcPr>
          <w:p w14:paraId="6911F7D6"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715DB4BD"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MDC</w:t>
            </w:r>
          </w:p>
          <w:p w14:paraId="32EBBB5C"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lastRenderedPageBreak/>
              <w:t xml:space="preserve">ANEVE, </w:t>
            </w:r>
            <w:r w:rsidR="002D45FA" w:rsidRPr="00E01DE6">
              <w:rPr>
                <w:rFonts w:eastAsia="Calibri"/>
                <w:lang w:val="fr-CA" w:eastAsia="en-US"/>
              </w:rPr>
              <w:t>ENABEL</w:t>
            </w:r>
          </w:p>
        </w:tc>
      </w:tr>
      <w:tr w:rsidR="00E94AA5" w:rsidRPr="00E01DE6" w14:paraId="2E41F848" w14:textId="77777777" w:rsidTr="00E94AA5">
        <w:tc>
          <w:tcPr>
            <w:tcW w:w="5316" w:type="dxa"/>
          </w:tcPr>
          <w:p w14:paraId="6F4EFAB4"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lastRenderedPageBreak/>
              <w:t>Déboisement/abattage d’arbres sur les emprises des zones d’emprunts de matériaux et des carrières</w:t>
            </w:r>
          </w:p>
        </w:tc>
        <w:tc>
          <w:tcPr>
            <w:tcW w:w="4642" w:type="dxa"/>
          </w:tcPr>
          <w:p w14:paraId="43F4ABF9"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Abattage réalisé dans les emprises prévues</w:t>
            </w:r>
          </w:p>
        </w:tc>
        <w:tc>
          <w:tcPr>
            <w:tcW w:w="2737" w:type="dxa"/>
          </w:tcPr>
          <w:p w14:paraId="1C764E8B"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01AFF13C" w14:textId="77777777" w:rsidR="00E94AA5" w:rsidRPr="00E01DE6" w:rsidRDefault="00E94AA5" w:rsidP="00E94AA5">
            <w:pPr>
              <w:suppressAutoHyphens/>
              <w:spacing w:before="40" w:after="40" w:line="230" w:lineRule="auto"/>
              <w:ind w:right="60"/>
              <w:rPr>
                <w:rFonts w:eastAsia="Calibri"/>
                <w:lang w:val="en-GB" w:eastAsia="en-US"/>
              </w:rPr>
            </w:pPr>
            <w:r w:rsidRPr="00E01DE6">
              <w:rPr>
                <w:rFonts w:eastAsia="Calibri"/>
                <w:lang w:val="en-GB" w:eastAsia="en-US"/>
              </w:rPr>
              <w:t xml:space="preserve">ANEVE, </w:t>
            </w:r>
            <w:r w:rsidR="002D45FA" w:rsidRPr="00E01DE6">
              <w:rPr>
                <w:rFonts w:eastAsia="Calibri"/>
                <w:lang w:val="fr-CA" w:eastAsia="en-US"/>
              </w:rPr>
              <w:t>ENABEL</w:t>
            </w:r>
          </w:p>
          <w:p w14:paraId="55C629E4"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MDC</w:t>
            </w:r>
          </w:p>
        </w:tc>
      </w:tr>
      <w:tr w:rsidR="00E94AA5" w:rsidRPr="00E01DE6" w14:paraId="6DFC305A" w14:textId="77777777" w:rsidTr="00E94AA5">
        <w:tc>
          <w:tcPr>
            <w:tcW w:w="5316" w:type="dxa"/>
          </w:tcPr>
          <w:p w14:paraId="33DEB494"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Plantation d’arbres d’alignement pour l’embellissement, l’ombrage au niveau de la base vie</w:t>
            </w:r>
          </w:p>
        </w:tc>
        <w:tc>
          <w:tcPr>
            <w:tcW w:w="4642" w:type="dxa"/>
          </w:tcPr>
          <w:p w14:paraId="01C2641E"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Plantation réalisée avec des essences locales adaptées au contexte édaphique suivant les consignes techniques</w:t>
            </w:r>
          </w:p>
        </w:tc>
        <w:tc>
          <w:tcPr>
            <w:tcW w:w="2737" w:type="dxa"/>
          </w:tcPr>
          <w:p w14:paraId="198777EA"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7D101B81" w14:textId="77777777" w:rsidR="00E94AA5" w:rsidRPr="00E01DE6" w:rsidRDefault="00E94AA5" w:rsidP="00E94AA5">
            <w:pPr>
              <w:suppressAutoHyphens/>
              <w:spacing w:before="40" w:after="40" w:line="230" w:lineRule="auto"/>
              <w:ind w:right="60"/>
              <w:rPr>
                <w:rFonts w:eastAsia="Calibri"/>
                <w:lang w:val="en-GB" w:eastAsia="en-US"/>
              </w:rPr>
            </w:pPr>
            <w:r w:rsidRPr="00E01DE6">
              <w:rPr>
                <w:rFonts w:eastAsia="Calibri"/>
                <w:lang w:val="fr-CA" w:eastAsia="en-US"/>
              </w:rPr>
              <w:t>ANEVE</w:t>
            </w:r>
          </w:p>
        </w:tc>
      </w:tr>
      <w:tr w:rsidR="00E94AA5" w:rsidRPr="00E01DE6" w14:paraId="3B33E1B7" w14:textId="77777777" w:rsidTr="00E94AA5">
        <w:tc>
          <w:tcPr>
            <w:tcW w:w="5316" w:type="dxa"/>
          </w:tcPr>
          <w:p w14:paraId="7ED7DCB6"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 xml:space="preserve">Remise en état des sites d’emprunts de matériaux et carrières </w:t>
            </w:r>
          </w:p>
        </w:tc>
        <w:tc>
          <w:tcPr>
            <w:tcW w:w="4642" w:type="dxa"/>
          </w:tcPr>
          <w:p w14:paraId="3A3B213D"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Confirmation d’une pratique conforme au cahier de charges</w:t>
            </w:r>
          </w:p>
        </w:tc>
        <w:tc>
          <w:tcPr>
            <w:tcW w:w="2737" w:type="dxa"/>
          </w:tcPr>
          <w:p w14:paraId="0976E307"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30F02A0F"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MDC</w:t>
            </w:r>
          </w:p>
          <w:p w14:paraId="088A42DE"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p>
        </w:tc>
      </w:tr>
      <w:tr w:rsidR="00E94AA5" w:rsidRPr="00E01DE6" w14:paraId="1487601F" w14:textId="77777777" w:rsidTr="00E94AA5">
        <w:tc>
          <w:tcPr>
            <w:tcW w:w="5316" w:type="dxa"/>
          </w:tcPr>
          <w:p w14:paraId="5067039E"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Préservation de la faune dans les sites d’emprunts</w:t>
            </w:r>
          </w:p>
        </w:tc>
        <w:tc>
          <w:tcPr>
            <w:tcW w:w="4642" w:type="dxa"/>
          </w:tcPr>
          <w:p w14:paraId="1B02B1F2"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Destruction d’habitats fauniques</w:t>
            </w:r>
          </w:p>
        </w:tc>
        <w:tc>
          <w:tcPr>
            <w:tcW w:w="2737" w:type="dxa"/>
          </w:tcPr>
          <w:p w14:paraId="517159D2"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048F9D04"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 xml:space="preserve">MDC, ANEVE, </w:t>
            </w:r>
            <w:r w:rsidR="002D45FA" w:rsidRPr="00E01DE6">
              <w:rPr>
                <w:rFonts w:eastAsia="Calibri"/>
                <w:lang w:val="fr-CA" w:eastAsia="en-US"/>
              </w:rPr>
              <w:t>ENABEL</w:t>
            </w:r>
          </w:p>
        </w:tc>
      </w:tr>
      <w:tr w:rsidR="00E94AA5" w:rsidRPr="00E01DE6" w14:paraId="0DD8D59F" w14:textId="77777777" w:rsidTr="00E94AA5">
        <w:tc>
          <w:tcPr>
            <w:tcW w:w="5316" w:type="dxa"/>
          </w:tcPr>
          <w:p w14:paraId="287F4B8C"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Sensibilisation des ouvriers sur les enjeux environnementaux</w:t>
            </w:r>
          </w:p>
        </w:tc>
        <w:tc>
          <w:tcPr>
            <w:tcW w:w="4642" w:type="dxa"/>
          </w:tcPr>
          <w:p w14:paraId="3681FBDF"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Campagne de sensibilisation réalisée</w:t>
            </w:r>
          </w:p>
        </w:tc>
        <w:tc>
          <w:tcPr>
            <w:tcW w:w="2737" w:type="dxa"/>
          </w:tcPr>
          <w:p w14:paraId="33A874D3"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6096A22F"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MDC, ANEVE, UGP</w:t>
            </w:r>
          </w:p>
        </w:tc>
      </w:tr>
      <w:tr w:rsidR="00E94AA5" w:rsidRPr="00E01DE6" w14:paraId="394DBC4A" w14:textId="77777777" w:rsidTr="00E94AA5">
        <w:tc>
          <w:tcPr>
            <w:tcW w:w="5316" w:type="dxa"/>
          </w:tcPr>
          <w:p w14:paraId="5287E17E"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Limitation des émissions de poussières et fumées lorsque nécessaire, équipement des ouvriers de mesures de protection, vérification et réglage des moteurs des véhicules et autres engins, signalisations</w:t>
            </w:r>
          </w:p>
        </w:tc>
        <w:tc>
          <w:tcPr>
            <w:tcW w:w="4642" w:type="dxa"/>
          </w:tcPr>
          <w:p w14:paraId="41E28979"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Pratique conforme au cahier de charges (arrosage des sites notamment)</w:t>
            </w:r>
          </w:p>
        </w:tc>
        <w:tc>
          <w:tcPr>
            <w:tcW w:w="2737" w:type="dxa"/>
          </w:tcPr>
          <w:p w14:paraId="2AC0B39C"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3DB73A8B"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 xml:space="preserve">ANEVE, </w:t>
            </w:r>
            <w:r w:rsidR="002D45FA" w:rsidRPr="00E01DE6">
              <w:rPr>
                <w:rFonts w:eastAsia="Calibri"/>
                <w:lang w:val="fr-CA" w:eastAsia="en-US"/>
              </w:rPr>
              <w:t>ENABEL</w:t>
            </w:r>
            <w:r w:rsidRPr="00E01DE6">
              <w:rPr>
                <w:rFonts w:eastAsia="Calibri"/>
                <w:lang w:val="fr-CA" w:eastAsia="en-US"/>
              </w:rPr>
              <w:t xml:space="preserve"> MDC</w:t>
            </w:r>
          </w:p>
        </w:tc>
      </w:tr>
      <w:tr w:rsidR="00E94AA5" w:rsidRPr="00E01DE6" w14:paraId="3CBE7991" w14:textId="77777777" w:rsidTr="00E94AA5">
        <w:tc>
          <w:tcPr>
            <w:tcW w:w="5316" w:type="dxa"/>
          </w:tcPr>
          <w:p w14:paraId="763D3BE5"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Sensibilisation sur les IST et le VIH/SIDA</w:t>
            </w:r>
          </w:p>
        </w:tc>
        <w:tc>
          <w:tcPr>
            <w:tcW w:w="4642" w:type="dxa"/>
          </w:tcPr>
          <w:p w14:paraId="262FB84E"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Confirmation de la réalisation des sensibilisations prévues</w:t>
            </w:r>
          </w:p>
        </w:tc>
        <w:tc>
          <w:tcPr>
            <w:tcW w:w="2737" w:type="dxa"/>
          </w:tcPr>
          <w:p w14:paraId="0FBE4269"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Opérateur Privé</w:t>
            </w:r>
          </w:p>
        </w:tc>
        <w:tc>
          <w:tcPr>
            <w:tcW w:w="2155" w:type="dxa"/>
          </w:tcPr>
          <w:p w14:paraId="110660DB"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MDC</w:t>
            </w:r>
          </w:p>
        </w:tc>
      </w:tr>
      <w:tr w:rsidR="00E94AA5" w:rsidRPr="00E01DE6" w14:paraId="4CAA20BE" w14:textId="77777777" w:rsidTr="00E94AA5">
        <w:tc>
          <w:tcPr>
            <w:tcW w:w="5316" w:type="dxa"/>
          </w:tcPr>
          <w:p w14:paraId="724A7881"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Embauche de la main d’œuvre locale</w:t>
            </w:r>
          </w:p>
        </w:tc>
        <w:tc>
          <w:tcPr>
            <w:tcW w:w="4642" w:type="dxa"/>
          </w:tcPr>
          <w:p w14:paraId="2DFDDBFC"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Nombre de personnes embauchées</w:t>
            </w:r>
          </w:p>
        </w:tc>
        <w:tc>
          <w:tcPr>
            <w:tcW w:w="2737" w:type="dxa"/>
          </w:tcPr>
          <w:p w14:paraId="7EED1468"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Entreprise</w:t>
            </w:r>
          </w:p>
        </w:tc>
        <w:tc>
          <w:tcPr>
            <w:tcW w:w="2155" w:type="dxa"/>
          </w:tcPr>
          <w:p w14:paraId="6834CD05" w14:textId="77777777" w:rsidR="00E94AA5" w:rsidRPr="00E01DE6" w:rsidRDefault="00E94AA5" w:rsidP="00E94AA5">
            <w:pPr>
              <w:suppressAutoHyphens/>
              <w:spacing w:before="40" w:after="40" w:line="230" w:lineRule="auto"/>
              <w:ind w:right="60"/>
              <w:rPr>
                <w:rFonts w:eastAsia="Calibri"/>
                <w:lang w:val="fr-CA" w:eastAsia="en-US"/>
              </w:rPr>
            </w:pPr>
            <w:r w:rsidRPr="00E01DE6">
              <w:rPr>
                <w:rFonts w:eastAsia="Calibri"/>
                <w:lang w:val="fr-CA" w:eastAsia="en-US"/>
              </w:rPr>
              <w:t>MDC, Mairies</w:t>
            </w:r>
          </w:p>
        </w:tc>
      </w:tr>
    </w:tbl>
    <w:p w14:paraId="35B6F064" w14:textId="77777777" w:rsidR="00E94AA5" w:rsidRPr="00E01DE6" w:rsidRDefault="00E94AA5" w:rsidP="00E94AA5">
      <w:pPr>
        <w:rPr>
          <w:lang w:val="fr-CA" w:eastAsia="en-US"/>
        </w:rPr>
      </w:pPr>
    </w:p>
    <w:p w14:paraId="4630FE3A" w14:textId="77777777" w:rsidR="00E94AA5" w:rsidRPr="00E01DE6" w:rsidRDefault="00E94AA5" w:rsidP="00E94AA5">
      <w:pPr>
        <w:pStyle w:val="Lgende"/>
        <w:keepNext/>
        <w:rPr>
          <w:rFonts w:cs="Times New Roman"/>
          <w:sz w:val="24"/>
          <w:szCs w:val="24"/>
        </w:rPr>
      </w:pPr>
      <w:bookmarkStart w:id="427" w:name="_Toc223963741"/>
      <w:r w:rsidRPr="00E01DE6">
        <w:rPr>
          <w:rFonts w:cs="Times New Roman"/>
          <w:sz w:val="24"/>
          <w:szCs w:val="24"/>
        </w:rPr>
        <w:lastRenderedPageBreak/>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16</w:t>
      </w:r>
      <w:r w:rsidR="00D37A0E" w:rsidRPr="00E01DE6">
        <w:rPr>
          <w:rFonts w:cs="Times New Roman"/>
          <w:noProof/>
          <w:sz w:val="24"/>
          <w:szCs w:val="24"/>
        </w:rPr>
        <w:fldChar w:fldCharType="end"/>
      </w:r>
      <w:r w:rsidRPr="00E01DE6">
        <w:rPr>
          <w:rFonts w:cs="Times New Roman"/>
          <w:sz w:val="24"/>
          <w:szCs w:val="24"/>
        </w:rPr>
        <w:t>: Réception des travaux (phase 4)</w:t>
      </w:r>
      <w:bookmarkEnd w:id="427"/>
    </w:p>
    <w:tbl>
      <w:tblPr>
        <w:tblW w:w="52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4"/>
        <w:gridCol w:w="4086"/>
        <w:gridCol w:w="2653"/>
        <w:gridCol w:w="2233"/>
      </w:tblGrid>
      <w:tr w:rsidR="00E94AA5" w:rsidRPr="00E01DE6" w14:paraId="7B2E4A78" w14:textId="77777777" w:rsidTr="00E94AA5">
        <w:trPr>
          <w:trHeight w:val="571"/>
        </w:trPr>
        <w:tc>
          <w:tcPr>
            <w:tcW w:w="5180" w:type="dxa"/>
            <w:tcBorders>
              <w:bottom w:val="single" w:sz="4" w:space="0" w:color="auto"/>
            </w:tcBorders>
          </w:tcPr>
          <w:p w14:paraId="6095BF00" w14:textId="77777777" w:rsidR="00E94AA5" w:rsidRPr="00E01DE6" w:rsidRDefault="00E94AA5" w:rsidP="00E94AA5">
            <w:pPr>
              <w:spacing w:before="60" w:after="60" w:line="220" w:lineRule="exact"/>
              <w:rPr>
                <w:rFonts w:eastAsia="Calibri"/>
                <w:b/>
                <w:bCs/>
                <w:szCs w:val="22"/>
                <w:lang w:val="fr-CA" w:eastAsia="en-US"/>
              </w:rPr>
            </w:pPr>
            <w:r w:rsidRPr="00E01DE6">
              <w:rPr>
                <w:rFonts w:eastAsia="Calibri"/>
                <w:b/>
                <w:bCs/>
                <w:szCs w:val="22"/>
                <w:lang w:val="fr-CA" w:eastAsia="en-US"/>
              </w:rPr>
              <w:t>Mesure</w:t>
            </w:r>
          </w:p>
        </w:tc>
        <w:tc>
          <w:tcPr>
            <w:tcW w:w="4155" w:type="dxa"/>
            <w:tcBorders>
              <w:bottom w:val="single" w:sz="4" w:space="0" w:color="auto"/>
            </w:tcBorders>
          </w:tcPr>
          <w:p w14:paraId="6BCD4B39" w14:textId="77777777" w:rsidR="00E94AA5" w:rsidRPr="00E01DE6" w:rsidRDefault="00E94AA5" w:rsidP="00E94AA5">
            <w:pPr>
              <w:spacing w:before="60" w:after="60" w:line="220" w:lineRule="exact"/>
              <w:rPr>
                <w:rFonts w:eastAsia="Calibri"/>
                <w:b/>
                <w:bCs/>
                <w:szCs w:val="22"/>
                <w:lang w:val="fr-CA" w:eastAsia="en-US"/>
              </w:rPr>
            </w:pPr>
            <w:r w:rsidRPr="00E01DE6">
              <w:rPr>
                <w:rFonts w:eastAsia="Calibri"/>
                <w:b/>
                <w:bCs/>
                <w:szCs w:val="22"/>
                <w:lang w:val="fr-CA" w:eastAsia="en-US"/>
              </w:rPr>
              <w:t>Tâche/Indicateur</w:t>
            </w:r>
          </w:p>
        </w:tc>
        <w:tc>
          <w:tcPr>
            <w:tcW w:w="2696" w:type="dxa"/>
            <w:tcBorders>
              <w:bottom w:val="single" w:sz="4" w:space="0" w:color="auto"/>
            </w:tcBorders>
          </w:tcPr>
          <w:p w14:paraId="3DCBBCF2" w14:textId="77777777" w:rsidR="00E94AA5" w:rsidRPr="00E01DE6" w:rsidRDefault="00E94AA5" w:rsidP="00E94AA5">
            <w:pPr>
              <w:spacing w:before="60" w:after="60" w:line="220" w:lineRule="exact"/>
              <w:jc w:val="center"/>
              <w:rPr>
                <w:rFonts w:eastAsia="Calibri"/>
                <w:b/>
                <w:bCs/>
                <w:szCs w:val="22"/>
                <w:lang w:val="fr-CA" w:eastAsia="en-US"/>
              </w:rPr>
            </w:pPr>
            <w:r w:rsidRPr="00E01DE6">
              <w:rPr>
                <w:rFonts w:eastAsia="Calibri"/>
                <w:b/>
                <w:bCs/>
                <w:szCs w:val="22"/>
                <w:lang w:val="fr-CA" w:eastAsia="en-US"/>
              </w:rPr>
              <w:t>Responsable de l’application</w:t>
            </w:r>
          </w:p>
        </w:tc>
        <w:tc>
          <w:tcPr>
            <w:tcW w:w="2269" w:type="dxa"/>
            <w:tcBorders>
              <w:bottom w:val="single" w:sz="4" w:space="0" w:color="auto"/>
            </w:tcBorders>
          </w:tcPr>
          <w:p w14:paraId="4C1C77D7" w14:textId="77777777" w:rsidR="00E94AA5" w:rsidRPr="00E01DE6" w:rsidRDefault="00E94AA5" w:rsidP="00E94AA5">
            <w:pPr>
              <w:spacing w:before="60" w:after="60" w:line="220" w:lineRule="exact"/>
              <w:jc w:val="center"/>
              <w:rPr>
                <w:rFonts w:eastAsia="Calibri"/>
                <w:b/>
                <w:bCs/>
                <w:szCs w:val="22"/>
                <w:lang w:val="fr-CA" w:eastAsia="en-US"/>
              </w:rPr>
            </w:pPr>
            <w:r w:rsidRPr="00E01DE6">
              <w:rPr>
                <w:rFonts w:eastAsia="Calibri"/>
                <w:b/>
                <w:bCs/>
                <w:szCs w:val="22"/>
                <w:lang w:val="fr-CA" w:eastAsia="en-US"/>
              </w:rPr>
              <w:t>Responsable surveillance</w:t>
            </w:r>
          </w:p>
        </w:tc>
      </w:tr>
      <w:tr w:rsidR="00E94AA5" w:rsidRPr="00E01DE6" w14:paraId="4C8B3E26" w14:textId="77777777" w:rsidTr="00E94AA5">
        <w:trPr>
          <w:trHeight w:val="995"/>
        </w:trPr>
        <w:tc>
          <w:tcPr>
            <w:tcW w:w="5180" w:type="dxa"/>
            <w:tcBorders>
              <w:top w:val="single" w:sz="4" w:space="0" w:color="auto"/>
              <w:left w:val="single" w:sz="4" w:space="0" w:color="auto"/>
              <w:bottom w:val="single" w:sz="4" w:space="0" w:color="auto"/>
              <w:right w:val="single" w:sz="4" w:space="0" w:color="auto"/>
            </w:tcBorders>
          </w:tcPr>
          <w:p w14:paraId="39EBD5DB" w14:textId="77777777" w:rsidR="00E94AA5" w:rsidRPr="00E01DE6" w:rsidRDefault="00E94AA5" w:rsidP="00E94AA5">
            <w:pPr>
              <w:suppressAutoHyphens/>
              <w:spacing w:before="60" w:after="60" w:line="220" w:lineRule="exact"/>
              <w:ind w:right="60"/>
              <w:rPr>
                <w:rFonts w:eastAsia="Calibri"/>
                <w:szCs w:val="22"/>
                <w:lang w:val="fr-CA" w:eastAsia="en-US"/>
              </w:rPr>
            </w:pPr>
            <w:r w:rsidRPr="00E01DE6">
              <w:rPr>
                <w:rFonts w:eastAsia="Calibri"/>
                <w:szCs w:val="22"/>
                <w:lang w:val="fr-CA" w:eastAsia="en-US"/>
              </w:rPr>
              <w:t>Implantation base-vie et installations techniques, implantation des sites d’emprunts de matériaux et des carrières, évacuation des déchets solides et liquides</w:t>
            </w:r>
          </w:p>
        </w:tc>
        <w:tc>
          <w:tcPr>
            <w:tcW w:w="4155" w:type="dxa"/>
            <w:tcBorders>
              <w:top w:val="single" w:sz="4" w:space="0" w:color="auto"/>
              <w:left w:val="single" w:sz="4" w:space="0" w:color="auto"/>
              <w:bottom w:val="single" w:sz="4" w:space="0" w:color="auto"/>
              <w:right w:val="single" w:sz="4" w:space="0" w:color="auto"/>
            </w:tcBorders>
          </w:tcPr>
          <w:p w14:paraId="2777FA91" w14:textId="77777777" w:rsidR="00E94AA5" w:rsidRPr="00E01DE6" w:rsidRDefault="00E94AA5" w:rsidP="00E94AA5">
            <w:pPr>
              <w:suppressAutoHyphens/>
              <w:spacing w:before="60" w:after="60" w:line="220" w:lineRule="exact"/>
              <w:ind w:right="60"/>
              <w:rPr>
                <w:rFonts w:eastAsia="Calibri"/>
                <w:szCs w:val="22"/>
                <w:lang w:val="fr-CA" w:eastAsia="en-US"/>
              </w:rPr>
            </w:pPr>
            <w:r w:rsidRPr="00E01DE6">
              <w:rPr>
                <w:rFonts w:eastAsia="Calibri"/>
                <w:szCs w:val="22"/>
                <w:lang w:val="fr-CA" w:eastAsia="en-US"/>
              </w:rPr>
              <w:t>Attestation de la bonne remise en état des lieux selon le cahier de charges. Procès-verbal (PV) de réception</w:t>
            </w:r>
          </w:p>
        </w:tc>
        <w:tc>
          <w:tcPr>
            <w:tcW w:w="2696" w:type="dxa"/>
            <w:tcBorders>
              <w:top w:val="single" w:sz="4" w:space="0" w:color="auto"/>
              <w:left w:val="single" w:sz="4" w:space="0" w:color="auto"/>
              <w:bottom w:val="single" w:sz="4" w:space="0" w:color="auto"/>
              <w:right w:val="single" w:sz="4" w:space="0" w:color="auto"/>
            </w:tcBorders>
          </w:tcPr>
          <w:p w14:paraId="40D45582" w14:textId="77777777" w:rsidR="00E94AA5" w:rsidRPr="00E01DE6" w:rsidRDefault="00E94AA5" w:rsidP="00E94AA5">
            <w:pPr>
              <w:suppressAutoHyphens/>
              <w:spacing w:before="60" w:after="60" w:line="220" w:lineRule="exact"/>
              <w:ind w:right="60"/>
              <w:rPr>
                <w:rFonts w:eastAsia="Calibri"/>
                <w:szCs w:val="22"/>
                <w:lang w:val="fr-CA" w:eastAsia="en-US"/>
              </w:rPr>
            </w:pPr>
            <w:r w:rsidRPr="00E01DE6">
              <w:rPr>
                <w:rFonts w:eastAsia="Calibri"/>
                <w:szCs w:val="22"/>
                <w:lang w:val="fr-CA" w:eastAsia="en-US"/>
              </w:rPr>
              <w:t>Entreprise</w:t>
            </w:r>
          </w:p>
        </w:tc>
        <w:tc>
          <w:tcPr>
            <w:tcW w:w="2269" w:type="dxa"/>
            <w:tcBorders>
              <w:top w:val="single" w:sz="4" w:space="0" w:color="auto"/>
              <w:left w:val="single" w:sz="4" w:space="0" w:color="auto"/>
              <w:bottom w:val="single" w:sz="4" w:space="0" w:color="auto"/>
              <w:right w:val="single" w:sz="4" w:space="0" w:color="auto"/>
            </w:tcBorders>
          </w:tcPr>
          <w:p w14:paraId="2CE124FC" w14:textId="77777777" w:rsidR="00E94AA5" w:rsidRPr="00E01DE6" w:rsidRDefault="00E94AA5" w:rsidP="00E94AA5">
            <w:pPr>
              <w:suppressAutoHyphens/>
              <w:spacing w:before="60" w:after="60" w:line="220" w:lineRule="exact"/>
              <w:ind w:right="60"/>
              <w:rPr>
                <w:rFonts w:eastAsia="Calibri"/>
                <w:szCs w:val="22"/>
                <w:lang w:val="fr-CA" w:eastAsia="en-US"/>
              </w:rPr>
            </w:pPr>
            <w:r w:rsidRPr="00E01DE6">
              <w:rPr>
                <w:rFonts w:eastAsia="Calibri"/>
                <w:szCs w:val="22"/>
                <w:lang w:val="fr-CA" w:eastAsia="en-US"/>
              </w:rPr>
              <w:t xml:space="preserve">ANEVE, </w:t>
            </w:r>
            <w:r w:rsidR="008573CA" w:rsidRPr="00E01DE6">
              <w:rPr>
                <w:rFonts w:eastAsia="Calibri"/>
                <w:szCs w:val="22"/>
                <w:lang w:val="fr-CA" w:eastAsia="en-US"/>
              </w:rPr>
              <w:t>MAERAH</w:t>
            </w:r>
          </w:p>
          <w:p w14:paraId="54549955" w14:textId="77777777" w:rsidR="00E94AA5" w:rsidRPr="00E01DE6" w:rsidRDefault="00E94AA5" w:rsidP="00E94AA5">
            <w:pPr>
              <w:suppressAutoHyphens/>
              <w:spacing w:before="60" w:after="60" w:line="220" w:lineRule="exact"/>
              <w:ind w:right="60"/>
              <w:rPr>
                <w:rFonts w:eastAsia="Calibri"/>
                <w:szCs w:val="22"/>
                <w:lang w:val="fr-CA" w:eastAsia="en-US"/>
              </w:rPr>
            </w:pPr>
            <w:r w:rsidRPr="00E01DE6">
              <w:rPr>
                <w:rFonts w:eastAsia="Calibri"/>
                <w:szCs w:val="22"/>
                <w:lang w:val="fr-CA" w:eastAsia="en-US"/>
              </w:rPr>
              <w:t>MDC</w:t>
            </w:r>
          </w:p>
        </w:tc>
      </w:tr>
    </w:tbl>
    <w:p w14:paraId="14DC23B4" w14:textId="77777777" w:rsidR="00E94AA5" w:rsidRPr="00E01DE6" w:rsidRDefault="00E94AA5" w:rsidP="00E94AA5">
      <w:pPr>
        <w:rPr>
          <w:lang w:val="fr-CA" w:eastAsia="en-US"/>
        </w:rPr>
      </w:pPr>
    </w:p>
    <w:p w14:paraId="5C527972" w14:textId="77777777" w:rsidR="00E94AA5" w:rsidRPr="00E01DE6" w:rsidRDefault="00E94AA5" w:rsidP="00E94AA5">
      <w:pPr>
        <w:rPr>
          <w:lang w:val="fr-CA" w:eastAsia="en-US"/>
        </w:rPr>
      </w:pPr>
    </w:p>
    <w:p w14:paraId="6309E813" w14:textId="77777777" w:rsidR="00E94AA5" w:rsidRPr="00E01DE6" w:rsidRDefault="00E94AA5" w:rsidP="00E94AA5">
      <w:pPr>
        <w:rPr>
          <w:lang w:val="fr-CA" w:eastAsia="en-US"/>
        </w:rPr>
      </w:pPr>
      <w:r w:rsidRPr="00E01DE6">
        <w:rPr>
          <w:lang w:val="fr-CA" w:eastAsia="en-US"/>
        </w:rPr>
        <w:t>Le coût du plan de la surveillance environnementale et sociale est estimé à 1 000 000.</w:t>
      </w:r>
    </w:p>
    <w:p w14:paraId="0E18FCB1" w14:textId="77777777" w:rsidR="00E94AA5" w:rsidRPr="00E01DE6" w:rsidRDefault="00E94AA5" w:rsidP="00E94AA5">
      <w:pPr>
        <w:rPr>
          <w:lang w:val="fr-CA" w:eastAsia="en-US"/>
        </w:rPr>
      </w:pPr>
    </w:p>
    <w:p w14:paraId="6FA2D955" w14:textId="77777777" w:rsidR="00E94AA5" w:rsidRPr="00E01DE6" w:rsidRDefault="00E94AA5" w:rsidP="00E94AA5">
      <w:pPr>
        <w:rPr>
          <w:lang w:val="fr-CA" w:eastAsia="en-US"/>
        </w:rPr>
      </w:pPr>
    </w:p>
    <w:p w14:paraId="55787336" w14:textId="77777777" w:rsidR="00E94AA5" w:rsidRPr="00E01DE6" w:rsidRDefault="00E94AA5" w:rsidP="00E94AA5">
      <w:pPr>
        <w:rPr>
          <w:lang w:val="fr-CA" w:eastAsia="en-US"/>
        </w:rPr>
        <w:sectPr w:rsidR="00E94AA5" w:rsidRPr="00E01DE6" w:rsidSect="00F97E21">
          <w:pgSz w:w="16840" w:h="11900" w:orient="landscape"/>
          <w:pgMar w:top="2325" w:right="1560" w:bottom="1758" w:left="1758" w:header="709" w:footer="731" w:gutter="0"/>
          <w:cols w:space="708"/>
          <w:docGrid w:linePitch="326"/>
        </w:sectPr>
      </w:pPr>
    </w:p>
    <w:p w14:paraId="08E8B6A9" w14:textId="77777777" w:rsidR="00E94AA5" w:rsidRPr="00E01DE6" w:rsidRDefault="00E94AA5" w:rsidP="001D0B3D">
      <w:pPr>
        <w:pStyle w:val="Titre20"/>
        <w:numPr>
          <w:ilvl w:val="2"/>
          <w:numId w:val="64"/>
        </w:numPr>
        <w:rPr>
          <w:rFonts w:ascii="Times New Roman" w:hAnsi="Times New Roman" w:cs="Times New Roman"/>
          <w:lang w:val="fr-CA"/>
        </w:rPr>
      </w:pPr>
      <w:bookmarkStart w:id="428" w:name="_Toc223965686"/>
      <w:r w:rsidRPr="00E01DE6">
        <w:rPr>
          <w:rFonts w:ascii="Times New Roman" w:hAnsi="Times New Roman" w:cs="Times New Roman"/>
          <w:lang w:val="fr-CA"/>
        </w:rPr>
        <w:lastRenderedPageBreak/>
        <w:t>Plan de suivi environnemental</w:t>
      </w:r>
      <w:bookmarkEnd w:id="428"/>
    </w:p>
    <w:p w14:paraId="62B43547" w14:textId="77777777" w:rsidR="00E94AA5" w:rsidRPr="00E01DE6" w:rsidRDefault="00E94AA5" w:rsidP="00581DDA">
      <w:pPr>
        <w:spacing w:line="360" w:lineRule="auto"/>
        <w:jc w:val="both"/>
        <w:rPr>
          <w:lang w:val="fr-CA" w:eastAsia="en-US"/>
        </w:rPr>
      </w:pPr>
      <w:r w:rsidRPr="00E01DE6">
        <w:rPr>
          <w:lang w:val="fr-CA" w:eastAsia="en-US"/>
        </w:rPr>
        <w:t>Le suivi environnemental est conçu comme une activité de vérification durable des conc</w:t>
      </w:r>
      <w:r w:rsidR="00581DDA" w:rsidRPr="00E01DE6">
        <w:rPr>
          <w:lang w:val="fr-CA" w:eastAsia="en-US"/>
        </w:rPr>
        <w:t>lusions et recommandations de la N</w:t>
      </w:r>
      <w:r w:rsidRPr="00E01DE6">
        <w:rPr>
          <w:lang w:val="fr-CA" w:eastAsia="en-US"/>
        </w:rPr>
        <w:t>IES. Le suivi permet de suivre l’évolution de l’état de l’environnement, notamment les éléments sensibles et les activités d’exploitation significatives, à partir des indicateurs environnementaux, et ce, tout au long de la phase des travaux d’</w:t>
      </w:r>
      <w:r w:rsidR="00581DDA" w:rsidRPr="00E01DE6">
        <w:rPr>
          <w:lang w:val="fr-CA" w:eastAsia="en-US"/>
        </w:rPr>
        <w:t>aménagement et d’exploitation de l’AEPS</w:t>
      </w:r>
      <w:r w:rsidRPr="00E01DE6">
        <w:rPr>
          <w:lang w:val="fr-CA" w:eastAsia="en-US"/>
        </w:rPr>
        <w:t xml:space="preserve">. </w:t>
      </w:r>
    </w:p>
    <w:p w14:paraId="366CD45D" w14:textId="77777777" w:rsidR="00E94AA5" w:rsidRPr="00E01DE6" w:rsidRDefault="00E94AA5" w:rsidP="00581DDA">
      <w:pPr>
        <w:spacing w:line="360" w:lineRule="auto"/>
        <w:jc w:val="both"/>
        <w:rPr>
          <w:lang w:val="fr-CA" w:eastAsia="en-US"/>
        </w:rPr>
      </w:pPr>
      <w:r w:rsidRPr="00E01DE6">
        <w:rPr>
          <w:lang w:val="fr-CA" w:eastAsia="en-US"/>
        </w:rPr>
        <w:t>Aux termes de la réglementation en vigueur « le suivi environnemental vise à vérifier l’effectivité de la mise en œuvre des mesures du Plan de Gestion Environnemental et social et le respect des recommandations de l’avis du ministre chargé de l’environnement d’une part, et la pertinence des impacts identifiés d’autre part ».</w:t>
      </w:r>
    </w:p>
    <w:p w14:paraId="081BB906" w14:textId="77777777" w:rsidR="00E94AA5" w:rsidRPr="00E01DE6" w:rsidRDefault="00E94AA5" w:rsidP="00581DDA">
      <w:pPr>
        <w:spacing w:line="360" w:lineRule="auto"/>
        <w:jc w:val="both"/>
        <w:rPr>
          <w:lang w:val="fr-CA" w:eastAsia="en-US"/>
        </w:rPr>
      </w:pPr>
      <w:r w:rsidRPr="00E01DE6">
        <w:rPr>
          <w:lang w:val="fr-CA" w:eastAsia="en-US"/>
        </w:rPr>
        <w:t xml:space="preserve">Le suivi environnemental se présente donc comme un prolongement de </w:t>
      </w:r>
      <w:r w:rsidR="00581DDA" w:rsidRPr="00E01DE6">
        <w:rPr>
          <w:lang w:val="fr-CA" w:eastAsia="en-US"/>
        </w:rPr>
        <w:t xml:space="preserve">notre </w:t>
      </w:r>
      <w:r w:rsidR="008573CA" w:rsidRPr="00E01DE6">
        <w:rPr>
          <w:lang w:val="fr-CA" w:eastAsia="en-US"/>
        </w:rPr>
        <w:t>étude</w:t>
      </w:r>
      <w:r w:rsidRPr="00E01DE6">
        <w:rPr>
          <w:lang w:val="fr-CA" w:eastAsia="en-US"/>
        </w:rPr>
        <w:t xml:space="preserve">. Dans ce cadre, il présente à la fois un caractère administratif et technique. Sur le plan administratif, le suivi environnemental consiste à faire le bilan du projet et à rendre compte aux institutions chargées de la gestion environnementale. D’ailleurs, au niveau des responsabilités, la réglementation nationale identifie "le Ministère chargé de l’environnement en collaboration avec les ministères concernés" comme « chargés du suivi environnemental » </w:t>
      </w:r>
    </w:p>
    <w:p w14:paraId="2A95C85D" w14:textId="77777777" w:rsidR="00E94AA5" w:rsidRPr="00E01DE6" w:rsidRDefault="00E94AA5" w:rsidP="00581DDA">
      <w:pPr>
        <w:spacing w:line="360" w:lineRule="auto"/>
        <w:jc w:val="both"/>
        <w:rPr>
          <w:lang w:val="fr-CA" w:eastAsia="en-US"/>
        </w:rPr>
      </w:pPr>
      <w:r w:rsidRPr="00E01DE6">
        <w:rPr>
          <w:lang w:val="fr-CA" w:eastAsia="en-US"/>
        </w:rPr>
        <w:t>Le tableau suivant indique les actions et le coût du plan de suivi environnemental</w:t>
      </w:r>
    </w:p>
    <w:p w14:paraId="4F345F91" w14:textId="77777777" w:rsidR="00E94AA5" w:rsidRPr="00E01DE6" w:rsidRDefault="00E94AA5" w:rsidP="00581DDA">
      <w:pPr>
        <w:spacing w:line="360" w:lineRule="auto"/>
        <w:jc w:val="both"/>
        <w:rPr>
          <w:lang w:val="fr-CA" w:eastAsia="en-US"/>
        </w:rPr>
        <w:sectPr w:rsidR="00E94AA5" w:rsidRPr="00E01DE6" w:rsidSect="00F97E21">
          <w:pgSz w:w="11900" w:h="16840"/>
          <w:pgMar w:top="1559" w:right="1276" w:bottom="1758" w:left="1276" w:header="709" w:footer="731" w:gutter="0"/>
          <w:cols w:space="708"/>
          <w:docGrid w:linePitch="326"/>
        </w:sectPr>
      </w:pPr>
    </w:p>
    <w:p w14:paraId="274317F7" w14:textId="77777777" w:rsidR="00E94AA5" w:rsidRPr="00E01DE6" w:rsidRDefault="00E94AA5" w:rsidP="00E94AA5">
      <w:pPr>
        <w:pStyle w:val="Lgende"/>
        <w:keepNext/>
        <w:rPr>
          <w:rFonts w:cs="Times New Roman"/>
        </w:rPr>
      </w:pPr>
      <w:bookmarkStart w:id="429" w:name="_Toc223963742"/>
      <w:r w:rsidRPr="00E01DE6">
        <w:rPr>
          <w:rFonts w:cs="Times New Roman"/>
        </w:rPr>
        <w:lastRenderedPageBreak/>
        <w:t xml:space="preserve">Tableau </w:t>
      </w:r>
      <w:r w:rsidR="00D37A0E" w:rsidRPr="00E01DE6">
        <w:rPr>
          <w:rFonts w:cs="Times New Roman"/>
        </w:rPr>
        <w:fldChar w:fldCharType="begin"/>
      </w:r>
      <w:r w:rsidR="00D37A0E" w:rsidRPr="00E01DE6">
        <w:rPr>
          <w:rFonts w:cs="Times New Roman"/>
        </w:rPr>
        <w:instrText xml:space="preserve"> SEQ Tableau \* ARABIC </w:instrText>
      </w:r>
      <w:r w:rsidR="00D37A0E" w:rsidRPr="00E01DE6">
        <w:rPr>
          <w:rFonts w:cs="Times New Roman"/>
        </w:rPr>
        <w:fldChar w:fldCharType="separate"/>
      </w:r>
      <w:r w:rsidR="00590F66">
        <w:rPr>
          <w:rFonts w:cs="Times New Roman"/>
          <w:noProof/>
        </w:rPr>
        <w:t>17</w:t>
      </w:r>
      <w:r w:rsidR="00D37A0E" w:rsidRPr="00E01DE6">
        <w:rPr>
          <w:rFonts w:cs="Times New Roman"/>
          <w:noProof/>
        </w:rPr>
        <w:fldChar w:fldCharType="end"/>
      </w:r>
      <w:r w:rsidRPr="00E01DE6">
        <w:rPr>
          <w:rFonts w:cs="Times New Roman"/>
        </w:rPr>
        <w:t>: Actions et coût du plan de suivi environnemental</w:t>
      </w:r>
      <w:bookmarkEnd w:id="429"/>
    </w:p>
    <w:tbl>
      <w:tblPr>
        <w:tblW w:w="5459" w:type="pct"/>
        <w:jc w:val="center"/>
        <w:tblBorders>
          <w:top w:val="single" w:sz="4" w:space="0" w:color="000000"/>
          <w:left w:val="single" w:sz="4" w:space="0" w:color="auto"/>
          <w:bottom w:val="single" w:sz="4" w:space="0" w:color="000000"/>
          <w:right w:val="single" w:sz="4" w:space="0" w:color="auto"/>
          <w:insideH w:val="single" w:sz="4" w:space="0" w:color="000000"/>
          <w:insideV w:val="single" w:sz="4" w:space="0" w:color="000000"/>
        </w:tblBorders>
        <w:tblLook w:val="00A0" w:firstRow="1" w:lastRow="0" w:firstColumn="1" w:lastColumn="0" w:noHBand="0" w:noVBand="0"/>
      </w:tblPr>
      <w:tblGrid>
        <w:gridCol w:w="2163"/>
        <w:gridCol w:w="3127"/>
        <w:gridCol w:w="3024"/>
        <w:gridCol w:w="4529"/>
        <w:gridCol w:w="1909"/>
      </w:tblGrid>
      <w:tr w:rsidR="00E94AA5" w:rsidRPr="00E01DE6" w14:paraId="4E8C1510" w14:textId="77777777" w:rsidTr="00E94AA5">
        <w:trPr>
          <w:trHeight w:val="567"/>
          <w:tblHeader/>
          <w:jc w:val="center"/>
        </w:trPr>
        <w:tc>
          <w:tcPr>
            <w:tcW w:w="733" w:type="pct"/>
            <w:tcBorders>
              <w:top w:val="single" w:sz="4" w:space="0" w:color="000000"/>
              <w:left w:val="single" w:sz="4" w:space="0" w:color="auto"/>
              <w:bottom w:val="single" w:sz="4" w:space="0" w:color="000000"/>
              <w:right w:val="single" w:sz="4" w:space="0" w:color="000000"/>
            </w:tcBorders>
            <w:shd w:val="clear" w:color="auto" w:fill="E7E6E6"/>
            <w:vAlign w:val="center"/>
          </w:tcPr>
          <w:p w14:paraId="53FB33D9" w14:textId="77777777" w:rsidR="00E94AA5" w:rsidRPr="00E01DE6" w:rsidRDefault="00E94AA5" w:rsidP="00E94AA5">
            <w:pPr>
              <w:keepLines/>
              <w:jc w:val="center"/>
              <w:rPr>
                <w:rFonts w:eastAsia="Times"/>
                <w:b/>
              </w:rPr>
            </w:pPr>
            <w:r w:rsidRPr="00E01DE6">
              <w:rPr>
                <w:rFonts w:eastAsia="Times"/>
                <w:b/>
              </w:rPr>
              <w:t xml:space="preserve">Composante du milieu </w:t>
            </w:r>
          </w:p>
        </w:tc>
        <w:tc>
          <w:tcPr>
            <w:tcW w:w="1060"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6700F2DB" w14:textId="77777777" w:rsidR="00E94AA5" w:rsidRPr="00E01DE6" w:rsidRDefault="00E94AA5" w:rsidP="00E94AA5">
            <w:pPr>
              <w:keepLines/>
              <w:jc w:val="center"/>
              <w:rPr>
                <w:rFonts w:eastAsia="Times"/>
                <w:b/>
              </w:rPr>
            </w:pPr>
            <w:r w:rsidRPr="00E01DE6">
              <w:rPr>
                <w:rFonts w:eastAsia="Times"/>
                <w:b/>
              </w:rPr>
              <w:t>Indicateur pertinent</w:t>
            </w:r>
          </w:p>
        </w:tc>
        <w:tc>
          <w:tcPr>
            <w:tcW w:w="1025"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2A71B266" w14:textId="77777777" w:rsidR="00E94AA5" w:rsidRPr="00E01DE6" w:rsidRDefault="00E94AA5" w:rsidP="00E94AA5">
            <w:pPr>
              <w:keepLines/>
              <w:jc w:val="center"/>
              <w:rPr>
                <w:rFonts w:eastAsia="Times"/>
                <w:b/>
              </w:rPr>
            </w:pPr>
            <w:r w:rsidRPr="00E01DE6">
              <w:rPr>
                <w:rFonts w:eastAsia="Times"/>
                <w:b/>
              </w:rPr>
              <w:t xml:space="preserve">Responsable du suivi </w:t>
            </w:r>
          </w:p>
        </w:tc>
        <w:tc>
          <w:tcPr>
            <w:tcW w:w="1535"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66D5A9AD" w14:textId="77777777" w:rsidR="00E94AA5" w:rsidRPr="00E01DE6" w:rsidRDefault="00E94AA5" w:rsidP="00E94AA5">
            <w:pPr>
              <w:keepLines/>
              <w:jc w:val="center"/>
              <w:rPr>
                <w:rFonts w:eastAsia="Times"/>
                <w:b/>
              </w:rPr>
            </w:pPr>
            <w:r w:rsidRPr="00E01DE6">
              <w:rPr>
                <w:rFonts w:eastAsia="Times"/>
                <w:b/>
              </w:rPr>
              <w:t xml:space="preserve">Périodicité des actions de suivi </w:t>
            </w:r>
          </w:p>
        </w:tc>
        <w:tc>
          <w:tcPr>
            <w:tcW w:w="647"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2DDB3BA6" w14:textId="77777777" w:rsidR="00E94AA5" w:rsidRPr="00E01DE6" w:rsidRDefault="00E94AA5" w:rsidP="00E94AA5">
            <w:pPr>
              <w:keepLines/>
              <w:jc w:val="center"/>
              <w:rPr>
                <w:rFonts w:eastAsia="Times"/>
                <w:b/>
              </w:rPr>
            </w:pPr>
            <w:r w:rsidRPr="00E01DE6">
              <w:rPr>
                <w:rFonts w:eastAsia="Times"/>
                <w:b/>
              </w:rPr>
              <w:t>Coût</w:t>
            </w:r>
          </w:p>
        </w:tc>
      </w:tr>
      <w:tr w:rsidR="00E94AA5" w:rsidRPr="00E01DE6" w14:paraId="76255139" w14:textId="77777777" w:rsidTr="00E94AA5">
        <w:trPr>
          <w:trHeight w:val="567"/>
          <w:tblHeader/>
          <w:jc w:val="center"/>
        </w:trPr>
        <w:tc>
          <w:tcPr>
            <w:tcW w:w="5000" w:type="pct"/>
            <w:gridSpan w:val="5"/>
            <w:tcBorders>
              <w:top w:val="single" w:sz="4" w:space="0" w:color="000000"/>
              <w:left w:val="single" w:sz="4" w:space="0" w:color="auto"/>
              <w:bottom w:val="single" w:sz="4" w:space="0" w:color="000000"/>
              <w:right w:val="single" w:sz="4" w:space="0" w:color="000000"/>
            </w:tcBorders>
            <w:vAlign w:val="center"/>
          </w:tcPr>
          <w:p w14:paraId="6F10E4C5" w14:textId="77777777" w:rsidR="00E94AA5" w:rsidRPr="00E01DE6" w:rsidRDefault="00E94AA5" w:rsidP="00E94AA5">
            <w:pPr>
              <w:keepLines/>
              <w:rPr>
                <w:rFonts w:eastAsia="Times"/>
                <w:b/>
              </w:rPr>
            </w:pPr>
            <w:r w:rsidRPr="00E01DE6">
              <w:rPr>
                <w:rFonts w:eastAsia="Times"/>
                <w:b/>
              </w:rPr>
              <w:t>Suivi interne</w:t>
            </w:r>
          </w:p>
        </w:tc>
      </w:tr>
      <w:tr w:rsidR="00E94AA5" w:rsidRPr="00E01DE6" w14:paraId="5B26CFB1" w14:textId="77777777" w:rsidTr="00E94AA5">
        <w:trPr>
          <w:jc w:val="center"/>
        </w:trPr>
        <w:tc>
          <w:tcPr>
            <w:tcW w:w="733" w:type="pct"/>
            <w:tcBorders>
              <w:top w:val="single" w:sz="4" w:space="0" w:color="000000"/>
              <w:left w:val="single" w:sz="4" w:space="0" w:color="auto"/>
              <w:right w:val="single" w:sz="4" w:space="0" w:color="000000"/>
            </w:tcBorders>
          </w:tcPr>
          <w:p w14:paraId="10A9FB0F" w14:textId="77777777" w:rsidR="00E94AA5" w:rsidRPr="00E01DE6" w:rsidRDefault="00E94AA5" w:rsidP="00E94AA5">
            <w:pPr>
              <w:rPr>
                <w:lang w:eastAsia="en-US"/>
              </w:rPr>
            </w:pPr>
            <w:r w:rsidRPr="00E01DE6">
              <w:rPr>
                <w:lang w:eastAsia="en-US"/>
              </w:rPr>
              <w:t>Eaux de surface</w:t>
            </w:r>
          </w:p>
        </w:tc>
        <w:tc>
          <w:tcPr>
            <w:tcW w:w="1060" w:type="pct"/>
            <w:tcBorders>
              <w:top w:val="single" w:sz="4" w:space="0" w:color="000000"/>
              <w:left w:val="single" w:sz="4" w:space="0" w:color="000000"/>
              <w:bottom w:val="single" w:sz="4" w:space="0" w:color="000000"/>
              <w:right w:val="single" w:sz="4" w:space="0" w:color="000000"/>
            </w:tcBorders>
          </w:tcPr>
          <w:p w14:paraId="641131F5" w14:textId="77777777" w:rsidR="00E94AA5" w:rsidRPr="00E01DE6" w:rsidRDefault="00E94AA5" w:rsidP="00E94AA5">
            <w:pPr>
              <w:keepLines/>
              <w:rPr>
                <w:lang w:eastAsia="en-US"/>
              </w:rPr>
            </w:pPr>
            <w:r w:rsidRPr="00E01DE6">
              <w:rPr>
                <w:lang w:eastAsia="en-US"/>
              </w:rPr>
              <w:t>Suivi de la qualité physicochimique et bactériologique de l’eau</w:t>
            </w:r>
          </w:p>
        </w:tc>
        <w:tc>
          <w:tcPr>
            <w:tcW w:w="1025" w:type="pct"/>
            <w:tcBorders>
              <w:top w:val="single" w:sz="4" w:space="0" w:color="000000"/>
              <w:left w:val="single" w:sz="4" w:space="0" w:color="000000"/>
              <w:bottom w:val="single" w:sz="4" w:space="0" w:color="000000"/>
              <w:right w:val="single" w:sz="4" w:space="0" w:color="000000"/>
            </w:tcBorders>
          </w:tcPr>
          <w:p w14:paraId="02B67719" w14:textId="77777777" w:rsidR="00E94AA5" w:rsidRPr="00E01DE6" w:rsidRDefault="002D45FA" w:rsidP="00E94AA5">
            <w:pPr>
              <w:keepLines/>
              <w:rPr>
                <w:lang w:eastAsia="en-US"/>
              </w:rPr>
            </w:pPr>
            <w:r w:rsidRPr="00E01DE6">
              <w:rPr>
                <w:lang w:eastAsia="en-US"/>
              </w:rPr>
              <w:t>ENABEL</w:t>
            </w:r>
          </w:p>
          <w:p w14:paraId="2D03AD8F" w14:textId="77777777" w:rsidR="008573CA" w:rsidRPr="00E01DE6" w:rsidRDefault="008573CA" w:rsidP="00E94AA5">
            <w:pPr>
              <w:keepLines/>
              <w:rPr>
                <w:lang w:eastAsia="en-US"/>
              </w:rPr>
            </w:pPr>
            <w:r w:rsidRPr="00E01DE6">
              <w:rPr>
                <w:lang w:eastAsia="en-US"/>
              </w:rPr>
              <w:t>ONEA</w:t>
            </w:r>
          </w:p>
        </w:tc>
        <w:tc>
          <w:tcPr>
            <w:tcW w:w="1535" w:type="pct"/>
            <w:tcBorders>
              <w:top w:val="single" w:sz="4" w:space="0" w:color="000000"/>
              <w:left w:val="single" w:sz="4" w:space="0" w:color="000000"/>
              <w:bottom w:val="single" w:sz="4" w:space="0" w:color="000000"/>
              <w:right w:val="single" w:sz="4" w:space="0" w:color="000000"/>
            </w:tcBorders>
          </w:tcPr>
          <w:p w14:paraId="012618A1" w14:textId="77777777" w:rsidR="00E94AA5" w:rsidRPr="00E01DE6" w:rsidRDefault="00E94AA5" w:rsidP="00E94AA5">
            <w:pPr>
              <w:keepLines/>
              <w:rPr>
                <w:lang w:eastAsia="en-US"/>
              </w:rPr>
            </w:pPr>
            <w:r w:rsidRPr="00E01DE6">
              <w:rPr>
                <w:lang w:eastAsia="en-US"/>
              </w:rPr>
              <w:t xml:space="preserve">Suivi annuel des eaux </w:t>
            </w:r>
          </w:p>
        </w:tc>
        <w:tc>
          <w:tcPr>
            <w:tcW w:w="647" w:type="pct"/>
            <w:tcBorders>
              <w:top w:val="single" w:sz="4" w:space="0" w:color="000000"/>
              <w:left w:val="single" w:sz="4" w:space="0" w:color="000000"/>
              <w:bottom w:val="single" w:sz="4" w:space="0" w:color="000000"/>
              <w:right w:val="single" w:sz="4" w:space="0" w:color="000000"/>
            </w:tcBorders>
          </w:tcPr>
          <w:p w14:paraId="2D8B7C28" w14:textId="77777777" w:rsidR="00E94AA5" w:rsidRPr="00E01DE6" w:rsidRDefault="00E94AA5" w:rsidP="00E94AA5">
            <w:pPr>
              <w:keepLines/>
              <w:rPr>
                <w:lang w:eastAsia="en-US"/>
              </w:rPr>
            </w:pPr>
            <w:r w:rsidRPr="00E01DE6">
              <w:t xml:space="preserve">500 000 </w:t>
            </w:r>
          </w:p>
        </w:tc>
      </w:tr>
      <w:tr w:rsidR="00E94AA5" w:rsidRPr="00E01DE6" w14:paraId="212421F1" w14:textId="77777777" w:rsidTr="00E94AA5">
        <w:trPr>
          <w:jc w:val="center"/>
        </w:trPr>
        <w:tc>
          <w:tcPr>
            <w:tcW w:w="733" w:type="pct"/>
            <w:tcBorders>
              <w:top w:val="single" w:sz="4" w:space="0" w:color="000000"/>
              <w:left w:val="single" w:sz="4" w:space="0" w:color="auto"/>
              <w:right w:val="single" w:sz="4" w:space="0" w:color="000000"/>
            </w:tcBorders>
          </w:tcPr>
          <w:p w14:paraId="7AFA9160" w14:textId="77777777" w:rsidR="00E94AA5" w:rsidRPr="00E01DE6" w:rsidRDefault="00E94AA5" w:rsidP="00E94AA5">
            <w:pPr>
              <w:rPr>
                <w:lang w:eastAsia="en-US"/>
              </w:rPr>
            </w:pPr>
            <w:r w:rsidRPr="00E01DE6">
              <w:rPr>
                <w:lang w:eastAsia="en-US"/>
              </w:rPr>
              <w:t>Végétation</w:t>
            </w:r>
          </w:p>
        </w:tc>
        <w:tc>
          <w:tcPr>
            <w:tcW w:w="1060" w:type="pct"/>
            <w:tcBorders>
              <w:top w:val="single" w:sz="4" w:space="0" w:color="000000"/>
              <w:left w:val="single" w:sz="4" w:space="0" w:color="000000"/>
              <w:bottom w:val="single" w:sz="4" w:space="0" w:color="000000"/>
              <w:right w:val="single" w:sz="4" w:space="0" w:color="000000"/>
            </w:tcBorders>
          </w:tcPr>
          <w:p w14:paraId="79A810C0" w14:textId="77777777" w:rsidR="00E94AA5" w:rsidRPr="00E01DE6" w:rsidRDefault="00E94AA5" w:rsidP="00E94AA5">
            <w:pPr>
              <w:keepLines/>
              <w:rPr>
                <w:lang w:eastAsia="en-US"/>
              </w:rPr>
            </w:pPr>
            <w:r w:rsidRPr="00E01DE6">
              <w:rPr>
                <w:lang w:eastAsia="en-US"/>
              </w:rPr>
              <w:t>Taux de réussite</w:t>
            </w:r>
          </w:p>
          <w:p w14:paraId="3F977FC6" w14:textId="77777777" w:rsidR="00E94AA5" w:rsidRPr="00E01DE6" w:rsidRDefault="00E94AA5" w:rsidP="00E94AA5">
            <w:pPr>
              <w:keepLines/>
              <w:rPr>
                <w:lang w:eastAsia="en-US"/>
              </w:rPr>
            </w:pPr>
            <w:r w:rsidRPr="00E01DE6">
              <w:rPr>
                <w:lang w:eastAsia="en-US"/>
              </w:rPr>
              <w:t>des espèces</w:t>
            </w:r>
          </w:p>
          <w:p w14:paraId="320DA9AB" w14:textId="77777777" w:rsidR="00E94AA5" w:rsidRPr="00E01DE6" w:rsidRDefault="00E94AA5" w:rsidP="00E94AA5">
            <w:pPr>
              <w:keepLines/>
              <w:rPr>
                <w:lang w:eastAsia="en-US"/>
              </w:rPr>
            </w:pPr>
            <w:r w:rsidRPr="00E01DE6">
              <w:rPr>
                <w:lang w:eastAsia="en-US"/>
              </w:rPr>
              <w:t>reboisés</w:t>
            </w:r>
          </w:p>
        </w:tc>
        <w:tc>
          <w:tcPr>
            <w:tcW w:w="1025" w:type="pct"/>
            <w:tcBorders>
              <w:top w:val="single" w:sz="4" w:space="0" w:color="000000"/>
              <w:left w:val="single" w:sz="4" w:space="0" w:color="000000"/>
              <w:bottom w:val="single" w:sz="4" w:space="0" w:color="000000"/>
              <w:right w:val="single" w:sz="4" w:space="0" w:color="000000"/>
            </w:tcBorders>
          </w:tcPr>
          <w:p w14:paraId="5132DDB0" w14:textId="77777777" w:rsidR="00E94AA5" w:rsidRPr="00E01DE6" w:rsidRDefault="002D45FA" w:rsidP="00E94AA5">
            <w:pPr>
              <w:keepLines/>
              <w:rPr>
                <w:lang w:eastAsia="en-US"/>
              </w:rPr>
            </w:pPr>
            <w:r w:rsidRPr="00E01DE6">
              <w:rPr>
                <w:lang w:eastAsia="en-US"/>
              </w:rPr>
              <w:t>ENABEL</w:t>
            </w:r>
          </w:p>
        </w:tc>
        <w:tc>
          <w:tcPr>
            <w:tcW w:w="1535" w:type="pct"/>
            <w:tcBorders>
              <w:top w:val="single" w:sz="4" w:space="0" w:color="000000"/>
              <w:left w:val="single" w:sz="4" w:space="0" w:color="000000"/>
              <w:bottom w:val="single" w:sz="4" w:space="0" w:color="000000"/>
              <w:right w:val="single" w:sz="4" w:space="0" w:color="000000"/>
            </w:tcBorders>
          </w:tcPr>
          <w:p w14:paraId="276F773D" w14:textId="77777777" w:rsidR="00E94AA5" w:rsidRPr="00E01DE6" w:rsidRDefault="00E94AA5" w:rsidP="00E94AA5">
            <w:pPr>
              <w:keepLines/>
              <w:rPr>
                <w:lang w:eastAsia="en-US"/>
              </w:rPr>
            </w:pPr>
            <w:r w:rsidRPr="00E01DE6">
              <w:rPr>
                <w:lang w:eastAsia="en-US"/>
              </w:rPr>
              <w:t>Une (01)</w:t>
            </w:r>
          </w:p>
          <w:p w14:paraId="7A3E31E1" w14:textId="77777777" w:rsidR="00E94AA5" w:rsidRPr="00E01DE6" w:rsidRDefault="00E94AA5" w:rsidP="00E94AA5">
            <w:pPr>
              <w:keepLines/>
              <w:rPr>
                <w:lang w:eastAsia="en-US"/>
              </w:rPr>
            </w:pPr>
            <w:r w:rsidRPr="00E01DE6">
              <w:rPr>
                <w:lang w:eastAsia="en-US"/>
              </w:rPr>
              <w:t>fois/semestre</w:t>
            </w:r>
          </w:p>
          <w:p w14:paraId="3F0C72F5" w14:textId="77777777" w:rsidR="00E94AA5" w:rsidRPr="00E01DE6" w:rsidRDefault="00E94AA5" w:rsidP="00E94AA5">
            <w:pPr>
              <w:keepLines/>
              <w:rPr>
                <w:lang w:eastAsia="en-US"/>
              </w:rPr>
            </w:pPr>
            <w:r w:rsidRPr="00E01DE6">
              <w:rPr>
                <w:lang w:eastAsia="en-US"/>
              </w:rPr>
              <w:t>pendant</w:t>
            </w:r>
          </w:p>
          <w:p w14:paraId="5BA30256" w14:textId="77777777" w:rsidR="00E94AA5" w:rsidRPr="00E01DE6" w:rsidRDefault="00E94AA5" w:rsidP="00E94AA5">
            <w:pPr>
              <w:keepLines/>
              <w:rPr>
                <w:lang w:eastAsia="en-US"/>
              </w:rPr>
            </w:pPr>
            <w:r w:rsidRPr="00E01DE6">
              <w:rPr>
                <w:lang w:eastAsia="en-US"/>
              </w:rPr>
              <w:t>l’exploitation sur</w:t>
            </w:r>
          </w:p>
          <w:p w14:paraId="179D7536" w14:textId="77777777" w:rsidR="00E94AA5" w:rsidRPr="00E01DE6" w:rsidRDefault="00E94AA5" w:rsidP="00E94AA5">
            <w:pPr>
              <w:keepLines/>
              <w:rPr>
                <w:lang w:eastAsia="en-US"/>
              </w:rPr>
            </w:pPr>
            <w:r w:rsidRPr="00E01DE6">
              <w:rPr>
                <w:lang w:eastAsia="en-US"/>
              </w:rPr>
              <w:t>deux (02) années</w:t>
            </w:r>
          </w:p>
        </w:tc>
        <w:tc>
          <w:tcPr>
            <w:tcW w:w="647" w:type="pct"/>
            <w:tcBorders>
              <w:top w:val="single" w:sz="4" w:space="0" w:color="000000"/>
              <w:left w:val="single" w:sz="4" w:space="0" w:color="000000"/>
              <w:bottom w:val="single" w:sz="4" w:space="0" w:color="000000"/>
              <w:right w:val="single" w:sz="4" w:space="0" w:color="000000"/>
            </w:tcBorders>
          </w:tcPr>
          <w:p w14:paraId="0EA6558A" w14:textId="77777777" w:rsidR="00E94AA5" w:rsidRPr="00E01DE6" w:rsidRDefault="00E94AA5" w:rsidP="00590F66">
            <w:pPr>
              <w:keepLines/>
              <w:rPr>
                <w:lang w:eastAsia="en-US"/>
              </w:rPr>
            </w:pPr>
            <w:r w:rsidRPr="00E01DE6">
              <w:t>600 000</w:t>
            </w:r>
          </w:p>
          <w:p w14:paraId="1E2C3619" w14:textId="77777777" w:rsidR="00E94AA5" w:rsidRPr="00E01DE6" w:rsidRDefault="00E94AA5" w:rsidP="00E94AA5">
            <w:pPr>
              <w:keepLines/>
            </w:pPr>
          </w:p>
        </w:tc>
      </w:tr>
      <w:tr w:rsidR="00E94AA5" w:rsidRPr="00E01DE6" w14:paraId="262C5B89"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0236F19F" w14:textId="77777777" w:rsidR="00E94AA5" w:rsidRPr="00E01DE6" w:rsidRDefault="00E94AA5" w:rsidP="00E94AA5">
            <w:pPr>
              <w:rPr>
                <w:lang w:eastAsia="en-US"/>
              </w:rPr>
            </w:pPr>
            <w:r w:rsidRPr="00E01DE6">
              <w:rPr>
                <w:lang w:eastAsia="en-US"/>
              </w:rPr>
              <w:t>Santé humaine</w:t>
            </w:r>
          </w:p>
        </w:tc>
        <w:tc>
          <w:tcPr>
            <w:tcW w:w="1060" w:type="pct"/>
            <w:tcBorders>
              <w:top w:val="single" w:sz="4" w:space="0" w:color="000000"/>
              <w:left w:val="single" w:sz="4" w:space="0" w:color="000000"/>
              <w:bottom w:val="single" w:sz="4" w:space="0" w:color="000000"/>
              <w:right w:val="single" w:sz="4" w:space="0" w:color="000000"/>
            </w:tcBorders>
          </w:tcPr>
          <w:p w14:paraId="10E016CA" w14:textId="77777777" w:rsidR="00E94AA5" w:rsidRPr="00E01DE6" w:rsidRDefault="00E94AA5" w:rsidP="00E94AA5">
            <w:pPr>
              <w:keepLines/>
              <w:rPr>
                <w:lang w:eastAsia="en-US"/>
              </w:rPr>
            </w:pPr>
            <w:r w:rsidRPr="00E01DE6">
              <w:rPr>
                <w:lang w:eastAsia="en-US"/>
              </w:rPr>
              <w:t>Suivi de la prévalence des maladies (VIH/SIDA, maladies hydriques)</w:t>
            </w:r>
          </w:p>
        </w:tc>
        <w:tc>
          <w:tcPr>
            <w:tcW w:w="1025" w:type="pct"/>
            <w:tcBorders>
              <w:top w:val="single" w:sz="4" w:space="0" w:color="000000"/>
              <w:left w:val="single" w:sz="4" w:space="0" w:color="000000"/>
              <w:bottom w:val="single" w:sz="4" w:space="0" w:color="000000"/>
              <w:right w:val="single" w:sz="4" w:space="0" w:color="000000"/>
            </w:tcBorders>
          </w:tcPr>
          <w:p w14:paraId="7FD6F56F" w14:textId="77777777" w:rsidR="00E94AA5" w:rsidRPr="00E01DE6" w:rsidRDefault="00E94AA5" w:rsidP="00E94AA5">
            <w:pPr>
              <w:keepLines/>
              <w:rPr>
                <w:lang w:eastAsia="en-US"/>
              </w:rPr>
            </w:pPr>
            <w:r w:rsidRPr="00E01DE6">
              <w:rPr>
                <w:lang w:eastAsia="en-US"/>
              </w:rPr>
              <w:t>Entreprise</w:t>
            </w:r>
          </w:p>
          <w:p w14:paraId="7492A10D" w14:textId="77777777" w:rsidR="00E94AA5" w:rsidRPr="00E01DE6" w:rsidRDefault="00E94AA5" w:rsidP="00E94AA5">
            <w:pPr>
              <w:keepLines/>
              <w:rPr>
                <w:lang w:eastAsia="en-US"/>
              </w:rPr>
            </w:pPr>
          </w:p>
          <w:p w14:paraId="38396822" w14:textId="77777777" w:rsidR="00E94AA5" w:rsidRPr="00E01DE6" w:rsidRDefault="00E94AA5" w:rsidP="00E94AA5">
            <w:pPr>
              <w:keepLines/>
              <w:rPr>
                <w:lang w:eastAsia="en-US"/>
              </w:rPr>
            </w:pPr>
          </w:p>
          <w:p w14:paraId="0D5CB64C" w14:textId="77777777" w:rsidR="00E94AA5" w:rsidRPr="00E01DE6" w:rsidRDefault="00E94AA5" w:rsidP="00E94AA5">
            <w:pPr>
              <w:keepLines/>
              <w:rPr>
                <w:lang w:eastAsia="en-US"/>
              </w:rPr>
            </w:pPr>
            <w:r w:rsidRPr="00E01DE6">
              <w:rPr>
                <w:lang w:eastAsia="en-US"/>
              </w:rPr>
              <w:t xml:space="preserve">District sanitaire </w:t>
            </w:r>
          </w:p>
        </w:tc>
        <w:tc>
          <w:tcPr>
            <w:tcW w:w="1535" w:type="pct"/>
            <w:tcBorders>
              <w:top w:val="single" w:sz="4" w:space="0" w:color="000000"/>
              <w:left w:val="single" w:sz="4" w:space="0" w:color="000000"/>
              <w:bottom w:val="single" w:sz="4" w:space="0" w:color="000000"/>
              <w:right w:val="single" w:sz="4" w:space="0" w:color="000000"/>
            </w:tcBorders>
          </w:tcPr>
          <w:p w14:paraId="38CA4233" w14:textId="77777777" w:rsidR="00E94AA5" w:rsidRPr="00E01DE6" w:rsidRDefault="00E94AA5" w:rsidP="00E94AA5">
            <w:pPr>
              <w:keepLines/>
              <w:rPr>
                <w:lang w:eastAsia="en-US"/>
              </w:rPr>
            </w:pPr>
            <w:r w:rsidRPr="00E01DE6">
              <w:rPr>
                <w:lang w:eastAsia="en-US"/>
              </w:rPr>
              <w:t xml:space="preserve">Pendant la durée du chantier et </w:t>
            </w:r>
          </w:p>
          <w:p w14:paraId="425A6808" w14:textId="77777777" w:rsidR="00E94AA5" w:rsidRPr="00E01DE6" w:rsidRDefault="00E94AA5" w:rsidP="00E94AA5">
            <w:pPr>
              <w:keepLines/>
              <w:rPr>
                <w:lang w:eastAsia="en-US"/>
              </w:rPr>
            </w:pPr>
          </w:p>
          <w:p w14:paraId="2155DC04" w14:textId="77777777" w:rsidR="00E217B5" w:rsidRDefault="00E217B5" w:rsidP="00E94AA5">
            <w:pPr>
              <w:keepLines/>
              <w:rPr>
                <w:lang w:eastAsia="en-US"/>
              </w:rPr>
            </w:pPr>
          </w:p>
          <w:p w14:paraId="75E64883" w14:textId="77777777" w:rsidR="00E94AA5" w:rsidRPr="00E01DE6" w:rsidRDefault="00E94AA5" w:rsidP="00E94AA5">
            <w:pPr>
              <w:keepLines/>
              <w:rPr>
                <w:lang w:eastAsia="en-US"/>
              </w:rPr>
            </w:pPr>
            <w:r w:rsidRPr="00E01DE6">
              <w:rPr>
                <w:lang w:eastAsia="en-US"/>
              </w:rPr>
              <w:t>2 fois/ans pendant 1an</w:t>
            </w:r>
          </w:p>
        </w:tc>
        <w:tc>
          <w:tcPr>
            <w:tcW w:w="647" w:type="pct"/>
            <w:tcBorders>
              <w:top w:val="single" w:sz="4" w:space="0" w:color="000000"/>
              <w:left w:val="single" w:sz="4" w:space="0" w:color="000000"/>
              <w:bottom w:val="single" w:sz="4" w:space="0" w:color="000000"/>
              <w:right w:val="single" w:sz="4" w:space="0" w:color="000000"/>
            </w:tcBorders>
          </w:tcPr>
          <w:p w14:paraId="1E78B93C" w14:textId="77777777" w:rsidR="00E94AA5" w:rsidRPr="00E01DE6" w:rsidRDefault="00E94AA5" w:rsidP="00E94AA5">
            <w:pPr>
              <w:keepLines/>
            </w:pPr>
            <w:r w:rsidRPr="00E01DE6">
              <w:t>Inclus dans le marché</w:t>
            </w:r>
          </w:p>
          <w:p w14:paraId="1866FF27" w14:textId="77777777" w:rsidR="00E94AA5" w:rsidRPr="00E01DE6" w:rsidRDefault="00E94AA5" w:rsidP="00E94AA5">
            <w:pPr>
              <w:keepLines/>
            </w:pPr>
          </w:p>
          <w:p w14:paraId="4257322A" w14:textId="77777777" w:rsidR="00E94AA5" w:rsidRPr="00E01DE6" w:rsidRDefault="00E94AA5" w:rsidP="00E94AA5">
            <w:pPr>
              <w:keepLines/>
            </w:pPr>
            <w:r w:rsidRPr="00E01DE6">
              <w:t>300 000</w:t>
            </w:r>
          </w:p>
        </w:tc>
      </w:tr>
      <w:tr w:rsidR="00E94AA5" w:rsidRPr="00E01DE6" w14:paraId="39DCAB54"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0EC06E4A" w14:textId="77777777" w:rsidR="00E94AA5" w:rsidRPr="00E01DE6" w:rsidRDefault="00E94AA5" w:rsidP="00E94AA5">
            <w:pPr>
              <w:rPr>
                <w:lang w:eastAsia="en-US"/>
              </w:rPr>
            </w:pPr>
            <w:r w:rsidRPr="00E01DE6">
              <w:rPr>
                <w:lang w:eastAsia="en-US"/>
              </w:rPr>
              <w:t>Sécurité humaine</w:t>
            </w:r>
          </w:p>
        </w:tc>
        <w:tc>
          <w:tcPr>
            <w:tcW w:w="1060" w:type="pct"/>
            <w:tcBorders>
              <w:top w:val="single" w:sz="4" w:space="0" w:color="000000"/>
              <w:left w:val="single" w:sz="4" w:space="0" w:color="000000"/>
              <w:bottom w:val="single" w:sz="4" w:space="0" w:color="000000"/>
              <w:right w:val="single" w:sz="4" w:space="0" w:color="000000"/>
            </w:tcBorders>
            <w:vAlign w:val="center"/>
          </w:tcPr>
          <w:p w14:paraId="0753C65B" w14:textId="77777777" w:rsidR="00E94AA5" w:rsidRPr="00E01DE6" w:rsidRDefault="00E94AA5" w:rsidP="00E94AA5">
            <w:pPr>
              <w:keepLines/>
              <w:rPr>
                <w:lang w:eastAsia="en-US"/>
              </w:rPr>
            </w:pPr>
            <w:r w:rsidRPr="00E01DE6">
              <w:rPr>
                <w:lang w:eastAsia="en-US"/>
              </w:rPr>
              <w:t>Suivi de la fréquence des accidents</w:t>
            </w:r>
          </w:p>
        </w:tc>
        <w:tc>
          <w:tcPr>
            <w:tcW w:w="1025" w:type="pct"/>
            <w:tcBorders>
              <w:top w:val="single" w:sz="4" w:space="0" w:color="000000"/>
              <w:left w:val="single" w:sz="4" w:space="0" w:color="000000"/>
              <w:bottom w:val="single" w:sz="4" w:space="0" w:color="000000"/>
              <w:right w:val="single" w:sz="4" w:space="0" w:color="000000"/>
            </w:tcBorders>
            <w:vAlign w:val="center"/>
          </w:tcPr>
          <w:p w14:paraId="33ED50C0" w14:textId="77777777" w:rsidR="00E94AA5" w:rsidRPr="00E01DE6" w:rsidRDefault="00E94AA5" w:rsidP="00E94AA5">
            <w:pPr>
              <w:keepLines/>
              <w:rPr>
                <w:lang w:eastAsia="en-US"/>
              </w:rPr>
            </w:pPr>
            <w:r w:rsidRPr="00E01DE6">
              <w:rPr>
                <w:lang w:eastAsia="en-US"/>
              </w:rPr>
              <w:t>Entreprise</w:t>
            </w:r>
          </w:p>
        </w:tc>
        <w:tc>
          <w:tcPr>
            <w:tcW w:w="1535" w:type="pct"/>
            <w:tcBorders>
              <w:top w:val="single" w:sz="4" w:space="0" w:color="000000"/>
              <w:left w:val="single" w:sz="4" w:space="0" w:color="000000"/>
              <w:bottom w:val="single" w:sz="4" w:space="0" w:color="000000"/>
              <w:right w:val="single" w:sz="4" w:space="0" w:color="000000"/>
            </w:tcBorders>
            <w:vAlign w:val="center"/>
          </w:tcPr>
          <w:p w14:paraId="323F985D" w14:textId="77777777" w:rsidR="00E94AA5" w:rsidRPr="00E01DE6" w:rsidRDefault="00E94AA5" w:rsidP="00E94AA5">
            <w:pPr>
              <w:keepLines/>
              <w:rPr>
                <w:lang w:eastAsia="en-US"/>
              </w:rPr>
            </w:pPr>
            <w:r w:rsidRPr="00E01DE6">
              <w:rPr>
                <w:lang w:eastAsia="en-US"/>
              </w:rPr>
              <w:t>Pendant la durée du chantier</w:t>
            </w:r>
          </w:p>
        </w:tc>
        <w:tc>
          <w:tcPr>
            <w:tcW w:w="647" w:type="pct"/>
            <w:tcBorders>
              <w:top w:val="single" w:sz="4" w:space="0" w:color="000000"/>
              <w:left w:val="single" w:sz="4" w:space="0" w:color="000000"/>
              <w:bottom w:val="single" w:sz="4" w:space="0" w:color="000000"/>
              <w:right w:val="single" w:sz="4" w:space="0" w:color="000000"/>
            </w:tcBorders>
            <w:vAlign w:val="center"/>
          </w:tcPr>
          <w:p w14:paraId="4CC4ED9E" w14:textId="77777777" w:rsidR="00E94AA5" w:rsidRPr="00E01DE6" w:rsidRDefault="00E94AA5" w:rsidP="00E94AA5">
            <w:pPr>
              <w:keepLines/>
            </w:pPr>
            <w:r w:rsidRPr="00E01DE6">
              <w:t>Inclus dans le coût du marché</w:t>
            </w:r>
          </w:p>
        </w:tc>
      </w:tr>
      <w:tr w:rsidR="00E94AA5" w:rsidRPr="00E01DE6" w14:paraId="18405511"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61A582B1" w14:textId="77777777" w:rsidR="00E94AA5" w:rsidRPr="00E01DE6" w:rsidRDefault="00E94AA5" w:rsidP="00E94AA5">
            <w:pPr>
              <w:rPr>
                <w:lang w:eastAsia="en-US"/>
              </w:rPr>
            </w:pPr>
            <w:r w:rsidRPr="00E01DE6">
              <w:rPr>
                <w:lang w:eastAsia="en-US"/>
              </w:rPr>
              <w:t>Sécurité animale</w:t>
            </w:r>
          </w:p>
        </w:tc>
        <w:tc>
          <w:tcPr>
            <w:tcW w:w="1060" w:type="pct"/>
            <w:tcBorders>
              <w:top w:val="single" w:sz="4" w:space="0" w:color="000000"/>
              <w:left w:val="single" w:sz="4" w:space="0" w:color="000000"/>
              <w:bottom w:val="single" w:sz="4" w:space="0" w:color="000000"/>
              <w:right w:val="single" w:sz="4" w:space="0" w:color="000000"/>
            </w:tcBorders>
            <w:vAlign w:val="center"/>
          </w:tcPr>
          <w:p w14:paraId="25939D97" w14:textId="77777777" w:rsidR="00E94AA5" w:rsidRPr="00E01DE6" w:rsidRDefault="00E94AA5" w:rsidP="00E94AA5">
            <w:pPr>
              <w:keepLines/>
              <w:rPr>
                <w:lang w:eastAsia="en-US"/>
              </w:rPr>
            </w:pPr>
            <w:r w:rsidRPr="00E01DE6">
              <w:rPr>
                <w:lang w:eastAsia="en-US"/>
              </w:rPr>
              <w:t>Suivi de la fréquence des collisions avec les animaux</w:t>
            </w:r>
          </w:p>
        </w:tc>
        <w:tc>
          <w:tcPr>
            <w:tcW w:w="1025" w:type="pct"/>
            <w:tcBorders>
              <w:top w:val="single" w:sz="4" w:space="0" w:color="000000"/>
              <w:left w:val="single" w:sz="4" w:space="0" w:color="000000"/>
              <w:bottom w:val="single" w:sz="4" w:space="0" w:color="000000"/>
              <w:right w:val="single" w:sz="4" w:space="0" w:color="000000"/>
            </w:tcBorders>
            <w:vAlign w:val="center"/>
          </w:tcPr>
          <w:p w14:paraId="2B1162CD" w14:textId="77777777" w:rsidR="00E94AA5" w:rsidRPr="00E01DE6" w:rsidRDefault="00E94AA5" w:rsidP="00E94AA5">
            <w:pPr>
              <w:keepLines/>
              <w:rPr>
                <w:lang w:eastAsia="en-US"/>
              </w:rPr>
            </w:pPr>
            <w:r w:rsidRPr="00E01DE6">
              <w:rPr>
                <w:lang w:eastAsia="en-US"/>
              </w:rPr>
              <w:t>Entreprise</w:t>
            </w:r>
          </w:p>
        </w:tc>
        <w:tc>
          <w:tcPr>
            <w:tcW w:w="1535" w:type="pct"/>
            <w:tcBorders>
              <w:top w:val="single" w:sz="4" w:space="0" w:color="000000"/>
              <w:left w:val="single" w:sz="4" w:space="0" w:color="000000"/>
              <w:bottom w:val="single" w:sz="4" w:space="0" w:color="000000"/>
              <w:right w:val="single" w:sz="4" w:space="0" w:color="000000"/>
            </w:tcBorders>
            <w:vAlign w:val="center"/>
          </w:tcPr>
          <w:p w14:paraId="55082E1C" w14:textId="77777777" w:rsidR="00E94AA5" w:rsidRPr="00E01DE6" w:rsidRDefault="00E94AA5" w:rsidP="00E94AA5">
            <w:pPr>
              <w:keepLines/>
              <w:rPr>
                <w:lang w:eastAsia="en-US"/>
              </w:rPr>
            </w:pPr>
            <w:r w:rsidRPr="00E01DE6">
              <w:rPr>
                <w:lang w:eastAsia="en-US"/>
              </w:rPr>
              <w:t>Pendant la durée du chantier</w:t>
            </w:r>
          </w:p>
        </w:tc>
        <w:tc>
          <w:tcPr>
            <w:tcW w:w="647" w:type="pct"/>
            <w:tcBorders>
              <w:top w:val="single" w:sz="4" w:space="0" w:color="000000"/>
              <w:left w:val="single" w:sz="4" w:space="0" w:color="000000"/>
              <w:bottom w:val="single" w:sz="4" w:space="0" w:color="000000"/>
              <w:right w:val="single" w:sz="4" w:space="0" w:color="000000"/>
            </w:tcBorders>
            <w:vAlign w:val="center"/>
          </w:tcPr>
          <w:p w14:paraId="35DDC7A2" w14:textId="77777777" w:rsidR="00E94AA5" w:rsidRPr="00E01DE6" w:rsidRDefault="00E94AA5" w:rsidP="00E94AA5">
            <w:pPr>
              <w:keepLines/>
            </w:pPr>
            <w:r w:rsidRPr="00E01DE6">
              <w:t>Inclus dans le coût du marché</w:t>
            </w:r>
          </w:p>
        </w:tc>
      </w:tr>
      <w:tr w:rsidR="00E94AA5" w:rsidRPr="00E01DE6" w14:paraId="3163FE2A"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770C1E07" w14:textId="77777777" w:rsidR="00E94AA5" w:rsidRPr="00E01DE6" w:rsidRDefault="00E94AA5" w:rsidP="00E94AA5">
            <w:pPr>
              <w:rPr>
                <w:lang w:eastAsia="en-US"/>
              </w:rPr>
            </w:pPr>
            <w:r w:rsidRPr="00E01DE6">
              <w:rPr>
                <w:lang w:eastAsia="en-US"/>
              </w:rPr>
              <w:t>Vie en communauté</w:t>
            </w:r>
          </w:p>
        </w:tc>
        <w:tc>
          <w:tcPr>
            <w:tcW w:w="1060" w:type="pct"/>
            <w:tcBorders>
              <w:top w:val="single" w:sz="4" w:space="0" w:color="000000"/>
              <w:left w:val="single" w:sz="4" w:space="0" w:color="000000"/>
              <w:bottom w:val="single" w:sz="4" w:space="0" w:color="000000"/>
              <w:right w:val="single" w:sz="4" w:space="0" w:color="000000"/>
            </w:tcBorders>
          </w:tcPr>
          <w:p w14:paraId="26E8DCDE" w14:textId="77777777" w:rsidR="00E94AA5" w:rsidRPr="00E01DE6" w:rsidRDefault="00E94AA5" w:rsidP="00E217B5">
            <w:pPr>
              <w:keepLines/>
              <w:rPr>
                <w:lang w:eastAsia="en-US"/>
              </w:rPr>
            </w:pPr>
            <w:r w:rsidRPr="00E01DE6">
              <w:rPr>
                <w:lang w:eastAsia="en-US"/>
              </w:rPr>
              <w:t xml:space="preserve">Suivi </w:t>
            </w:r>
            <w:r w:rsidR="00E217B5">
              <w:rPr>
                <w:lang w:eastAsia="en-US"/>
              </w:rPr>
              <w:t>de la gestion des plaintes</w:t>
            </w:r>
          </w:p>
        </w:tc>
        <w:tc>
          <w:tcPr>
            <w:tcW w:w="1025" w:type="pct"/>
            <w:tcBorders>
              <w:top w:val="single" w:sz="4" w:space="0" w:color="000000"/>
              <w:left w:val="single" w:sz="4" w:space="0" w:color="000000"/>
              <w:bottom w:val="single" w:sz="4" w:space="0" w:color="000000"/>
              <w:right w:val="single" w:sz="4" w:space="0" w:color="000000"/>
            </w:tcBorders>
          </w:tcPr>
          <w:p w14:paraId="4E6E00E5" w14:textId="77777777" w:rsidR="00E94AA5" w:rsidRPr="00E01DE6" w:rsidRDefault="00E94AA5" w:rsidP="00E94AA5">
            <w:pPr>
              <w:keepLines/>
              <w:rPr>
                <w:lang w:eastAsia="en-US"/>
              </w:rPr>
            </w:pPr>
            <w:r w:rsidRPr="00E01DE6">
              <w:rPr>
                <w:lang w:eastAsia="en-US"/>
              </w:rPr>
              <w:t>Mairies</w:t>
            </w:r>
          </w:p>
        </w:tc>
        <w:tc>
          <w:tcPr>
            <w:tcW w:w="1535" w:type="pct"/>
            <w:tcBorders>
              <w:top w:val="single" w:sz="4" w:space="0" w:color="000000"/>
              <w:left w:val="single" w:sz="4" w:space="0" w:color="000000"/>
              <w:bottom w:val="single" w:sz="4" w:space="0" w:color="000000"/>
              <w:right w:val="single" w:sz="4" w:space="0" w:color="000000"/>
            </w:tcBorders>
          </w:tcPr>
          <w:p w14:paraId="6D253FA2" w14:textId="77777777" w:rsidR="00E94AA5" w:rsidRPr="00E01DE6" w:rsidRDefault="00E94AA5" w:rsidP="00E94AA5">
            <w:pPr>
              <w:keepLines/>
              <w:rPr>
                <w:lang w:eastAsia="en-US"/>
              </w:rPr>
            </w:pPr>
            <w:r w:rsidRPr="00E01DE6">
              <w:rPr>
                <w:lang w:eastAsia="en-US"/>
              </w:rPr>
              <w:t>1 fois par an pendant 3 ans</w:t>
            </w:r>
          </w:p>
        </w:tc>
        <w:tc>
          <w:tcPr>
            <w:tcW w:w="647" w:type="pct"/>
            <w:tcBorders>
              <w:top w:val="single" w:sz="4" w:space="0" w:color="000000"/>
              <w:left w:val="single" w:sz="4" w:space="0" w:color="000000"/>
              <w:bottom w:val="single" w:sz="4" w:space="0" w:color="000000"/>
              <w:right w:val="single" w:sz="4" w:space="0" w:color="000000"/>
            </w:tcBorders>
          </w:tcPr>
          <w:p w14:paraId="49072003" w14:textId="77777777" w:rsidR="00E94AA5" w:rsidRPr="00E01DE6" w:rsidRDefault="00E94AA5" w:rsidP="00E94AA5">
            <w:pPr>
              <w:keepLines/>
              <w:rPr>
                <w:lang w:eastAsia="en-US"/>
              </w:rPr>
            </w:pPr>
            <w:r w:rsidRPr="00E01DE6">
              <w:rPr>
                <w:lang w:eastAsia="en-US"/>
              </w:rPr>
              <w:t>150 000</w:t>
            </w:r>
          </w:p>
        </w:tc>
      </w:tr>
      <w:tr w:rsidR="00E94AA5" w:rsidRPr="00E01DE6" w14:paraId="03612F05"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vAlign w:val="center"/>
          </w:tcPr>
          <w:p w14:paraId="641A5A63" w14:textId="77777777" w:rsidR="00E94AA5" w:rsidRPr="00E01DE6" w:rsidRDefault="00E94AA5" w:rsidP="00E94AA5">
            <w:pPr>
              <w:ind w:left="708" w:hanging="708"/>
              <w:rPr>
                <w:b/>
                <w:lang w:eastAsia="en-US"/>
              </w:rPr>
            </w:pPr>
            <w:r w:rsidRPr="00E01DE6">
              <w:rPr>
                <w:b/>
                <w:lang w:eastAsia="en-US"/>
              </w:rPr>
              <w:t>Total 1</w:t>
            </w:r>
          </w:p>
        </w:tc>
        <w:tc>
          <w:tcPr>
            <w:tcW w:w="1060" w:type="pct"/>
            <w:tcBorders>
              <w:top w:val="single" w:sz="4" w:space="0" w:color="000000"/>
              <w:left w:val="single" w:sz="4" w:space="0" w:color="000000"/>
              <w:bottom w:val="single" w:sz="4" w:space="0" w:color="000000"/>
              <w:right w:val="single" w:sz="4" w:space="0" w:color="000000"/>
            </w:tcBorders>
            <w:vAlign w:val="center"/>
          </w:tcPr>
          <w:p w14:paraId="620A6C97" w14:textId="77777777" w:rsidR="00E94AA5" w:rsidRPr="00E01DE6" w:rsidRDefault="00E94AA5" w:rsidP="00E94AA5">
            <w:pPr>
              <w:keepLines/>
              <w:rPr>
                <w:b/>
                <w:lang w:eastAsia="en-US"/>
              </w:rPr>
            </w:pPr>
          </w:p>
        </w:tc>
        <w:tc>
          <w:tcPr>
            <w:tcW w:w="1025" w:type="pct"/>
            <w:tcBorders>
              <w:top w:val="single" w:sz="4" w:space="0" w:color="000000"/>
              <w:left w:val="single" w:sz="4" w:space="0" w:color="000000"/>
              <w:bottom w:val="single" w:sz="4" w:space="0" w:color="000000"/>
              <w:right w:val="single" w:sz="4" w:space="0" w:color="000000"/>
            </w:tcBorders>
            <w:vAlign w:val="center"/>
          </w:tcPr>
          <w:p w14:paraId="44F4DAE3" w14:textId="77777777" w:rsidR="00E94AA5" w:rsidRPr="00E01DE6" w:rsidRDefault="00E94AA5" w:rsidP="00E94AA5">
            <w:pPr>
              <w:keepLines/>
              <w:rPr>
                <w:b/>
                <w:lang w:eastAsia="en-US"/>
              </w:rPr>
            </w:pPr>
          </w:p>
        </w:tc>
        <w:tc>
          <w:tcPr>
            <w:tcW w:w="1535" w:type="pct"/>
            <w:tcBorders>
              <w:top w:val="single" w:sz="4" w:space="0" w:color="000000"/>
              <w:left w:val="single" w:sz="4" w:space="0" w:color="000000"/>
              <w:bottom w:val="single" w:sz="4" w:space="0" w:color="000000"/>
              <w:right w:val="single" w:sz="4" w:space="0" w:color="000000"/>
            </w:tcBorders>
            <w:vAlign w:val="center"/>
          </w:tcPr>
          <w:p w14:paraId="007DFDE0" w14:textId="77777777" w:rsidR="00E94AA5" w:rsidRPr="00E01DE6" w:rsidRDefault="00E94AA5" w:rsidP="00E94AA5">
            <w:pPr>
              <w:keepLines/>
              <w:rPr>
                <w:b/>
                <w:lang w:eastAsia="en-US"/>
              </w:rPr>
            </w:pPr>
          </w:p>
        </w:tc>
        <w:tc>
          <w:tcPr>
            <w:tcW w:w="647" w:type="pct"/>
            <w:tcBorders>
              <w:top w:val="single" w:sz="4" w:space="0" w:color="000000"/>
              <w:left w:val="single" w:sz="4" w:space="0" w:color="000000"/>
              <w:bottom w:val="single" w:sz="4" w:space="0" w:color="000000"/>
              <w:right w:val="single" w:sz="4" w:space="0" w:color="000000"/>
            </w:tcBorders>
            <w:vAlign w:val="center"/>
          </w:tcPr>
          <w:p w14:paraId="7C8131D2" w14:textId="77777777" w:rsidR="00E94AA5" w:rsidRPr="00E01DE6" w:rsidRDefault="00E94AA5" w:rsidP="00E94AA5">
            <w:pPr>
              <w:keepLines/>
              <w:jc w:val="right"/>
              <w:rPr>
                <w:b/>
              </w:rPr>
            </w:pPr>
            <w:r w:rsidRPr="00E01DE6">
              <w:rPr>
                <w:b/>
              </w:rPr>
              <w:t>1 550 000</w:t>
            </w:r>
          </w:p>
        </w:tc>
      </w:tr>
      <w:tr w:rsidR="00E94AA5" w:rsidRPr="00E01DE6" w14:paraId="63BD978F" w14:textId="77777777" w:rsidTr="00E94AA5">
        <w:trPr>
          <w:jc w:val="center"/>
        </w:trPr>
        <w:tc>
          <w:tcPr>
            <w:tcW w:w="5000" w:type="pct"/>
            <w:gridSpan w:val="5"/>
            <w:tcBorders>
              <w:top w:val="single" w:sz="4" w:space="0" w:color="000000"/>
              <w:left w:val="single" w:sz="4" w:space="0" w:color="auto"/>
              <w:bottom w:val="single" w:sz="4" w:space="0" w:color="000000"/>
              <w:right w:val="single" w:sz="4" w:space="0" w:color="000000"/>
            </w:tcBorders>
          </w:tcPr>
          <w:p w14:paraId="425576DB" w14:textId="77777777" w:rsidR="00E94AA5" w:rsidRPr="00E01DE6" w:rsidRDefault="00E94AA5" w:rsidP="00E94AA5">
            <w:pPr>
              <w:keepLines/>
              <w:rPr>
                <w:lang w:eastAsia="en-US"/>
              </w:rPr>
            </w:pPr>
            <w:r w:rsidRPr="00E01DE6">
              <w:rPr>
                <w:lang w:eastAsia="en-US"/>
              </w:rPr>
              <w:t>Suivi externe par le ANEVE, 1 fois pendant la phase de réalisation</w:t>
            </w:r>
          </w:p>
        </w:tc>
      </w:tr>
      <w:tr w:rsidR="00E94AA5" w:rsidRPr="00E01DE6" w14:paraId="66273AB1" w14:textId="77777777" w:rsidTr="00E94AA5">
        <w:trPr>
          <w:trHeight w:val="321"/>
          <w:jc w:val="center"/>
        </w:trPr>
        <w:tc>
          <w:tcPr>
            <w:tcW w:w="733" w:type="pct"/>
            <w:tcBorders>
              <w:top w:val="single" w:sz="4" w:space="0" w:color="000000"/>
              <w:left w:val="single" w:sz="4" w:space="0" w:color="auto"/>
              <w:bottom w:val="single" w:sz="4" w:space="0" w:color="000000"/>
              <w:right w:val="single" w:sz="4" w:space="0" w:color="000000"/>
            </w:tcBorders>
            <w:vAlign w:val="center"/>
          </w:tcPr>
          <w:p w14:paraId="7B6C2748" w14:textId="77777777" w:rsidR="00E94AA5" w:rsidRPr="00E01DE6" w:rsidRDefault="00E94AA5" w:rsidP="00E94AA5">
            <w:pPr>
              <w:ind w:left="708" w:hanging="708"/>
              <w:rPr>
                <w:b/>
                <w:lang w:val="fr-CA" w:eastAsia="en-US"/>
              </w:rPr>
            </w:pPr>
            <w:r w:rsidRPr="00E01DE6">
              <w:rPr>
                <w:b/>
                <w:lang w:val="fr-CA" w:eastAsia="en-US"/>
              </w:rPr>
              <w:t xml:space="preserve">Total 2 </w:t>
            </w:r>
          </w:p>
        </w:tc>
        <w:tc>
          <w:tcPr>
            <w:tcW w:w="1060" w:type="pct"/>
            <w:tcBorders>
              <w:top w:val="single" w:sz="4" w:space="0" w:color="000000"/>
              <w:left w:val="single" w:sz="4" w:space="0" w:color="000000"/>
              <w:bottom w:val="single" w:sz="4" w:space="0" w:color="000000"/>
              <w:right w:val="single" w:sz="4" w:space="0" w:color="000000"/>
            </w:tcBorders>
            <w:vAlign w:val="center"/>
          </w:tcPr>
          <w:p w14:paraId="7F2BE94B" w14:textId="77777777" w:rsidR="00E94AA5" w:rsidRPr="00E01DE6" w:rsidRDefault="00E94AA5" w:rsidP="00E94AA5">
            <w:pPr>
              <w:keepLines/>
              <w:rPr>
                <w:b/>
                <w:lang w:eastAsia="en-US"/>
              </w:rPr>
            </w:pPr>
          </w:p>
        </w:tc>
        <w:tc>
          <w:tcPr>
            <w:tcW w:w="1025" w:type="pct"/>
            <w:tcBorders>
              <w:top w:val="single" w:sz="4" w:space="0" w:color="000000"/>
              <w:left w:val="single" w:sz="4" w:space="0" w:color="000000"/>
              <w:bottom w:val="single" w:sz="4" w:space="0" w:color="000000"/>
              <w:right w:val="single" w:sz="4" w:space="0" w:color="000000"/>
            </w:tcBorders>
            <w:vAlign w:val="center"/>
          </w:tcPr>
          <w:p w14:paraId="52A1D110" w14:textId="77777777" w:rsidR="00E94AA5" w:rsidRPr="00E01DE6" w:rsidRDefault="00E94AA5" w:rsidP="00E94AA5">
            <w:pPr>
              <w:keepLines/>
              <w:rPr>
                <w:b/>
                <w:lang w:eastAsia="en-US"/>
              </w:rPr>
            </w:pPr>
          </w:p>
        </w:tc>
        <w:tc>
          <w:tcPr>
            <w:tcW w:w="1535" w:type="pct"/>
            <w:tcBorders>
              <w:top w:val="single" w:sz="4" w:space="0" w:color="000000"/>
              <w:left w:val="single" w:sz="4" w:space="0" w:color="000000"/>
              <w:bottom w:val="single" w:sz="4" w:space="0" w:color="000000"/>
              <w:right w:val="single" w:sz="4" w:space="0" w:color="000000"/>
            </w:tcBorders>
            <w:vAlign w:val="center"/>
          </w:tcPr>
          <w:p w14:paraId="24DE4588" w14:textId="77777777" w:rsidR="00E94AA5" w:rsidRPr="00E01DE6" w:rsidRDefault="00E94AA5" w:rsidP="00E94AA5">
            <w:pPr>
              <w:keepLines/>
              <w:rPr>
                <w:b/>
                <w:lang w:eastAsia="en-US"/>
              </w:rPr>
            </w:pPr>
          </w:p>
        </w:tc>
        <w:tc>
          <w:tcPr>
            <w:tcW w:w="647" w:type="pct"/>
            <w:tcBorders>
              <w:top w:val="single" w:sz="4" w:space="0" w:color="000000"/>
              <w:left w:val="single" w:sz="4" w:space="0" w:color="000000"/>
              <w:bottom w:val="single" w:sz="4" w:space="0" w:color="000000"/>
              <w:right w:val="single" w:sz="4" w:space="0" w:color="000000"/>
            </w:tcBorders>
            <w:vAlign w:val="center"/>
          </w:tcPr>
          <w:p w14:paraId="7E1E2966" w14:textId="77777777" w:rsidR="00E94AA5" w:rsidRPr="00E01DE6" w:rsidRDefault="00E94AA5" w:rsidP="00E94AA5">
            <w:pPr>
              <w:keepLines/>
              <w:jc w:val="right"/>
              <w:rPr>
                <w:b/>
              </w:rPr>
            </w:pPr>
            <w:r w:rsidRPr="00E01DE6">
              <w:rPr>
                <w:b/>
              </w:rPr>
              <w:t>500 000</w:t>
            </w:r>
          </w:p>
        </w:tc>
      </w:tr>
      <w:tr w:rsidR="00E94AA5" w:rsidRPr="00E01DE6" w14:paraId="3361093D" w14:textId="77777777" w:rsidTr="00E94AA5">
        <w:trPr>
          <w:trHeight w:val="321"/>
          <w:jc w:val="center"/>
        </w:trPr>
        <w:tc>
          <w:tcPr>
            <w:tcW w:w="733" w:type="pct"/>
            <w:tcBorders>
              <w:top w:val="single" w:sz="4" w:space="0" w:color="000000"/>
              <w:left w:val="single" w:sz="4" w:space="0" w:color="auto"/>
              <w:bottom w:val="single" w:sz="4" w:space="0" w:color="000000"/>
              <w:right w:val="single" w:sz="4" w:space="0" w:color="000000"/>
            </w:tcBorders>
            <w:vAlign w:val="center"/>
          </w:tcPr>
          <w:p w14:paraId="0A039642" w14:textId="77777777" w:rsidR="00E94AA5" w:rsidRPr="00E01DE6" w:rsidRDefault="00E94AA5" w:rsidP="00E94AA5">
            <w:pPr>
              <w:ind w:left="708" w:hanging="708"/>
              <w:rPr>
                <w:b/>
                <w:lang w:val="fr-CA" w:eastAsia="en-US"/>
              </w:rPr>
            </w:pPr>
            <w:r w:rsidRPr="00E01DE6">
              <w:rPr>
                <w:b/>
                <w:lang w:val="fr-CA" w:eastAsia="en-US"/>
              </w:rPr>
              <w:t>TOTAL</w:t>
            </w:r>
          </w:p>
        </w:tc>
        <w:tc>
          <w:tcPr>
            <w:tcW w:w="1060" w:type="pct"/>
            <w:tcBorders>
              <w:top w:val="single" w:sz="4" w:space="0" w:color="000000"/>
              <w:left w:val="single" w:sz="4" w:space="0" w:color="000000"/>
              <w:bottom w:val="single" w:sz="4" w:space="0" w:color="000000"/>
              <w:right w:val="single" w:sz="4" w:space="0" w:color="000000"/>
            </w:tcBorders>
            <w:vAlign w:val="center"/>
          </w:tcPr>
          <w:p w14:paraId="46A8226A" w14:textId="77777777" w:rsidR="00E94AA5" w:rsidRPr="00E01DE6" w:rsidRDefault="00E94AA5" w:rsidP="00E94AA5">
            <w:pPr>
              <w:keepLines/>
              <w:rPr>
                <w:b/>
                <w:lang w:eastAsia="en-US"/>
              </w:rPr>
            </w:pPr>
          </w:p>
        </w:tc>
        <w:tc>
          <w:tcPr>
            <w:tcW w:w="1025" w:type="pct"/>
            <w:tcBorders>
              <w:top w:val="single" w:sz="4" w:space="0" w:color="000000"/>
              <w:left w:val="single" w:sz="4" w:space="0" w:color="000000"/>
              <w:bottom w:val="single" w:sz="4" w:space="0" w:color="000000"/>
              <w:right w:val="single" w:sz="4" w:space="0" w:color="000000"/>
            </w:tcBorders>
            <w:vAlign w:val="center"/>
          </w:tcPr>
          <w:p w14:paraId="3B3D1E71" w14:textId="77777777" w:rsidR="00E94AA5" w:rsidRPr="00E01DE6" w:rsidRDefault="00E94AA5" w:rsidP="00E94AA5">
            <w:pPr>
              <w:keepLines/>
              <w:rPr>
                <w:b/>
                <w:lang w:eastAsia="en-US"/>
              </w:rPr>
            </w:pPr>
          </w:p>
        </w:tc>
        <w:tc>
          <w:tcPr>
            <w:tcW w:w="1535" w:type="pct"/>
            <w:tcBorders>
              <w:top w:val="single" w:sz="4" w:space="0" w:color="000000"/>
              <w:left w:val="single" w:sz="4" w:space="0" w:color="000000"/>
              <w:bottom w:val="single" w:sz="4" w:space="0" w:color="000000"/>
              <w:right w:val="single" w:sz="4" w:space="0" w:color="000000"/>
            </w:tcBorders>
            <w:vAlign w:val="center"/>
          </w:tcPr>
          <w:p w14:paraId="32C5980A" w14:textId="77777777" w:rsidR="00E94AA5" w:rsidRPr="00E01DE6" w:rsidRDefault="00E94AA5" w:rsidP="00E94AA5">
            <w:pPr>
              <w:keepLines/>
              <w:rPr>
                <w:b/>
                <w:lang w:eastAsia="en-US"/>
              </w:rPr>
            </w:pPr>
          </w:p>
        </w:tc>
        <w:tc>
          <w:tcPr>
            <w:tcW w:w="647" w:type="pct"/>
            <w:tcBorders>
              <w:top w:val="single" w:sz="4" w:space="0" w:color="000000"/>
              <w:left w:val="single" w:sz="4" w:space="0" w:color="000000"/>
              <w:bottom w:val="single" w:sz="4" w:space="0" w:color="000000"/>
              <w:right w:val="single" w:sz="4" w:space="0" w:color="000000"/>
            </w:tcBorders>
            <w:vAlign w:val="center"/>
          </w:tcPr>
          <w:p w14:paraId="616679F1" w14:textId="77777777" w:rsidR="00E94AA5" w:rsidRPr="00E01DE6" w:rsidRDefault="00E94AA5" w:rsidP="00E94AA5">
            <w:pPr>
              <w:keepLines/>
              <w:jc w:val="right"/>
              <w:rPr>
                <w:b/>
              </w:rPr>
            </w:pPr>
            <w:r w:rsidRPr="00E01DE6">
              <w:rPr>
                <w:b/>
              </w:rPr>
              <w:t>2 050 000</w:t>
            </w:r>
          </w:p>
        </w:tc>
      </w:tr>
    </w:tbl>
    <w:p w14:paraId="2CAC3836" w14:textId="77777777" w:rsidR="00E94AA5" w:rsidRPr="00E01DE6" w:rsidRDefault="00E94AA5" w:rsidP="00E94AA5">
      <w:pPr>
        <w:rPr>
          <w:lang w:val="fr-CA" w:eastAsia="en-US"/>
        </w:rPr>
      </w:pPr>
    </w:p>
    <w:p w14:paraId="65F53B4B" w14:textId="77777777" w:rsidR="00E94AA5" w:rsidRPr="00E01DE6" w:rsidRDefault="00E94AA5" w:rsidP="00E94AA5">
      <w:pPr>
        <w:rPr>
          <w:lang w:val="fr-CA" w:eastAsia="en-US"/>
        </w:rPr>
      </w:pPr>
    </w:p>
    <w:p w14:paraId="0BF0979F" w14:textId="77777777" w:rsidR="00E94AA5" w:rsidRPr="00E01DE6" w:rsidRDefault="00E94AA5" w:rsidP="00E94AA5">
      <w:pPr>
        <w:rPr>
          <w:lang w:val="fr-CA" w:eastAsia="en-US"/>
        </w:rPr>
      </w:pPr>
    </w:p>
    <w:p w14:paraId="27F56D67" w14:textId="77777777" w:rsidR="00E94AA5" w:rsidRPr="00E01DE6" w:rsidRDefault="00E94AA5" w:rsidP="00E94AA5">
      <w:pPr>
        <w:rPr>
          <w:lang w:val="fr-CA" w:eastAsia="en-US"/>
        </w:rPr>
      </w:pPr>
    </w:p>
    <w:p w14:paraId="0D72DC91" w14:textId="77777777" w:rsidR="00E94AA5" w:rsidRPr="00E01DE6" w:rsidRDefault="00E94AA5" w:rsidP="00E94AA5">
      <w:pPr>
        <w:rPr>
          <w:lang w:val="fr-CA" w:eastAsia="en-US"/>
        </w:rPr>
      </w:pPr>
    </w:p>
    <w:p w14:paraId="0A84597B" w14:textId="77777777" w:rsidR="00E94AA5" w:rsidRPr="00E01DE6" w:rsidRDefault="00E94AA5" w:rsidP="00E94AA5">
      <w:pPr>
        <w:rPr>
          <w:lang w:val="fr-CA" w:eastAsia="en-US"/>
        </w:rPr>
        <w:sectPr w:rsidR="00E94AA5" w:rsidRPr="00E01DE6" w:rsidSect="00F97E21">
          <w:pgSz w:w="16840" w:h="11900" w:orient="landscape"/>
          <w:pgMar w:top="2325" w:right="1560" w:bottom="1758" w:left="1758" w:header="709" w:footer="731" w:gutter="0"/>
          <w:cols w:space="708"/>
          <w:docGrid w:linePitch="326"/>
        </w:sectPr>
      </w:pPr>
    </w:p>
    <w:p w14:paraId="12697D02" w14:textId="77777777" w:rsidR="00E94AA5" w:rsidRPr="00E01DE6" w:rsidRDefault="00E94AA5" w:rsidP="001D0B3D">
      <w:pPr>
        <w:pStyle w:val="Titre10"/>
        <w:numPr>
          <w:ilvl w:val="1"/>
          <w:numId w:val="64"/>
        </w:numPr>
        <w:rPr>
          <w:rFonts w:ascii="Times New Roman" w:hAnsi="Times New Roman" w:cs="Times New Roman"/>
          <w:lang w:val="fr-CA"/>
        </w:rPr>
      </w:pPr>
      <w:bookmarkStart w:id="430" w:name="_Toc223965687"/>
      <w:r w:rsidRPr="00E01DE6">
        <w:rPr>
          <w:rFonts w:ascii="Times New Roman" w:hAnsi="Times New Roman" w:cs="Times New Roman"/>
          <w:lang w:val="fr-CA"/>
        </w:rPr>
        <w:lastRenderedPageBreak/>
        <w:t>Programme de renforcement des capacités</w:t>
      </w:r>
      <w:bookmarkEnd w:id="430"/>
    </w:p>
    <w:p w14:paraId="73ED677A" w14:textId="77777777" w:rsidR="00E94AA5" w:rsidRPr="00E01DE6" w:rsidRDefault="00E94AA5" w:rsidP="005F5605">
      <w:pPr>
        <w:spacing w:line="360" w:lineRule="auto"/>
        <w:jc w:val="both"/>
        <w:rPr>
          <w:lang w:val="fr-CA" w:eastAsia="en-US"/>
        </w:rPr>
      </w:pPr>
      <w:r w:rsidRPr="00E01DE6">
        <w:rPr>
          <w:lang w:val="fr-CA" w:eastAsia="en-US"/>
        </w:rPr>
        <w:t xml:space="preserve">De nombreux acteurs interviennent dans la gestion environnementale et sociale alors qu’ils n’ont pas forcément les capacités requises pour le faire d’où la nécessité de renforcer leurs capacités afin d’assurer une bonne mise en œuvre du </w:t>
      </w:r>
      <w:r w:rsidR="008573CA" w:rsidRPr="00E01DE6">
        <w:rPr>
          <w:lang w:val="fr-CA" w:eastAsia="en-US"/>
        </w:rPr>
        <w:t>sous-</w:t>
      </w:r>
      <w:r w:rsidRPr="00E01DE6">
        <w:rPr>
          <w:lang w:val="fr-CA" w:eastAsia="en-US"/>
        </w:rPr>
        <w:t>projet et du PGES.</w:t>
      </w:r>
    </w:p>
    <w:p w14:paraId="75A7A489" w14:textId="77777777" w:rsidR="00E94AA5" w:rsidRPr="00E01DE6" w:rsidRDefault="00E94AA5" w:rsidP="005F5605">
      <w:pPr>
        <w:spacing w:line="360" w:lineRule="auto"/>
        <w:jc w:val="both"/>
        <w:rPr>
          <w:lang w:val="fr-CA" w:eastAsia="en-US"/>
        </w:rPr>
      </w:pPr>
      <w:r w:rsidRPr="00E01DE6">
        <w:rPr>
          <w:lang w:val="fr-CA" w:eastAsia="en-US"/>
        </w:rPr>
        <w:t>Le tableau suivant présente le programme de renforcement des capacités</w:t>
      </w:r>
    </w:p>
    <w:p w14:paraId="3B60074B" w14:textId="77777777" w:rsidR="00E94AA5" w:rsidRPr="00E01DE6" w:rsidRDefault="00E94AA5" w:rsidP="00E94AA5">
      <w:pPr>
        <w:rPr>
          <w:lang w:val="fr-CA" w:eastAsia="en-US"/>
        </w:rPr>
      </w:pPr>
    </w:p>
    <w:p w14:paraId="6E0494E5" w14:textId="77777777" w:rsidR="00BF133D" w:rsidRPr="00E01DE6" w:rsidRDefault="00BF133D" w:rsidP="00BF133D">
      <w:pPr>
        <w:pStyle w:val="Lgende"/>
        <w:keepNext/>
        <w:rPr>
          <w:rFonts w:cs="Times New Roman"/>
        </w:rPr>
      </w:pPr>
      <w:bookmarkStart w:id="431" w:name="_Toc223963743"/>
      <w:r w:rsidRPr="00E01DE6">
        <w:rPr>
          <w:rFonts w:cs="Times New Roman"/>
        </w:rPr>
        <w:t xml:space="preserve">Tableau </w:t>
      </w:r>
      <w:r w:rsidRPr="00E01DE6">
        <w:rPr>
          <w:rFonts w:cs="Times New Roman"/>
        </w:rPr>
        <w:fldChar w:fldCharType="begin"/>
      </w:r>
      <w:r w:rsidRPr="00E01DE6">
        <w:rPr>
          <w:rFonts w:cs="Times New Roman"/>
        </w:rPr>
        <w:instrText xml:space="preserve"> SEQ Tableau \* ARABIC </w:instrText>
      </w:r>
      <w:r w:rsidRPr="00E01DE6">
        <w:rPr>
          <w:rFonts w:cs="Times New Roman"/>
        </w:rPr>
        <w:fldChar w:fldCharType="separate"/>
      </w:r>
      <w:r>
        <w:rPr>
          <w:rFonts w:cs="Times New Roman"/>
          <w:noProof/>
        </w:rPr>
        <w:t>18</w:t>
      </w:r>
      <w:r w:rsidRPr="00E01DE6">
        <w:rPr>
          <w:rFonts w:cs="Times New Roman"/>
          <w:noProof/>
        </w:rPr>
        <w:fldChar w:fldCharType="end"/>
      </w:r>
      <w:r w:rsidRPr="00E01DE6">
        <w:rPr>
          <w:rFonts w:cs="Times New Roman"/>
        </w:rPr>
        <w:t>:Programme de renforcement des capacités</w:t>
      </w:r>
      <w:bookmarkEnd w:id="431"/>
    </w:p>
    <w:p w14:paraId="40D10E6D" w14:textId="77777777" w:rsidR="00E94AA5" w:rsidRPr="00BF133D" w:rsidRDefault="00E94AA5" w:rsidP="00E94AA5">
      <w:pPr>
        <w:rPr>
          <w:lang w:eastAsia="en-US"/>
        </w:rPr>
      </w:pP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0"/>
        <w:gridCol w:w="2519"/>
        <w:gridCol w:w="1272"/>
        <w:gridCol w:w="2697"/>
      </w:tblGrid>
      <w:tr w:rsidR="00BF133D" w:rsidRPr="00E01DE6" w14:paraId="5A672FE4" w14:textId="77777777" w:rsidTr="00BF133D">
        <w:trPr>
          <w:trHeight w:val="550"/>
          <w:jc w:val="center"/>
        </w:trPr>
        <w:tc>
          <w:tcPr>
            <w:tcW w:w="2300" w:type="dxa"/>
          </w:tcPr>
          <w:p w14:paraId="2F23418B" w14:textId="77777777" w:rsidR="00BF133D" w:rsidRPr="00E01DE6" w:rsidRDefault="00BF133D" w:rsidP="00D70169">
            <w:pPr>
              <w:spacing w:after="240"/>
              <w:rPr>
                <w:b/>
                <w:lang w:val="fr-CA" w:eastAsia="fr-CA"/>
              </w:rPr>
            </w:pPr>
            <w:r w:rsidRPr="00E01DE6">
              <w:rPr>
                <w:b/>
                <w:lang w:val="fr-CA" w:eastAsia="fr-CA"/>
              </w:rPr>
              <w:t>Thématiques</w:t>
            </w:r>
          </w:p>
        </w:tc>
        <w:tc>
          <w:tcPr>
            <w:tcW w:w="2519" w:type="dxa"/>
          </w:tcPr>
          <w:p w14:paraId="76963215" w14:textId="77777777" w:rsidR="00BF133D" w:rsidRPr="00E01DE6" w:rsidRDefault="00BF133D" w:rsidP="00D70169">
            <w:pPr>
              <w:spacing w:after="240"/>
              <w:rPr>
                <w:b/>
                <w:lang w:val="fr-CA" w:eastAsia="fr-CA"/>
              </w:rPr>
            </w:pPr>
            <w:r w:rsidRPr="00E01DE6">
              <w:rPr>
                <w:b/>
                <w:lang w:val="fr-CA" w:eastAsia="fr-CA"/>
              </w:rPr>
              <w:t>Acteurs concernés</w:t>
            </w:r>
          </w:p>
        </w:tc>
        <w:tc>
          <w:tcPr>
            <w:tcW w:w="1272" w:type="dxa"/>
          </w:tcPr>
          <w:p w14:paraId="7B0C3F7E" w14:textId="77777777" w:rsidR="00BF133D" w:rsidRPr="00E01DE6" w:rsidRDefault="00BF133D" w:rsidP="00D70169">
            <w:pPr>
              <w:spacing w:after="240"/>
              <w:rPr>
                <w:b/>
                <w:lang w:val="fr-CA" w:eastAsia="fr-CA"/>
              </w:rPr>
            </w:pPr>
            <w:r w:rsidRPr="00E01DE6">
              <w:rPr>
                <w:b/>
                <w:lang w:val="fr-CA" w:eastAsia="fr-CA"/>
              </w:rPr>
              <w:t>Responsables</w:t>
            </w:r>
          </w:p>
        </w:tc>
        <w:tc>
          <w:tcPr>
            <w:tcW w:w="2697" w:type="dxa"/>
          </w:tcPr>
          <w:p w14:paraId="1FECCC52" w14:textId="77777777" w:rsidR="00BF133D" w:rsidRPr="00E01DE6" w:rsidRDefault="00BF133D" w:rsidP="00D70169">
            <w:pPr>
              <w:spacing w:after="240"/>
              <w:rPr>
                <w:b/>
                <w:lang w:val="fr-CA" w:eastAsia="fr-CA"/>
              </w:rPr>
            </w:pPr>
            <w:r w:rsidRPr="00E01DE6">
              <w:rPr>
                <w:b/>
                <w:lang w:val="fr-CA" w:eastAsia="fr-CA"/>
              </w:rPr>
              <w:t>Coût</w:t>
            </w:r>
          </w:p>
        </w:tc>
      </w:tr>
      <w:tr w:rsidR="00BF133D" w:rsidRPr="00E01DE6" w14:paraId="1E3736B5" w14:textId="77777777" w:rsidTr="00BF133D">
        <w:trPr>
          <w:trHeight w:val="1176"/>
          <w:jc w:val="center"/>
        </w:trPr>
        <w:tc>
          <w:tcPr>
            <w:tcW w:w="2300" w:type="dxa"/>
          </w:tcPr>
          <w:p w14:paraId="43A53052" w14:textId="77777777" w:rsidR="00BF133D" w:rsidRPr="00E01DE6" w:rsidRDefault="00BF133D" w:rsidP="00D70169">
            <w:pPr>
              <w:spacing w:after="240"/>
              <w:rPr>
                <w:lang w:val="fr-CA" w:eastAsia="fr-CA"/>
              </w:rPr>
            </w:pPr>
            <w:r w:rsidRPr="00E01DE6">
              <w:rPr>
                <w:lang w:val="fr-CA" w:eastAsia="fr-CA"/>
              </w:rPr>
              <w:t xml:space="preserve">Santé/Sécurité </w:t>
            </w:r>
          </w:p>
        </w:tc>
        <w:tc>
          <w:tcPr>
            <w:tcW w:w="2519" w:type="dxa"/>
          </w:tcPr>
          <w:p w14:paraId="333B823F" w14:textId="77777777" w:rsidR="00BF133D" w:rsidRPr="00E01DE6" w:rsidRDefault="00BF133D" w:rsidP="00D70169">
            <w:pPr>
              <w:spacing w:after="240"/>
              <w:rPr>
                <w:lang w:val="fr-CA" w:eastAsia="fr-CA"/>
              </w:rPr>
            </w:pPr>
            <w:r w:rsidRPr="00E01DE6">
              <w:rPr>
                <w:lang w:val="fr-CA" w:eastAsia="fr-CA"/>
              </w:rPr>
              <w:t xml:space="preserve">Travailleurs de l’Entreprise et populations riveraines </w:t>
            </w:r>
          </w:p>
        </w:tc>
        <w:tc>
          <w:tcPr>
            <w:tcW w:w="1272" w:type="dxa"/>
          </w:tcPr>
          <w:p w14:paraId="0D00772B" w14:textId="77777777" w:rsidR="00BF133D" w:rsidRPr="00E01DE6" w:rsidRDefault="00BF133D" w:rsidP="00D70169">
            <w:pPr>
              <w:spacing w:after="240"/>
              <w:rPr>
                <w:lang w:val="fr-CA" w:eastAsia="fr-CA"/>
              </w:rPr>
            </w:pPr>
            <w:r w:rsidRPr="00E01DE6">
              <w:rPr>
                <w:lang w:val="fr-CA" w:eastAsia="fr-CA"/>
              </w:rPr>
              <w:t>Entreprise/ENABEL</w:t>
            </w:r>
          </w:p>
        </w:tc>
        <w:tc>
          <w:tcPr>
            <w:tcW w:w="2697" w:type="dxa"/>
          </w:tcPr>
          <w:p w14:paraId="65E85CA6" w14:textId="77777777" w:rsidR="00BF133D" w:rsidRPr="00E01DE6" w:rsidRDefault="00BF133D" w:rsidP="00D70169">
            <w:pPr>
              <w:spacing w:after="240"/>
              <w:rPr>
                <w:lang w:val="fr-CA" w:eastAsia="fr-CA"/>
              </w:rPr>
            </w:pPr>
            <w:r w:rsidRPr="00E01DE6">
              <w:rPr>
                <w:lang w:val="fr-CA" w:eastAsia="fr-CA"/>
              </w:rPr>
              <w:t>Inclus dans le marché de  l’Entreprise</w:t>
            </w:r>
          </w:p>
        </w:tc>
      </w:tr>
      <w:tr w:rsidR="00BF133D" w:rsidRPr="00E01DE6" w14:paraId="7C56B3FE" w14:textId="77777777" w:rsidTr="00BF133D">
        <w:trPr>
          <w:trHeight w:val="1470"/>
          <w:jc w:val="center"/>
        </w:trPr>
        <w:tc>
          <w:tcPr>
            <w:tcW w:w="2300" w:type="dxa"/>
          </w:tcPr>
          <w:p w14:paraId="473A6E88" w14:textId="77777777" w:rsidR="00BF133D" w:rsidRPr="00E01DE6" w:rsidRDefault="00BF133D" w:rsidP="00D70169">
            <w:pPr>
              <w:spacing w:after="240"/>
              <w:rPr>
                <w:lang w:val="fr-CA" w:eastAsia="fr-CA"/>
              </w:rPr>
            </w:pPr>
            <w:r w:rsidRPr="00E01DE6">
              <w:rPr>
                <w:lang w:val="fr-CA" w:eastAsia="fr-CA"/>
              </w:rPr>
              <w:t>Suivi du PGES</w:t>
            </w:r>
          </w:p>
          <w:p w14:paraId="27AF3AC3" w14:textId="77777777" w:rsidR="00BF133D" w:rsidRPr="00E01DE6" w:rsidRDefault="00BF133D" w:rsidP="00D70169">
            <w:pPr>
              <w:spacing w:after="240"/>
              <w:rPr>
                <w:lang w:val="fr-CA" w:eastAsia="fr-CA"/>
              </w:rPr>
            </w:pPr>
          </w:p>
        </w:tc>
        <w:tc>
          <w:tcPr>
            <w:tcW w:w="2519" w:type="dxa"/>
          </w:tcPr>
          <w:p w14:paraId="086E1F23" w14:textId="77777777" w:rsidR="00BF133D" w:rsidRPr="00E01DE6" w:rsidRDefault="00BF133D" w:rsidP="00D70169">
            <w:pPr>
              <w:spacing w:after="240"/>
              <w:rPr>
                <w:lang w:val="fr-CA" w:eastAsia="fr-CA"/>
              </w:rPr>
            </w:pPr>
            <w:r w:rsidRPr="00E01DE6">
              <w:rPr>
                <w:lang w:val="fr-CA" w:eastAsia="fr-CA"/>
              </w:rPr>
              <w:t>DREARAH, Mairie, CVD, jeunes, femmes</w:t>
            </w:r>
          </w:p>
        </w:tc>
        <w:tc>
          <w:tcPr>
            <w:tcW w:w="1272" w:type="dxa"/>
          </w:tcPr>
          <w:p w14:paraId="03AD4275" w14:textId="77777777" w:rsidR="00BF133D" w:rsidRPr="00E01DE6" w:rsidRDefault="00BF133D" w:rsidP="00D70169">
            <w:pPr>
              <w:spacing w:after="240"/>
              <w:rPr>
                <w:lang w:val="fr-CA" w:eastAsia="fr-CA"/>
              </w:rPr>
            </w:pPr>
            <w:r w:rsidRPr="00E01DE6">
              <w:rPr>
                <w:lang w:val="fr-CA" w:eastAsia="fr-CA"/>
              </w:rPr>
              <w:t>Entreprise/ENABEL</w:t>
            </w:r>
          </w:p>
        </w:tc>
        <w:tc>
          <w:tcPr>
            <w:tcW w:w="2697" w:type="dxa"/>
          </w:tcPr>
          <w:p w14:paraId="28DB3395" w14:textId="77777777" w:rsidR="00BF133D" w:rsidRPr="00E01DE6" w:rsidRDefault="00BF133D" w:rsidP="00D70169">
            <w:pPr>
              <w:spacing w:after="240"/>
              <w:jc w:val="center"/>
              <w:rPr>
                <w:b/>
                <w:lang w:val="fr-CA" w:eastAsia="fr-CA"/>
              </w:rPr>
            </w:pPr>
            <w:r w:rsidRPr="00E01DE6">
              <w:rPr>
                <w:b/>
                <w:lang w:val="fr-CA" w:eastAsia="fr-CA"/>
              </w:rPr>
              <w:t>500 000</w:t>
            </w:r>
          </w:p>
        </w:tc>
      </w:tr>
      <w:tr w:rsidR="00BF133D" w:rsidRPr="00E01DE6" w14:paraId="75328904" w14:textId="77777777" w:rsidTr="00BF133D">
        <w:trPr>
          <w:trHeight w:val="863"/>
          <w:jc w:val="center"/>
        </w:trPr>
        <w:tc>
          <w:tcPr>
            <w:tcW w:w="2300" w:type="dxa"/>
          </w:tcPr>
          <w:p w14:paraId="25440173" w14:textId="77777777" w:rsidR="00BF133D" w:rsidRPr="00E01DE6" w:rsidRDefault="00BF133D" w:rsidP="00D70169">
            <w:pPr>
              <w:spacing w:after="240"/>
              <w:rPr>
                <w:lang w:val="fr-CA" w:eastAsia="fr-CA"/>
              </w:rPr>
            </w:pPr>
            <w:r w:rsidRPr="00E01DE6">
              <w:rPr>
                <w:lang w:val="fr-CA" w:eastAsia="fr-CA"/>
              </w:rPr>
              <w:t>Production de Plant et suivi de reboisement</w:t>
            </w:r>
          </w:p>
        </w:tc>
        <w:tc>
          <w:tcPr>
            <w:tcW w:w="2519" w:type="dxa"/>
          </w:tcPr>
          <w:p w14:paraId="3CF85B17" w14:textId="77777777" w:rsidR="00BF133D" w:rsidRPr="00E01DE6" w:rsidRDefault="00BF133D" w:rsidP="00D70169">
            <w:pPr>
              <w:spacing w:after="240"/>
              <w:rPr>
                <w:lang w:val="fr-CA" w:eastAsia="fr-CA"/>
              </w:rPr>
            </w:pPr>
            <w:r w:rsidRPr="00E01DE6">
              <w:rPr>
                <w:lang w:val="fr-CA" w:eastAsia="fr-CA"/>
              </w:rPr>
              <w:t>DREARAH, Entreprise, CVD, jeunes, femmes</w:t>
            </w:r>
          </w:p>
        </w:tc>
        <w:tc>
          <w:tcPr>
            <w:tcW w:w="1272" w:type="dxa"/>
          </w:tcPr>
          <w:p w14:paraId="1ECB51AE" w14:textId="77777777" w:rsidR="00BF133D" w:rsidRPr="00E01DE6" w:rsidRDefault="00BF133D" w:rsidP="00D70169">
            <w:pPr>
              <w:spacing w:after="240"/>
              <w:rPr>
                <w:b/>
                <w:lang w:val="fr-CA" w:eastAsia="fr-CA"/>
              </w:rPr>
            </w:pPr>
            <w:r w:rsidRPr="00E01DE6">
              <w:rPr>
                <w:lang w:val="fr-CA" w:eastAsia="fr-CA"/>
              </w:rPr>
              <w:t>Entreprise/ENABEL</w:t>
            </w:r>
          </w:p>
        </w:tc>
        <w:tc>
          <w:tcPr>
            <w:tcW w:w="2697" w:type="dxa"/>
          </w:tcPr>
          <w:p w14:paraId="79094F42" w14:textId="77777777" w:rsidR="00BF133D" w:rsidRPr="00E01DE6" w:rsidRDefault="00BF133D" w:rsidP="00D70169">
            <w:pPr>
              <w:spacing w:after="240"/>
              <w:ind w:left="1080"/>
              <w:rPr>
                <w:b/>
                <w:lang w:val="fr-CA" w:eastAsia="fr-CA"/>
              </w:rPr>
            </w:pPr>
            <w:r w:rsidRPr="00E01DE6">
              <w:rPr>
                <w:b/>
                <w:lang w:val="fr-CA" w:eastAsia="fr-CA"/>
              </w:rPr>
              <w:t xml:space="preserve">   500 000</w:t>
            </w:r>
          </w:p>
        </w:tc>
      </w:tr>
      <w:tr w:rsidR="00BF133D" w:rsidRPr="00E01DE6" w14:paraId="10900BF5" w14:textId="77777777" w:rsidTr="00BF133D">
        <w:trPr>
          <w:trHeight w:val="550"/>
          <w:jc w:val="center"/>
        </w:trPr>
        <w:tc>
          <w:tcPr>
            <w:tcW w:w="2300" w:type="dxa"/>
          </w:tcPr>
          <w:p w14:paraId="2EBF49FA" w14:textId="77777777" w:rsidR="00BF133D" w:rsidRPr="00E01DE6" w:rsidRDefault="00BF133D" w:rsidP="00D70169">
            <w:pPr>
              <w:spacing w:after="240"/>
              <w:rPr>
                <w:b/>
                <w:lang w:val="fr-CA" w:eastAsia="fr-CA"/>
              </w:rPr>
            </w:pPr>
            <w:r w:rsidRPr="00E01DE6">
              <w:rPr>
                <w:b/>
                <w:lang w:val="fr-CA" w:eastAsia="fr-CA"/>
              </w:rPr>
              <w:t>Total</w:t>
            </w:r>
          </w:p>
        </w:tc>
        <w:tc>
          <w:tcPr>
            <w:tcW w:w="2519" w:type="dxa"/>
          </w:tcPr>
          <w:p w14:paraId="7B85C878" w14:textId="77777777" w:rsidR="00BF133D" w:rsidRPr="00E01DE6" w:rsidRDefault="00BF133D" w:rsidP="00D70169">
            <w:pPr>
              <w:spacing w:after="240"/>
              <w:rPr>
                <w:b/>
                <w:lang w:val="fr-CA" w:eastAsia="fr-CA"/>
              </w:rPr>
            </w:pPr>
          </w:p>
        </w:tc>
        <w:tc>
          <w:tcPr>
            <w:tcW w:w="1272" w:type="dxa"/>
          </w:tcPr>
          <w:p w14:paraId="56689CD4" w14:textId="77777777" w:rsidR="00BF133D" w:rsidRPr="00E01DE6" w:rsidRDefault="00BF133D" w:rsidP="00D70169">
            <w:pPr>
              <w:spacing w:after="240"/>
              <w:rPr>
                <w:b/>
                <w:lang w:val="fr-CA" w:eastAsia="fr-CA"/>
              </w:rPr>
            </w:pPr>
          </w:p>
        </w:tc>
        <w:tc>
          <w:tcPr>
            <w:tcW w:w="2697" w:type="dxa"/>
          </w:tcPr>
          <w:p w14:paraId="065546F6" w14:textId="77777777" w:rsidR="00BF133D" w:rsidRPr="00E01DE6" w:rsidRDefault="00BF133D" w:rsidP="00D70169">
            <w:pPr>
              <w:spacing w:after="240"/>
              <w:ind w:left="1080"/>
              <w:rPr>
                <w:b/>
                <w:lang w:val="fr-CA" w:eastAsia="fr-CA"/>
              </w:rPr>
            </w:pPr>
            <w:r w:rsidRPr="00E01DE6">
              <w:rPr>
                <w:b/>
                <w:lang w:val="fr-CA" w:eastAsia="fr-CA"/>
              </w:rPr>
              <w:t>1 000 000</w:t>
            </w:r>
          </w:p>
        </w:tc>
      </w:tr>
    </w:tbl>
    <w:p w14:paraId="01277F83" w14:textId="77777777" w:rsidR="00BF133D" w:rsidRPr="00E01DE6" w:rsidRDefault="00BF133D" w:rsidP="00E94AA5">
      <w:pPr>
        <w:rPr>
          <w:lang w:val="fr-CA" w:eastAsia="en-US"/>
        </w:rPr>
        <w:sectPr w:rsidR="00BF133D" w:rsidRPr="00E01DE6" w:rsidSect="00F97E21">
          <w:pgSz w:w="11900" w:h="16840"/>
          <w:pgMar w:top="1559" w:right="1276" w:bottom="1758" w:left="1276" w:header="709" w:footer="731" w:gutter="0"/>
          <w:cols w:space="708"/>
          <w:docGrid w:linePitch="326"/>
        </w:sectPr>
      </w:pPr>
    </w:p>
    <w:p w14:paraId="63537F55" w14:textId="77777777" w:rsidR="00E94AA5" w:rsidRPr="00E01DE6" w:rsidRDefault="00E94AA5" w:rsidP="001D0B3D">
      <w:pPr>
        <w:pStyle w:val="Titre10"/>
        <w:numPr>
          <w:ilvl w:val="1"/>
          <w:numId w:val="64"/>
        </w:numPr>
        <w:rPr>
          <w:rFonts w:ascii="Times New Roman" w:hAnsi="Times New Roman" w:cs="Times New Roman"/>
          <w:lang w:val="fr-CA"/>
        </w:rPr>
      </w:pPr>
      <w:bookmarkStart w:id="432" w:name="_Toc223965688"/>
      <w:r w:rsidRPr="00E01DE6">
        <w:rPr>
          <w:rFonts w:ascii="Times New Roman" w:hAnsi="Times New Roman" w:cs="Times New Roman"/>
          <w:lang w:val="fr-CA"/>
        </w:rPr>
        <w:lastRenderedPageBreak/>
        <w:t>Budget du PGES</w:t>
      </w:r>
      <w:bookmarkEnd w:id="432"/>
    </w:p>
    <w:p w14:paraId="1548C94F" w14:textId="77777777" w:rsidR="00E94AA5" w:rsidRPr="00E01DE6" w:rsidRDefault="00E94AA5" w:rsidP="008573CA">
      <w:pPr>
        <w:spacing w:line="360" w:lineRule="auto"/>
        <w:rPr>
          <w:bCs/>
          <w:lang w:val="fr-CA" w:eastAsia="en-US"/>
        </w:rPr>
      </w:pPr>
      <w:r w:rsidRPr="00E01DE6">
        <w:rPr>
          <w:bCs/>
          <w:lang w:val="fr-CA" w:eastAsia="en-US"/>
        </w:rPr>
        <w:t>Le budget du plan de gestion environnementale et sociale du projet est indiqué dans le tableau suivant :</w:t>
      </w:r>
    </w:p>
    <w:p w14:paraId="245F8A15" w14:textId="77777777" w:rsidR="00E94AA5" w:rsidRPr="00E01DE6" w:rsidRDefault="00E94AA5" w:rsidP="008573CA">
      <w:pPr>
        <w:pStyle w:val="Lgende"/>
        <w:keepNext/>
        <w:rPr>
          <w:rFonts w:cs="Times New Roman"/>
          <w:sz w:val="24"/>
          <w:szCs w:val="24"/>
        </w:rPr>
      </w:pPr>
      <w:bookmarkStart w:id="433" w:name="_Toc223963744"/>
      <w:r w:rsidRPr="00E01DE6">
        <w:rPr>
          <w:rFonts w:cs="Times New Roman"/>
          <w:sz w:val="24"/>
          <w:szCs w:val="24"/>
        </w:rPr>
        <w:t xml:space="preserve">Tableau </w:t>
      </w:r>
      <w:r w:rsidR="00D37A0E" w:rsidRPr="00E01DE6">
        <w:rPr>
          <w:rFonts w:cs="Times New Roman"/>
          <w:sz w:val="24"/>
          <w:szCs w:val="24"/>
        </w:rPr>
        <w:fldChar w:fldCharType="begin"/>
      </w:r>
      <w:r w:rsidR="00D37A0E" w:rsidRPr="00E01DE6">
        <w:rPr>
          <w:rFonts w:cs="Times New Roman"/>
          <w:sz w:val="24"/>
          <w:szCs w:val="24"/>
        </w:rPr>
        <w:instrText xml:space="preserve"> SEQ Tableau \* ARABIC </w:instrText>
      </w:r>
      <w:r w:rsidR="00D37A0E" w:rsidRPr="00E01DE6">
        <w:rPr>
          <w:rFonts w:cs="Times New Roman"/>
          <w:sz w:val="24"/>
          <w:szCs w:val="24"/>
        </w:rPr>
        <w:fldChar w:fldCharType="separate"/>
      </w:r>
      <w:r w:rsidR="00590F66">
        <w:rPr>
          <w:rFonts w:cs="Times New Roman"/>
          <w:noProof/>
          <w:sz w:val="24"/>
          <w:szCs w:val="24"/>
        </w:rPr>
        <w:t>19</w:t>
      </w:r>
      <w:r w:rsidR="00D37A0E" w:rsidRPr="00E01DE6">
        <w:rPr>
          <w:rFonts w:cs="Times New Roman"/>
          <w:noProof/>
          <w:sz w:val="24"/>
          <w:szCs w:val="24"/>
        </w:rPr>
        <w:fldChar w:fldCharType="end"/>
      </w:r>
      <w:r w:rsidRPr="00E01DE6">
        <w:rPr>
          <w:rFonts w:cs="Times New Roman"/>
          <w:sz w:val="24"/>
          <w:szCs w:val="24"/>
        </w:rPr>
        <w:t>: Tableau récapitulatif des couts du PGES</w:t>
      </w:r>
      <w:bookmarkEnd w:id="433"/>
    </w:p>
    <w:p w14:paraId="00410BD1" w14:textId="77777777" w:rsidR="00E94AA5" w:rsidRPr="00E01DE6" w:rsidRDefault="00E94AA5" w:rsidP="00E94AA5">
      <w:pPr>
        <w:rPr>
          <w:bCs/>
          <w:lang w:val="fr-CA"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1"/>
        <w:gridCol w:w="1372"/>
      </w:tblGrid>
      <w:tr w:rsidR="00E94AA5" w:rsidRPr="00E01DE6" w14:paraId="365A26BB" w14:textId="77777777" w:rsidTr="00E94AA5">
        <w:tc>
          <w:tcPr>
            <w:tcW w:w="6661" w:type="dxa"/>
          </w:tcPr>
          <w:p w14:paraId="5A6F0FA4" w14:textId="77777777" w:rsidR="00E94AA5" w:rsidRPr="00E01DE6" w:rsidRDefault="00E94AA5" w:rsidP="00E94AA5">
            <w:pPr>
              <w:rPr>
                <w:b/>
                <w:bCs/>
                <w:lang w:val="fr-CA" w:eastAsia="fr-CA"/>
              </w:rPr>
            </w:pPr>
            <w:r w:rsidRPr="00E01DE6">
              <w:rPr>
                <w:b/>
                <w:bCs/>
                <w:lang w:val="fr-CA" w:eastAsia="fr-CA"/>
              </w:rPr>
              <w:t>Désignation</w:t>
            </w:r>
          </w:p>
        </w:tc>
        <w:tc>
          <w:tcPr>
            <w:tcW w:w="1372" w:type="dxa"/>
          </w:tcPr>
          <w:p w14:paraId="71B7E1B1" w14:textId="77777777" w:rsidR="00E94AA5" w:rsidRPr="00E01DE6" w:rsidRDefault="00E94AA5" w:rsidP="00E94AA5">
            <w:pPr>
              <w:rPr>
                <w:b/>
                <w:bCs/>
                <w:lang w:val="fr-CA" w:eastAsia="fr-CA"/>
              </w:rPr>
            </w:pPr>
            <w:r w:rsidRPr="00E01DE6">
              <w:rPr>
                <w:b/>
                <w:bCs/>
                <w:lang w:val="fr-CA" w:eastAsia="fr-CA"/>
              </w:rPr>
              <w:t>Coût</w:t>
            </w:r>
          </w:p>
        </w:tc>
      </w:tr>
      <w:tr w:rsidR="00E94AA5" w:rsidRPr="00E01DE6" w14:paraId="15CE7127" w14:textId="77777777" w:rsidTr="00E94AA5">
        <w:tc>
          <w:tcPr>
            <w:tcW w:w="6661" w:type="dxa"/>
          </w:tcPr>
          <w:p w14:paraId="3B8CAF46" w14:textId="77777777" w:rsidR="00E94AA5" w:rsidRPr="00E01DE6" w:rsidRDefault="00E94AA5" w:rsidP="00E94AA5">
            <w:pPr>
              <w:rPr>
                <w:bCs/>
                <w:lang w:val="fr-CA" w:eastAsia="fr-CA"/>
              </w:rPr>
            </w:pPr>
            <w:r w:rsidRPr="00E01DE6">
              <w:rPr>
                <w:bCs/>
                <w:lang w:val="fr-CA" w:eastAsia="fr-CA"/>
              </w:rPr>
              <w:t>Budget des mesures de bonification, d’atténuation et de compensation</w:t>
            </w:r>
          </w:p>
        </w:tc>
        <w:tc>
          <w:tcPr>
            <w:tcW w:w="1372" w:type="dxa"/>
          </w:tcPr>
          <w:p w14:paraId="1F2CD404" w14:textId="77777777" w:rsidR="00E94AA5" w:rsidRPr="00E01DE6" w:rsidRDefault="00BF133D" w:rsidP="00E94AA5">
            <w:pPr>
              <w:jc w:val="right"/>
              <w:rPr>
                <w:bCs/>
                <w:lang w:val="fr-CA" w:eastAsia="fr-CA"/>
              </w:rPr>
            </w:pPr>
            <w:r w:rsidRPr="00BF133D">
              <w:rPr>
                <w:bCs/>
                <w:lang w:val="fr-CA" w:eastAsia="fr-CA"/>
              </w:rPr>
              <w:t>1 365 000</w:t>
            </w:r>
          </w:p>
        </w:tc>
      </w:tr>
      <w:tr w:rsidR="00E94AA5" w:rsidRPr="00E01DE6" w14:paraId="58C77770" w14:textId="77777777" w:rsidTr="00E94AA5">
        <w:tc>
          <w:tcPr>
            <w:tcW w:w="6661" w:type="dxa"/>
          </w:tcPr>
          <w:p w14:paraId="2BD79486" w14:textId="77777777" w:rsidR="00E94AA5" w:rsidRPr="00E01DE6" w:rsidRDefault="00E94AA5" w:rsidP="00E94AA5">
            <w:pPr>
              <w:rPr>
                <w:bCs/>
                <w:lang w:val="fr-CA" w:eastAsia="fr-CA"/>
              </w:rPr>
            </w:pPr>
            <w:r w:rsidRPr="00E01DE6">
              <w:rPr>
                <w:bCs/>
                <w:lang w:val="fr-CA" w:eastAsia="fr-CA"/>
              </w:rPr>
              <w:t>Budget du plan de surveillance environnementale</w:t>
            </w:r>
          </w:p>
        </w:tc>
        <w:tc>
          <w:tcPr>
            <w:tcW w:w="1372" w:type="dxa"/>
          </w:tcPr>
          <w:p w14:paraId="0869AABB" w14:textId="77777777" w:rsidR="00E94AA5" w:rsidRPr="00E01DE6" w:rsidRDefault="00E94AA5" w:rsidP="00E94AA5">
            <w:pPr>
              <w:jc w:val="right"/>
              <w:rPr>
                <w:bCs/>
                <w:lang w:val="fr-CA" w:eastAsia="fr-CA"/>
              </w:rPr>
            </w:pPr>
            <w:r w:rsidRPr="00E01DE6">
              <w:rPr>
                <w:bCs/>
                <w:lang w:val="fr-CA" w:eastAsia="fr-CA"/>
              </w:rPr>
              <w:t>1 000 000</w:t>
            </w:r>
          </w:p>
        </w:tc>
      </w:tr>
      <w:tr w:rsidR="00E94AA5" w:rsidRPr="00E01DE6" w14:paraId="5F3B11E7" w14:textId="77777777" w:rsidTr="00E94AA5">
        <w:tc>
          <w:tcPr>
            <w:tcW w:w="6661" w:type="dxa"/>
          </w:tcPr>
          <w:p w14:paraId="773DE3AB" w14:textId="77777777" w:rsidR="00E94AA5" w:rsidRPr="00E01DE6" w:rsidRDefault="00E94AA5" w:rsidP="00E94AA5">
            <w:pPr>
              <w:rPr>
                <w:bCs/>
                <w:lang w:val="fr-CA" w:eastAsia="fr-CA"/>
              </w:rPr>
            </w:pPr>
            <w:r w:rsidRPr="00E01DE6">
              <w:rPr>
                <w:bCs/>
                <w:lang w:val="fr-CA" w:eastAsia="fr-CA"/>
              </w:rPr>
              <w:t>Budget du plan de suivi environnemental et social</w:t>
            </w:r>
          </w:p>
        </w:tc>
        <w:tc>
          <w:tcPr>
            <w:tcW w:w="1372" w:type="dxa"/>
          </w:tcPr>
          <w:p w14:paraId="1C540B1D" w14:textId="77777777" w:rsidR="00E94AA5" w:rsidRPr="00E01DE6" w:rsidRDefault="00E94AA5" w:rsidP="00E94AA5">
            <w:pPr>
              <w:jc w:val="right"/>
              <w:rPr>
                <w:bCs/>
                <w:lang w:val="fr-CA" w:eastAsia="fr-CA"/>
              </w:rPr>
            </w:pPr>
            <w:r w:rsidRPr="00E01DE6">
              <w:rPr>
                <w:bCs/>
                <w:lang w:val="fr-CA" w:eastAsia="fr-CA"/>
              </w:rPr>
              <w:t>2 050 000</w:t>
            </w:r>
          </w:p>
        </w:tc>
      </w:tr>
      <w:tr w:rsidR="00E94AA5" w:rsidRPr="00E01DE6" w14:paraId="39D49D64" w14:textId="77777777" w:rsidTr="00E94AA5">
        <w:tc>
          <w:tcPr>
            <w:tcW w:w="6661" w:type="dxa"/>
          </w:tcPr>
          <w:p w14:paraId="782AB7DC" w14:textId="77777777" w:rsidR="00E94AA5" w:rsidRPr="00E01DE6" w:rsidRDefault="00E94AA5" w:rsidP="00E94AA5">
            <w:pPr>
              <w:rPr>
                <w:bCs/>
                <w:lang w:val="fr-CA" w:eastAsia="fr-CA"/>
              </w:rPr>
            </w:pPr>
            <w:r w:rsidRPr="00E01DE6">
              <w:rPr>
                <w:bCs/>
                <w:lang w:val="fr-CA" w:eastAsia="fr-CA"/>
              </w:rPr>
              <w:t>Budget du programme de renforcement des capacités</w:t>
            </w:r>
          </w:p>
        </w:tc>
        <w:tc>
          <w:tcPr>
            <w:tcW w:w="1372" w:type="dxa"/>
          </w:tcPr>
          <w:p w14:paraId="19DC772C" w14:textId="77777777" w:rsidR="00E94AA5" w:rsidRPr="00E01DE6" w:rsidRDefault="00E94AA5" w:rsidP="00E94AA5">
            <w:pPr>
              <w:jc w:val="right"/>
              <w:rPr>
                <w:bCs/>
                <w:lang w:val="fr-CA" w:eastAsia="fr-CA"/>
              </w:rPr>
            </w:pPr>
            <w:r w:rsidRPr="00E01DE6">
              <w:rPr>
                <w:bCs/>
                <w:lang w:val="fr-CA" w:eastAsia="fr-CA"/>
              </w:rPr>
              <w:t>1 000 000</w:t>
            </w:r>
          </w:p>
        </w:tc>
      </w:tr>
      <w:tr w:rsidR="00E94AA5" w:rsidRPr="00E01DE6" w14:paraId="4CD9E9F3" w14:textId="77777777" w:rsidTr="00E94AA5">
        <w:tc>
          <w:tcPr>
            <w:tcW w:w="6661" w:type="dxa"/>
          </w:tcPr>
          <w:p w14:paraId="2CA6C6F8" w14:textId="77777777" w:rsidR="00E94AA5" w:rsidRPr="00E01DE6" w:rsidRDefault="00E94AA5" w:rsidP="00E94AA5">
            <w:pPr>
              <w:rPr>
                <w:b/>
                <w:bCs/>
                <w:lang w:val="fr-CA" w:eastAsia="fr-CA"/>
              </w:rPr>
            </w:pPr>
            <w:r w:rsidRPr="00E01DE6">
              <w:rPr>
                <w:b/>
                <w:bCs/>
                <w:lang w:val="fr-CA" w:eastAsia="fr-CA"/>
              </w:rPr>
              <w:t>TOTAL</w:t>
            </w:r>
          </w:p>
        </w:tc>
        <w:tc>
          <w:tcPr>
            <w:tcW w:w="1372" w:type="dxa"/>
          </w:tcPr>
          <w:p w14:paraId="152BD011" w14:textId="77777777" w:rsidR="00E94AA5" w:rsidRPr="00E01DE6" w:rsidRDefault="00BF133D" w:rsidP="00E94AA5">
            <w:pPr>
              <w:jc w:val="right"/>
              <w:rPr>
                <w:b/>
                <w:color w:val="000000"/>
                <w:sz w:val="20"/>
                <w:szCs w:val="22"/>
                <w:lang w:val="fr-CA" w:eastAsia="fr-CA"/>
              </w:rPr>
            </w:pPr>
            <w:r>
              <w:rPr>
                <w:b/>
                <w:color w:val="000000"/>
                <w:lang w:val="fr-CA" w:eastAsia="fr-CA"/>
              </w:rPr>
              <w:t>5 415 000</w:t>
            </w:r>
          </w:p>
        </w:tc>
      </w:tr>
    </w:tbl>
    <w:p w14:paraId="5EF0FDF2" w14:textId="77777777" w:rsidR="00E94AA5" w:rsidRPr="00E01DE6" w:rsidRDefault="00E94AA5" w:rsidP="00E94AA5">
      <w:pPr>
        <w:rPr>
          <w:b/>
          <w:bCs/>
          <w:lang w:val="fr-CA" w:eastAsia="en-US"/>
        </w:rPr>
      </w:pPr>
    </w:p>
    <w:p w14:paraId="5E4B119E" w14:textId="77777777" w:rsidR="00E94AA5" w:rsidRPr="00E01DE6" w:rsidRDefault="00E94AA5" w:rsidP="00E94AA5">
      <w:pPr>
        <w:rPr>
          <w:b/>
          <w:bCs/>
          <w:lang w:eastAsia="en-US"/>
        </w:rPr>
      </w:pPr>
      <w:r w:rsidRPr="00E01DE6">
        <w:rPr>
          <w:bCs/>
          <w:lang w:eastAsia="en-US"/>
        </w:rPr>
        <w:t>Le montant total du PGES s’élève à la somme de</w:t>
      </w:r>
      <w:r w:rsidRPr="00E01DE6">
        <w:rPr>
          <w:b/>
          <w:bCs/>
          <w:lang w:eastAsia="en-US"/>
        </w:rPr>
        <w:t xml:space="preserve"> </w:t>
      </w:r>
      <w:r w:rsidR="00BF133D">
        <w:rPr>
          <w:b/>
          <w:bCs/>
          <w:lang w:eastAsia="en-US"/>
        </w:rPr>
        <w:t xml:space="preserve">cinq millions quatre cent quinze mille </w:t>
      </w:r>
      <w:r w:rsidRPr="00E01DE6">
        <w:rPr>
          <w:b/>
          <w:bCs/>
          <w:lang w:eastAsia="en-US"/>
        </w:rPr>
        <w:t xml:space="preserve"> (</w:t>
      </w:r>
      <w:r w:rsidR="00BF133D">
        <w:rPr>
          <w:b/>
          <w:bCs/>
          <w:lang w:eastAsia="en-US"/>
        </w:rPr>
        <w:t xml:space="preserve">5 </w:t>
      </w:r>
      <w:r w:rsidRPr="00E01DE6">
        <w:rPr>
          <w:b/>
          <w:bCs/>
          <w:lang w:val="fr-CA" w:eastAsia="en-US"/>
        </w:rPr>
        <w:t xml:space="preserve"> </w:t>
      </w:r>
      <w:r w:rsidR="00BF133D">
        <w:rPr>
          <w:b/>
          <w:bCs/>
          <w:lang w:val="fr-CA" w:eastAsia="en-US"/>
        </w:rPr>
        <w:t>415</w:t>
      </w:r>
      <w:r w:rsidRPr="00E01DE6">
        <w:rPr>
          <w:b/>
          <w:bCs/>
          <w:lang w:val="fr-CA" w:eastAsia="en-US"/>
        </w:rPr>
        <w:t xml:space="preserve"> 000) </w:t>
      </w:r>
      <w:r w:rsidRPr="00E01DE6">
        <w:rPr>
          <w:b/>
          <w:bCs/>
          <w:lang w:eastAsia="en-US"/>
        </w:rPr>
        <w:t>Francs CFA.</w:t>
      </w:r>
    </w:p>
    <w:p w14:paraId="00EFB909" w14:textId="77777777" w:rsidR="00E94AA5" w:rsidRPr="00E01DE6" w:rsidRDefault="00E94AA5" w:rsidP="001D0B3D">
      <w:pPr>
        <w:pStyle w:val="Titre10"/>
        <w:numPr>
          <w:ilvl w:val="1"/>
          <w:numId w:val="64"/>
        </w:numPr>
        <w:rPr>
          <w:rFonts w:ascii="Times New Roman" w:hAnsi="Times New Roman" w:cs="Times New Roman"/>
          <w:lang w:val="fr-CA"/>
        </w:rPr>
      </w:pPr>
      <w:bookmarkStart w:id="434" w:name="_Toc55817503"/>
      <w:bookmarkStart w:id="435" w:name="_Toc223965689"/>
      <w:r w:rsidRPr="00E01DE6">
        <w:rPr>
          <w:rFonts w:ascii="Times New Roman" w:hAnsi="Times New Roman" w:cs="Times New Roman"/>
          <w:lang w:val="fr-CA"/>
        </w:rPr>
        <w:t>PLAN DE FERMETURE /REHABILITATION</w:t>
      </w:r>
      <w:bookmarkEnd w:id="434"/>
      <w:bookmarkEnd w:id="435"/>
    </w:p>
    <w:p w14:paraId="079A518F" w14:textId="77777777" w:rsidR="00E94AA5" w:rsidRPr="00E01DE6" w:rsidRDefault="00E94AA5" w:rsidP="008573CA">
      <w:pPr>
        <w:spacing w:line="360" w:lineRule="auto"/>
        <w:jc w:val="both"/>
        <w:rPr>
          <w:lang w:val="fr-CA" w:eastAsia="en-US"/>
        </w:rPr>
      </w:pPr>
      <w:r w:rsidRPr="00E01DE6">
        <w:rPr>
          <w:lang w:val="fr-CA" w:eastAsia="en-US"/>
        </w:rPr>
        <w:t>Il n’est pas prévu la fermeture de l’AEPS, il s’agirait même de futures extensions.</w:t>
      </w:r>
      <w:r w:rsidR="008573CA" w:rsidRPr="00E01DE6">
        <w:rPr>
          <w:lang w:val="fr-CA" w:eastAsia="en-US"/>
        </w:rPr>
        <w:t xml:space="preserve"> </w:t>
      </w:r>
      <w:r w:rsidRPr="00E01DE6">
        <w:rPr>
          <w:lang w:val="fr-CA" w:eastAsia="en-US"/>
        </w:rPr>
        <w:t>Mais la fermeture/réhabilitation concerne l</w:t>
      </w:r>
      <w:r w:rsidR="008573CA" w:rsidRPr="00E01DE6">
        <w:rPr>
          <w:lang w:val="fr-CA" w:eastAsia="en-US"/>
        </w:rPr>
        <w:t xml:space="preserve">’aménagement par l’entreprise.  </w:t>
      </w:r>
      <w:r w:rsidRPr="00E01DE6">
        <w:rPr>
          <w:lang w:val="fr-CA" w:eastAsia="en-US"/>
        </w:rPr>
        <w:t xml:space="preserve">Au niveau des bases de </w:t>
      </w:r>
      <w:r w:rsidR="000042A3" w:rsidRPr="00E01DE6">
        <w:rPr>
          <w:lang w:val="fr-CA" w:eastAsia="en-US"/>
        </w:rPr>
        <w:t>chantier seront stationné</w:t>
      </w:r>
      <w:r w:rsidRPr="00E01DE6">
        <w:rPr>
          <w:lang w:val="fr-CA" w:eastAsia="en-US"/>
        </w:rPr>
        <w:t xml:space="preserve">s les engins d’exécution des travaux. Par ailleurs, ces bases connaîtront quelques modifications du paysage naturel liées </w:t>
      </w:r>
      <w:r w:rsidR="000042A3" w:rsidRPr="00E01DE6">
        <w:rPr>
          <w:lang w:val="fr-CA" w:eastAsia="en-US"/>
        </w:rPr>
        <w:t>au</w:t>
      </w:r>
      <w:r w:rsidRPr="00E01DE6">
        <w:rPr>
          <w:lang w:val="fr-CA" w:eastAsia="en-US"/>
        </w:rPr>
        <w:t xml:space="preserve"> stockage des équipements divers de chantier et des déchets qui y seront produits.</w:t>
      </w:r>
    </w:p>
    <w:p w14:paraId="463792C6" w14:textId="77777777" w:rsidR="00E94AA5" w:rsidRPr="00E01DE6" w:rsidRDefault="00E94AA5" w:rsidP="008573CA">
      <w:pPr>
        <w:spacing w:line="360" w:lineRule="auto"/>
        <w:jc w:val="both"/>
        <w:rPr>
          <w:lang w:val="fr-CA" w:eastAsia="en-US"/>
        </w:rPr>
      </w:pPr>
      <w:r w:rsidRPr="00E01DE6">
        <w:rPr>
          <w:lang w:val="fr-CA" w:eastAsia="en-US"/>
        </w:rPr>
        <w:t>La réhabilitation des bases du chantier et la remise en état des zones d’emprunt</w:t>
      </w:r>
      <w:r w:rsidR="000042A3" w:rsidRPr="00E01DE6">
        <w:rPr>
          <w:lang w:val="fr-CA" w:eastAsia="en-US"/>
        </w:rPr>
        <w:t xml:space="preserve"> (si l’entreprise fait recours à un site d’emprunt)</w:t>
      </w:r>
      <w:r w:rsidRPr="00E01DE6">
        <w:rPr>
          <w:lang w:val="fr-CA" w:eastAsia="en-US"/>
        </w:rPr>
        <w:t xml:space="preserve"> constituent les principales activités de fermeture et de réhabilitation à l’issue des travaux.</w:t>
      </w:r>
    </w:p>
    <w:p w14:paraId="5D068145" w14:textId="77777777" w:rsidR="00E94AA5" w:rsidRPr="00E01DE6" w:rsidRDefault="00E94AA5" w:rsidP="00E94AA5">
      <w:pPr>
        <w:rPr>
          <w:lang w:val="fr-CA" w:eastAsia="en-US"/>
        </w:rPr>
      </w:pPr>
    </w:p>
    <w:p w14:paraId="5D9A1339" w14:textId="77777777" w:rsidR="00E94AA5" w:rsidRPr="00E01DE6" w:rsidRDefault="00E94AA5" w:rsidP="001D0B3D">
      <w:pPr>
        <w:pStyle w:val="Style1"/>
        <w:numPr>
          <w:ilvl w:val="0"/>
          <w:numId w:val="64"/>
        </w:numPr>
        <w:ind w:left="0" w:hanging="426"/>
        <w:rPr>
          <w:rFonts w:ascii="Times New Roman" w:hAnsi="Times New Roman" w:cs="Times New Roman"/>
        </w:rPr>
      </w:pPr>
      <w:bookmarkStart w:id="436" w:name="_Toc223965690"/>
      <w:r w:rsidRPr="00E01DE6">
        <w:rPr>
          <w:rFonts w:ascii="Times New Roman" w:hAnsi="Times New Roman" w:cs="Times New Roman"/>
        </w:rPr>
        <w:lastRenderedPageBreak/>
        <w:t>Mécanisme de Gestion des plaintes</w:t>
      </w:r>
      <w:bookmarkEnd w:id="436"/>
    </w:p>
    <w:p w14:paraId="7AE065C5" w14:textId="77777777" w:rsidR="00E94AA5" w:rsidRPr="00E01DE6" w:rsidRDefault="00E94AA5" w:rsidP="001A1BE2">
      <w:pPr>
        <w:tabs>
          <w:tab w:val="left" w:pos="4473"/>
        </w:tabs>
        <w:spacing w:line="360" w:lineRule="auto"/>
        <w:jc w:val="both"/>
        <w:rPr>
          <w:lang w:eastAsia="en-US"/>
        </w:rPr>
      </w:pPr>
      <w:r w:rsidRPr="00E01DE6">
        <w:rPr>
          <w:lang w:eastAsia="en-US"/>
        </w:rPr>
        <w:t xml:space="preserve">Plusieurs types de conflits sont susceptibles de surgir dans le cadre de la mise en œuvre du projet. Pour prévenir et parvenir à la gestion efficace des plaintes et doléances en matière de gestion </w:t>
      </w:r>
      <w:r w:rsidR="005E4D16" w:rsidRPr="00E01DE6">
        <w:rPr>
          <w:lang w:eastAsia="en-US"/>
        </w:rPr>
        <w:t>environnementale et sociale du sous p</w:t>
      </w:r>
      <w:r w:rsidRPr="00E01DE6">
        <w:rPr>
          <w:lang w:eastAsia="en-US"/>
        </w:rPr>
        <w:t>rojet, un mécanisme sera mis en place. Ce mécanisme traitera principalement les plaintes et doléances relatives :</w:t>
      </w:r>
    </w:p>
    <w:p w14:paraId="0DAD1E45" w14:textId="77777777" w:rsidR="00E94AA5" w:rsidRPr="00E01DE6" w:rsidRDefault="00E94AA5" w:rsidP="001A1BE2">
      <w:pPr>
        <w:tabs>
          <w:tab w:val="left" w:pos="4473"/>
        </w:tabs>
        <w:spacing w:line="360" w:lineRule="auto"/>
        <w:jc w:val="both"/>
        <w:rPr>
          <w:lang w:eastAsia="en-US"/>
        </w:rPr>
      </w:pPr>
      <w:r w:rsidRPr="00E01DE6">
        <w:rPr>
          <w:lang w:eastAsia="en-US"/>
        </w:rPr>
        <w:t>• à la Gestion des ressources naturelles et du conflit d’usage ;</w:t>
      </w:r>
    </w:p>
    <w:p w14:paraId="456EFF87" w14:textId="77777777" w:rsidR="00E94AA5" w:rsidRPr="00E01DE6" w:rsidRDefault="00E94AA5" w:rsidP="001A1BE2">
      <w:pPr>
        <w:tabs>
          <w:tab w:val="left" w:pos="4473"/>
        </w:tabs>
        <w:spacing w:line="360" w:lineRule="auto"/>
        <w:jc w:val="both"/>
        <w:rPr>
          <w:lang w:eastAsia="en-US"/>
        </w:rPr>
      </w:pPr>
      <w:r w:rsidRPr="00E01DE6">
        <w:rPr>
          <w:lang w:eastAsia="en-US"/>
        </w:rPr>
        <w:t>• au Cadre de vie et au Foncier ;</w:t>
      </w:r>
    </w:p>
    <w:p w14:paraId="4E4DBC4D" w14:textId="77777777" w:rsidR="00E94AA5" w:rsidRPr="00E01DE6" w:rsidRDefault="00E94AA5" w:rsidP="001A1BE2">
      <w:pPr>
        <w:tabs>
          <w:tab w:val="left" w:pos="4473"/>
        </w:tabs>
        <w:spacing w:line="360" w:lineRule="auto"/>
        <w:jc w:val="both"/>
        <w:rPr>
          <w:lang w:eastAsia="en-US"/>
        </w:rPr>
      </w:pPr>
      <w:r w:rsidRPr="00E01DE6">
        <w:rPr>
          <w:lang w:eastAsia="en-US"/>
        </w:rPr>
        <w:t>• aux emplois et revenus, aux pollutions et nuisances et à la présence et exploitation des infrastructures.</w:t>
      </w:r>
    </w:p>
    <w:p w14:paraId="173DC325" w14:textId="77777777" w:rsidR="00E94AA5" w:rsidRPr="00E01DE6" w:rsidRDefault="00E94AA5" w:rsidP="001A1BE2">
      <w:pPr>
        <w:tabs>
          <w:tab w:val="left" w:pos="4473"/>
        </w:tabs>
        <w:spacing w:line="360" w:lineRule="auto"/>
        <w:jc w:val="both"/>
        <w:rPr>
          <w:lang w:eastAsia="en-US"/>
        </w:rPr>
      </w:pPr>
      <w:r w:rsidRPr="00E01DE6">
        <w:rPr>
          <w:lang w:eastAsia="en-US"/>
        </w:rPr>
        <w:t xml:space="preserve">Ainsi, l’information des populations sur le mécanisme de gestion de plaintes et doléances se fera à travers la mise en place d’un registre de doléances auprès des autorités locales concernées (mairies, Points Focaux, CVD, etc.). Ensuite, </w:t>
      </w:r>
      <w:r w:rsidR="002D45FA" w:rsidRPr="00E01DE6">
        <w:rPr>
          <w:lang w:eastAsia="en-US"/>
        </w:rPr>
        <w:t>ENABEL</w:t>
      </w:r>
      <w:r w:rsidR="001A1BE2" w:rsidRPr="00E01DE6">
        <w:rPr>
          <w:lang w:eastAsia="en-US"/>
        </w:rPr>
        <w:t>/ONEA</w:t>
      </w:r>
      <w:r w:rsidRPr="00E01DE6">
        <w:rPr>
          <w:lang w:eastAsia="en-US"/>
        </w:rPr>
        <w:t xml:space="preserve"> informera les populations sur la procédure à suivre pour pouvoir s’exprimer en cas de plainte.</w:t>
      </w:r>
    </w:p>
    <w:p w14:paraId="37742EDE" w14:textId="77777777" w:rsidR="00E94AA5" w:rsidRPr="00E01DE6" w:rsidRDefault="00E94AA5" w:rsidP="001A1BE2">
      <w:pPr>
        <w:tabs>
          <w:tab w:val="left" w:pos="4473"/>
        </w:tabs>
        <w:spacing w:line="360" w:lineRule="auto"/>
        <w:jc w:val="both"/>
        <w:rPr>
          <w:lang w:eastAsia="en-US"/>
        </w:rPr>
      </w:pPr>
      <w:r w:rsidRPr="00E01DE6">
        <w:rPr>
          <w:lang w:eastAsia="en-US"/>
        </w:rPr>
        <w:t xml:space="preserve">Au niveau de chaque localité concernée par les activités du projet, il sera mis à la disposition du public en permanence un registre de recueil des plaintes au niveau de la mairie de commune et auprès du CVD. Ces organes recevront toutes les plaintes et réclamations liées à la mise en œuvre de l’activité, analyseront les faits et statueront en même temps et veilleront à ce que les activités soient bien menées. Une information du public sur la permanence des recueils sur ce cahier sera entreprise, notamment par l’UGP, en rapport avec </w:t>
      </w:r>
      <w:r w:rsidR="001A1BE2" w:rsidRPr="00E01DE6">
        <w:rPr>
          <w:lang w:eastAsia="en-US"/>
        </w:rPr>
        <w:t xml:space="preserve">l’ONEA, </w:t>
      </w:r>
      <w:r w:rsidRPr="00E01DE6">
        <w:rPr>
          <w:lang w:eastAsia="en-US"/>
        </w:rPr>
        <w:t>les collectivités territoriales avec l’appui au besoin d’ONG et/ou Associations locales.</w:t>
      </w:r>
    </w:p>
    <w:p w14:paraId="7F36DEF9" w14:textId="77777777" w:rsidR="00E94AA5" w:rsidRPr="00E01DE6" w:rsidRDefault="00E94AA5" w:rsidP="00E94AA5">
      <w:pPr>
        <w:pStyle w:val="Titre"/>
      </w:pPr>
      <w:bookmarkStart w:id="437" w:name="_Toc223965691"/>
      <w:r w:rsidRPr="00E01DE6">
        <w:lastRenderedPageBreak/>
        <w:t>Bibliographie</w:t>
      </w:r>
      <w:bookmarkEnd w:id="437"/>
    </w:p>
    <w:p w14:paraId="7714FEF9" w14:textId="77777777" w:rsidR="00E94AA5" w:rsidRPr="00E01DE6"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E01DE6">
        <w:rPr>
          <w:lang w:eastAsia="en-US"/>
        </w:rPr>
        <w:t>Arrêté n°2012_ 187_ MEDD portant fixation des conditions de délivrance d'agrément relatives à la réalisation des évaluations environnementales et sociales</w:t>
      </w:r>
      <w:r w:rsidRPr="00E01DE6">
        <w:rPr>
          <w:rFonts w:eastAsia="Calibri"/>
          <w:lang w:eastAsia="en-US"/>
        </w:rPr>
        <w:t>.</w:t>
      </w:r>
    </w:p>
    <w:p w14:paraId="7B8694DC" w14:textId="77777777" w:rsidR="00E94AA5" w:rsidRPr="00E01DE6"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E01DE6">
        <w:rPr>
          <w:lang w:eastAsia="en-US"/>
        </w:rPr>
        <w:t xml:space="preserve">Arrêté conjoint n°2012 – 218/ MEDD/MEF, portant tarification et modalités de répartition des recettes issues des prestations fournies par le Bureau National des Évaluations Environnementales ; </w:t>
      </w:r>
    </w:p>
    <w:p w14:paraId="7509A63E" w14:textId="77777777" w:rsidR="00E94AA5" w:rsidRPr="00E01DE6"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E01DE6">
        <w:rPr>
          <w:lang w:eastAsia="en-US"/>
        </w:rPr>
        <w:t>Décret n° 98-322/PRES/PM/MEE/MCIA/MEM/MS/MATS/METSS/MEF du 28 juillet 1998 portant conditions d’ouverture et de fonctionnement des établissements dangereux, insalubres et incommodes (EDI).</w:t>
      </w:r>
    </w:p>
    <w:p w14:paraId="0E3B8F23" w14:textId="77777777" w:rsidR="00E94AA5" w:rsidRPr="00E01DE6"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E01DE6">
        <w:rPr>
          <w:lang w:eastAsia="en-US"/>
        </w:rPr>
        <w:t>Décret 2015-1187 /PRES-TRANS /PM /MEEVCC /MATD /MARHASA /MRA /MICA /MHU /MIDT /MITD du 22 octobre 2015 portant conditions et procédures de réalisation et de validation de l’évaluation environnementale stratégique, de l’étude et de la notice d’impact environnemental et social.</w:t>
      </w:r>
    </w:p>
    <w:p w14:paraId="1DEEF9E0" w14:textId="77777777" w:rsidR="00E94AA5" w:rsidRPr="00E01DE6"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E01DE6">
        <w:rPr>
          <w:lang w:eastAsia="en-US"/>
        </w:rPr>
        <w:t xml:space="preserve">Loi N°006/2013/AN du 2 avril 2013 portant Code de l’environnement </w:t>
      </w:r>
    </w:p>
    <w:p w14:paraId="73F4B6C7" w14:textId="77777777" w:rsidR="008F2526" w:rsidRPr="00E01DE6" w:rsidRDefault="008F2526" w:rsidP="006E243E">
      <w:pPr>
        <w:numPr>
          <w:ilvl w:val="1"/>
          <w:numId w:val="15"/>
        </w:numPr>
        <w:tabs>
          <w:tab w:val="num" w:pos="0"/>
        </w:tabs>
        <w:autoSpaceDE w:val="0"/>
        <w:autoSpaceDN w:val="0"/>
        <w:adjustRightInd w:val="0"/>
        <w:spacing w:before="120" w:after="120" w:line="276" w:lineRule="auto"/>
        <w:ind w:left="425" w:hanging="357"/>
        <w:jc w:val="both"/>
        <w:rPr>
          <w:lang w:eastAsia="en-US"/>
        </w:rPr>
      </w:pPr>
      <w:r w:rsidRPr="00E01DE6">
        <w:rPr>
          <w:lang w:eastAsia="en-US"/>
        </w:rPr>
        <w:t xml:space="preserve">PGES-C des travaux de Réhabilitation/mise à niveau de deux (02) système d’Adduction d’Eau Potable simplifiés à Péni et Satiri dans la province du Houet, région des Hauts-Bassins, Avril 2025 </w:t>
      </w:r>
    </w:p>
    <w:p w14:paraId="0E14D72C" w14:textId="77777777" w:rsidR="008F2526" w:rsidRPr="00E01DE6" w:rsidRDefault="008F2526" w:rsidP="00606F82">
      <w:pPr>
        <w:numPr>
          <w:ilvl w:val="1"/>
          <w:numId w:val="15"/>
        </w:numPr>
        <w:tabs>
          <w:tab w:val="num" w:pos="0"/>
        </w:tabs>
        <w:autoSpaceDE w:val="0"/>
        <w:autoSpaceDN w:val="0"/>
        <w:adjustRightInd w:val="0"/>
        <w:spacing w:before="120" w:after="120" w:line="276" w:lineRule="auto"/>
        <w:ind w:left="425" w:hanging="357"/>
        <w:jc w:val="both"/>
        <w:rPr>
          <w:lang w:eastAsia="en-US"/>
        </w:rPr>
      </w:pPr>
      <w:r w:rsidRPr="00E01DE6">
        <w:rPr>
          <w:lang w:eastAsia="en-US"/>
        </w:rPr>
        <w:t xml:space="preserve">rapport d’études socio-économiques de </w:t>
      </w:r>
      <w:r w:rsidR="00BF133D">
        <w:rPr>
          <w:lang w:eastAsia="en-US"/>
        </w:rPr>
        <w:t>Douroula</w:t>
      </w:r>
      <w:r w:rsidR="00E94AA5" w:rsidRPr="00E01DE6">
        <w:rPr>
          <w:lang w:eastAsia="en-US"/>
        </w:rPr>
        <w:t xml:space="preserve">, </w:t>
      </w:r>
      <w:r w:rsidRPr="00E01DE6">
        <w:rPr>
          <w:lang w:eastAsia="en-US"/>
        </w:rPr>
        <w:t>Décembre 2025</w:t>
      </w:r>
    </w:p>
    <w:p w14:paraId="508F7598" w14:textId="77777777" w:rsidR="005714B5" w:rsidRPr="00E01DE6" w:rsidRDefault="005714B5" w:rsidP="006E243E">
      <w:pPr>
        <w:numPr>
          <w:ilvl w:val="1"/>
          <w:numId w:val="15"/>
        </w:numPr>
        <w:tabs>
          <w:tab w:val="num" w:pos="0"/>
        </w:tabs>
        <w:autoSpaceDE w:val="0"/>
        <w:autoSpaceDN w:val="0"/>
        <w:adjustRightInd w:val="0"/>
        <w:spacing w:before="120" w:after="120" w:line="276" w:lineRule="auto"/>
        <w:ind w:left="425" w:hanging="357"/>
        <w:jc w:val="both"/>
        <w:rPr>
          <w:lang w:eastAsia="en-US"/>
        </w:rPr>
      </w:pPr>
      <w:r w:rsidRPr="00E01DE6">
        <w:rPr>
          <w:lang w:eastAsia="en-US"/>
        </w:rPr>
        <w:t xml:space="preserve">Plan Communal de Développement (PCD) de la commune de </w:t>
      </w:r>
      <w:r w:rsidR="00BF133D">
        <w:rPr>
          <w:lang w:eastAsia="en-US"/>
        </w:rPr>
        <w:t>Douroula</w:t>
      </w:r>
      <w:r w:rsidRPr="00E01DE6">
        <w:rPr>
          <w:lang w:eastAsia="en-US"/>
        </w:rPr>
        <w:t xml:space="preserve"> 2019-2023</w:t>
      </w:r>
    </w:p>
    <w:p w14:paraId="2A9F346B" w14:textId="77777777" w:rsidR="00E94AA5" w:rsidRPr="00E01DE6" w:rsidRDefault="005714B5" w:rsidP="006E243E">
      <w:pPr>
        <w:numPr>
          <w:ilvl w:val="1"/>
          <w:numId w:val="15"/>
        </w:numPr>
        <w:tabs>
          <w:tab w:val="num" w:pos="0"/>
        </w:tabs>
        <w:autoSpaceDE w:val="0"/>
        <w:autoSpaceDN w:val="0"/>
        <w:adjustRightInd w:val="0"/>
        <w:spacing w:before="120" w:after="120" w:line="276" w:lineRule="auto"/>
        <w:ind w:left="425" w:hanging="357"/>
        <w:jc w:val="both"/>
        <w:rPr>
          <w:lang w:eastAsia="en-US"/>
        </w:rPr>
      </w:pPr>
      <w:r w:rsidRPr="00E01DE6">
        <w:t xml:space="preserve"> </w:t>
      </w:r>
      <w:r w:rsidR="00E94AA5" w:rsidRPr="00E01DE6">
        <w:rPr>
          <w:lang w:eastAsia="en-US"/>
        </w:rPr>
        <w:t>Loi N°006-2013/AN du 02 avril 2013 portant code de l’environnement au Burkina Faso</w:t>
      </w:r>
    </w:p>
    <w:p w14:paraId="38AAAB70" w14:textId="77777777" w:rsidR="00E94AA5" w:rsidRPr="00E01DE6" w:rsidRDefault="00E94AA5" w:rsidP="005714B5">
      <w:pPr>
        <w:autoSpaceDE w:val="0"/>
        <w:autoSpaceDN w:val="0"/>
        <w:adjustRightInd w:val="0"/>
        <w:spacing w:before="120" w:after="120" w:line="276" w:lineRule="auto"/>
        <w:ind w:left="68"/>
        <w:rPr>
          <w:lang w:eastAsia="en-US"/>
        </w:rPr>
      </w:pPr>
    </w:p>
    <w:p w14:paraId="067FB4DE" w14:textId="77777777" w:rsidR="00E94AA5" w:rsidRPr="00E01DE6" w:rsidRDefault="00E94AA5" w:rsidP="00E94AA5"/>
    <w:p w14:paraId="6C4A5F92" w14:textId="77777777" w:rsidR="00E94AA5" w:rsidRPr="00E01DE6" w:rsidRDefault="00E94AA5" w:rsidP="00DD44CC">
      <w:pPr>
        <w:pStyle w:val="Titre"/>
        <w:spacing w:before="0" w:after="0"/>
      </w:pPr>
      <w:bookmarkStart w:id="438" w:name="_Toc223965692"/>
      <w:bookmarkStart w:id="439" w:name="_Hlk127169519"/>
      <w:r w:rsidRPr="00E01DE6">
        <w:lastRenderedPageBreak/>
        <w:t>ANNEXES</w:t>
      </w:r>
      <w:bookmarkEnd w:id="438"/>
    </w:p>
    <w:p w14:paraId="6EC188F8" w14:textId="5C4C080E" w:rsidR="00E94AA5" w:rsidRPr="00D2423B" w:rsidRDefault="00DD44CC" w:rsidP="00D2423B">
      <w:pPr>
        <w:pStyle w:val="Titre5"/>
        <w:spacing w:before="0" w:after="0"/>
        <w:rPr>
          <w:rFonts w:cs="Times New Roman"/>
        </w:rPr>
        <w:sectPr w:rsidR="00E94AA5" w:rsidRPr="00D2423B" w:rsidSect="00F97E21">
          <w:pgSz w:w="11900" w:h="16840"/>
          <w:pgMar w:top="1559" w:right="1276" w:bottom="1758" w:left="1276" w:header="709" w:footer="731" w:gutter="0"/>
          <w:cols w:space="708"/>
        </w:sectPr>
      </w:pPr>
      <w:bookmarkStart w:id="440" w:name="_Toc131515617"/>
      <w:bookmarkStart w:id="441" w:name="_Toc223795421"/>
      <w:r>
        <w:rPr>
          <w:noProof/>
        </w:rPr>
        <mc:AlternateContent>
          <mc:Choice Requires="wps">
            <w:drawing>
              <wp:anchor distT="0" distB="0" distL="114300" distR="114300" simplePos="0" relativeHeight="251684864" behindDoc="0" locked="0" layoutInCell="1" allowOverlap="1" wp14:anchorId="156E1B15" wp14:editId="1D6F83D6">
                <wp:simplePos x="0" y="0"/>
                <wp:positionH relativeFrom="column">
                  <wp:posOffset>-351790</wp:posOffset>
                </wp:positionH>
                <wp:positionV relativeFrom="paragraph">
                  <wp:posOffset>7853680</wp:posOffset>
                </wp:positionV>
                <wp:extent cx="6423025" cy="635"/>
                <wp:effectExtent l="0" t="0" r="0" b="0"/>
                <wp:wrapTopAndBottom/>
                <wp:docPr id="33" name="Zone de texte 33"/>
                <wp:cNvGraphicFramePr/>
                <a:graphic xmlns:a="http://schemas.openxmlformats.org/drawingml/2006/main">
                  <a:graphicData uri="http://schemas.microsoft.com/office/word/2010/wordprocessingShape">
                    <wps:wsp>
                      <wps:cNvSpPr txBox="1"/>
                      <wps:spPr>
                        <a:xfrm>
                          <a:off x="0" y="0"/>
                          <a:ext cx="6423025" cy="635"/>
                        </a:xfrm>
                        <a:prstGeom prst="rect">
                          <a:avLst/>
                        </a:prstGeom>
                        <a:solidFill>
                          <a:prstClr val="white"/>
                        </a:solidFill>
                        <a:ln>
                          <a:noFill/>
                        </a:ln>
                        <a:effectLst/>
                      </wps:spPr>
                      <wps:txbx>
                        <w:txbxContent>
                          <w:p w14:paraId="143F6491" w14:textId="2EBAE693" w:rsidR="00DD44CC" w:rsidRPr="00F40781" w:rsidRDefault="00DD44CC" w:rsidP="00DD44CC">
                            <w:pPr>
                              <w:pStyle w:val="Lgende"/>
                              <w:rPr>
                                <w:noProof/>
                                <w:szCs w:val="24"/>
                                <w:u w:val="single"/>
                              </w:rPr>
                            </w:pPr>
                            <w:r>
                              <w:t xml:space="preserve">Anexe </w:t>
                            </w:r>
                            <w:fldSimple w:instr=" SEQ Anexe \* ARABIC ">
                              <w:r w:rsidR="00D2423B">
                                <w:rPr>
                                  <w:noProof/>
                                </w:rPr>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56E1B15" id="Zone de texte 33" o:spid="_x0000_s1032" type="#_x0000_t202" style="position:absolute;left:0;text-align:left;margin-left:-27.7pt;margin-top:618.4pt;width:505.75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" stroked="f">
                <v:textbox style="mso-fit-shape-to-text:t" inset="0,0,0,0">
                  <w:txbxContent>
                    <w:p w14:paraId="143F6491" w14:textId="2EBAE693" w:rsidR="00DD44CC" w:rsidRPr="00F40781" w:rsidRDefault="00DD44CC" w:rsidP="00DD44CC">
                      <w:pPr>
                        <w:pStyle w:val="Lgende"/>
                        <w:rPr>
                          <w:noProof/>
                          <w:szCs w:val="24"/>
                          <w:u w:val="single"/>
                        </w:rPr>
                      </w:pPr>
                      <w:r>
                        <w:t xml:space="preserve">Anexe </w:t>
                      </w:r>
                      <w:fldSimple w:instr=" SEQ Anexe \* ARABIC ">
                        <w:r w:rsidR="00D2423B">
                          <w:rPr>
                            <w:noProof/>
                          </w:rPr>
                          <w:t>1</w:t>
                        </w:r>
                      </w:fldSimple>
                    </w:p>
                  </w:txbxContent>
                </v:textbox>
                <w10:wrap type="topAndBottom"/>
              </v:shape>
            </w:pict>
          </mc:Fallback>
        </mc:AlternateContent>
      </w:r>
      <w:r>
        <w:rPr>
          <w:noProof/>
        </w:rPr>
        <mc:AlternateContent>
          <mc:Choice Requires="wpg">
            <w:drawing>
              <wp:anchor distT="0" distB="0" distL="114300" distR="114300" simplePos="0" relativeHeight="251682816" behindDoc="0" locked="0" layoutInCell="1" allowOverlap="1" wp14:anchorId="656CC711" wp14:editId="7431D7B7">
                <wp:simplePos x="0" y="0"/>
                <wp:positionH relativeFrom="margin">
                  <wp:posOffset>-351802</wp:posOffset>
                </wp:positionH>
                <wp:positionV relativeFrom="margin">
                  <wp:posOffset>748528</wp:posOffset>
                </wp:positionV>
                <wp:extent cx="6423025" cy="7420610"/>
                <wp:effectExtent l="0" t="0" r="0" b="8890"/>
                <wp:wrapTopAndBottom/>
                <wp:docPr id="7" name="Group 180"/>
                <wp:cNvGraphicFramePr/>
                <a:graphic xmlns:a="http://schemas.openxmlformats.org/drawingml/2006/main">
                  <a:graphicData uri="http://schemas.microsoft.com/office/word/2010/wordprocessingGroup">
                    <wpg:wgp>
                      <wpg:cNvGrpSpPr/>
                      <wpg:grpSpPr>
                        <a:xfrm>
                          <a:off x="0" y="0"/>
                          <a:ext cx="6423025" cy="7420610"/>
                          <a:chOff x="97536" y="854016"/>
                          <a:chExt cx="7461315" cy="9789600"/>
                        </a:xfrm>
                      </wpg:grpSpPr>
                      <pic:pic xmlns:pic="http://schemas.openxmlformats.org/drawingml/2006/picture">
                        <pic:nvPicPr>
                          <pic:cNvPr id="9" name="Picture 7"/>
                          <pic:cNvPicPr/>
                        </pic:nvPicPr>
                        <pic:blipFill rotWithShape="1">
                          <a:blip r:embed="rId20"/>
                          <a:srcRect l="2739" t="7989" r="2" b="6346"/>
                          <a:stretch/>
                        </pic:blipFill>
                        <pic:spPr>
                          <a:xfrm>
                            <a:off x="207032" y="854016"/>
                            <a:ext cx="7351819" cy="9156794"/>
                          </a:xfrm>
                          <a:prstGeom prst="rect">
                            <a:avLst/>
                          </a:prstGeom>
                        </pic:spPr>
                      </pic:pic>
                      <pic:pic xmlns:pic="http://schemas.openxmlformats.org/drawingml/2006/picture">
                        <pic:nvPicPr>
                          <pic:cNvPr id="13" name="Picture 8"/>
                          <pic:cNvPicPr/>
                        </pic:nvPicPr>
                        <pic:blipFill>
                          <a:blip r:embed="rId21"/>
                          <a:stretch>
                            <a:fillRect/>
                          </a:stretch>
                        </pic:blipFill>
                        <pic:spPr>
                          <a:xfrm>
                            <a:off x="2852928" y="4145280"/>
                            <a:ext cx="73152" cy="60960"/>
                          </a:xfrm>
                          <a:prstGeom prst="rect">
                            <a:avLst/>
                          </a:prstGeom>
                        </pic:spPr>
                      </pic:pic>
                      <pic:pic xmlns:pic="http://schemas.openxmlformats.org/drawingml/2006/picture">
                        <pic:nvPicPr>
                          <pic:cNvPr id="14" name="Picture 9"/>
                          <pic:cNvPicPr/>
                        </pic:nvPicPr>
                        <pic:blipFill>
                          <a:blip r:embed="rId22"/>
                          <a:stretch>
                            <a:fillRect/>
                          </a:stretch>
                        </pic:blipFill>
                        <pic:spPr>
                          <a:xfrm>
                            <a:off x="4389120" y="5230368"/>
                            <a:ext cx="219456" cy="719328"/>
                          </a:xfrm>
                          <a:prstGeom prst="rect">
                            <a:avLst/>
                          </a:prstGeom>
                        </pic:spPr>
                      </pic:pic>
                      <pic:pic xmlns:pic="http://schemas.openxmlformats.org/drawingml/2006/picture">
                        <pic:nvPicPr>
                          <pic:cNvPr id="15" name="Picture 10"/>
                          <pic:cNvPicPr/>
                        </pic:nvPicPr>
                        <pic:blipFill>
                          <a:blip r:embed="rId23"/>
                          <a:stretch>
                            <a:fillRect/>
                          </a:stretch>
                        </pic:blipFill>
                        <pic:spPr>
                          <a:xfrm>
                            <a:off x="2243328" y="1840992"/>
                            <a:ext cx="2560320" cy="7985760"/>
                          </a:xfrm>
                          <a:prstGeom prst="rect">
                            <a:avLst/>
                          </a:prstGeom>
                        </pic:spPr>
                      </pic:pic>
                      <pic:pic xmlns:pic="http://schemas.openxmlformats.org/drawingml/2006/picture">
                        <pic:nvPicPr>
                          <pic:cNvPr id="16" name="Picture 11"/>
                          <pic:cNvPicPr/>
                        </pic:nvPicPr>
                        <pic:blipFill>
                          <a:blip r:embed="rId24"/>
                          <a:stretch>
                            <a:fillRect/>
                          </a:stretch>
                        </pic:blipFill>
                        <pic:spPr>
                          <a:xfrm>
                            <a:off x="365760" y="1524000"/>
                            <a:ext cx="999744" cy="7729728"/>
                          </a:xfrm>
                          <a:prstGeom prst="rect">
                            <a:avLst/>
                          </a:prstGeom>
                        </pic:spPr>
                      </pic:pic>
                      <pic:pic xmlns:pic="http://schemas.openxmlformats.org/drawingml/2006/picture">
                        <pic:nvPicPr>
                          <pic:cNvPr id="17" name="Picture 12"/>
                          <pic:cNvPicPr/>
                        </pic:nvPicPr>
                        <pic:blipFill>
                          <a:blip r:embed="rId25"/>
                          <a:stretch>
                            <a:fillRect/>
                          </a:stretch>
                        </pic:blipFill>
                        <pic:spPr>
                          <a:xfrm>
                            <a:off x="1463040" y="1341120"/>
                            <a:ext cx="585216" cy="8497824"/>
                          </a:xfrm>
                          <a:prstGeom prst="rect">
                            <a:avLst/>
                          </a:prstGeom>
                        </pic:spPr>
                      </pic:pic>
                      <pic:pic xmlns:pic="http://schemas.openxmlformats.org/drawingml/2006/picture">
                        <pic:nvPicPr>
                          <pic:cNvPr id="18" name="Picture 13"/>
                          <pic:cNvPicPr/>
                        </pic:nvPicPr>
                        <pic:blipFill>
                          <a:blip r:embed="rId26"/>
                          <a:stretch>
                            <a:fillRect/>
                          </a:stretch>
                        </pic:blipFill>
                        <pic:spPr>
                          <a:xfrm>
                            <a:off x="1487424" y="5998464"/>
                            <a:ext cx="170688" cy="438912"/>
                          </a:xfrm>
                          <a:prstGeom prst="rect">
                            <a:avLst/>
                          </a:prstGeom>
                        </pic:spPr>
                      </pic:pic>
                      <pic:pic xmlns:pic="http://schemas.openxmlformats.org/drawingml/2006/picture">
                        <pic:nvPicPr>
                          <pic:cNvPr id="19" name="Picture 14"/>
                          <pic:cNvPicPr/>
                        </pic:nvPicPr>
                        <pic:blipFill>
                          <a:blip r:embed="rId27"/>
                          <a:stretch>
                            <a:fillRect/>
                          </a:stretch>
                        </pic:blipFill>
                        <pic:spPr>
                          <a:xfrm>
                            <a:off x="3560064" y="7388352"/>
                            <a:ext cx="365760" cy="60960"/>
                          </a:xfrm>
                          <a:prstGeom prst="rect">
                            <a:avLst/>
                          </a:prstGeom>
                        </pic:spPr>
                      </pic:pic>
                      <pic:pic xmlns:pic="http://schemas.openxmlformats.org/drawingml/2006/picture">
                        <pic:nvPicPr>
                          <pic:cNvPr id="20" name="Picture 15"/>
                          <pic:cNvPicPr/>
                        </pic:nvPicPr>
                        <pic:blipFill>
                          <a:blip r:embed="rId28"/>
                          <a:stretch>
                            <a:fillRect/>
                          </a:stretch>
                        </pic:blipFill>
                        <pic:spPr>
                          <a:xfrm>
                            <a:off x="3389376" y="7010399"/>
                            <a:ext cx="97536" cy="48768"/>
                          </a:xfrm>
                          <a:prstGeom prst="rect">
                            <a:avLst/>
                          </a:prstGeom>
                        </pic:spPr>
                      </pic:pic>
                      <pic:pic xmlns:pic="http://schemas.openxmlformats.org/drawingml/2006/picture">
                        <pic:nvPicPr>
                          <pic:cNvPr id="21" name="Picture 16"/>
                          <pic:cNvPicPr/>
                        </pic:nvPicPr>
                        <pic:blipFill>
                          <a:blip r:embed="rId29"/>
                          <a:stretch>
                            <a:fillRect/>
                          </a:stretch>
                        </pic:blipFill>
                        <pic:spPr>
                          <a:xfrm>
                            <a:off x="4584192" y="6035040"/>
                            <a:ext cx="195072" cy="280416"/>
                          </a:xfrm>
                          <a:prstGeom prst="rect">
                            <a:avLst/>
                          </a:prstGeom>
                        </pic:spPr>
                      </pic:pic>
                      <pic:pic xmlns:pic="http://schemas.openxmlformats.org/drawingml/2006/picture">
                        <pic:nvPicPr>
                          <pic:cNvPr id="22" name="Picture 17"/>
                          <pic:cNvPicPr/>
                        </pic:nvPicPr>
                        <pic:blipFill>
                          <a:blip r:embed="rId30"/>
                          <a:stretch>
                            <a:fillRect/>
                          </a:stretch>
                        </pic:blipFill>
                        <pic:spPr>
                          <a:xfrm>
                            <a:off x="2950464" y="5839968"/>
                            <a:ext cx="73152" cy="48768"/>
                          </a:xfrm>
                          <a:prstGeom prst="rect">
                            <a:avLst/>
                          </a:prstGeom>
                        </pic:spPr>
                      </pic:pic>
                      <pic:pic xmlns:pic="http://schemas.openxmlformats.org/drawingml/2006/picture">
                        <pic:nvPicPr>
                          <pic:cNvPr id="23" name="Picture 18"/>
                          <pic:cNvPicPr/>
                        </pic:nvPicPr>
                        <pic:blipFill>
                          <a:blip r:embed="rId31"/>
                          <a:stretch>
                            <a:fillRect/>
                          </a:stretch>
                        </pic:blipFill>
                        <pic:spPr>
                          <a:xfrm>
                            <a:off x="2657856" y="5205984"/>
                            <a:ext cx="73152" cy="48768"/>
                          </a:xfrm>
                          <a:prstGeom prst="rect">
                            <a:avLst/>
                          </a:prstGeom>
                        </pic:spPr>
                      </pic:pic>
                      <pic:pic xmlns:pic="http://schemas.openxmlformats.org/drawingml/2006/picture">
                        <pic:nvPicPr>
                          <pic:cNvPr id="24" name="Picture 19"/>
                          <pic:cNvPicPr/>
                        </pic:nvPicPr>
                        <pic:blipFill>
                          <a:blip r:embed="rId32"/>
                          <a:stretch>
                            <a:fillRect/>
                          </a:stretch>
                        </pic:blipFill>
                        <pic:spPr>
                          <a:xfrm>
                            <a:off x="7363969" y="10594848"/>
                            <a:ext cx="97536" cy="48768"/>
                          </a:xfrm>
                          <a:prstGeom prst="rect">
                            <a:avLst/>
                          </a:prstGeom>
                        </pic:spPr>
                      </pic:pic>
                      <pic:pic xmlns:pic="http://schemas.openxmlformats.org/drawingml/2006/picture">
                        <pic:nvPicPr>
                          <pic:cNvPr id="25" name="Picture 20"/>
                          <pic:cNvPicPr/>
                        </pic:nvPicPr>
                        <pic:blipFill>
                          <a:blip r:embed="rId33"/>
                          <a:stretch>
                            <a:fillRect/>
                          </a:stretch>
                        </pic:blipFill>
                        <pic:spPr>
                          <a:xfrm>
                            <a:off x="97536" y="10290048"/>
                            <a:ext cx="73152" cy="48768"/>
                          </a:xfrm>
                          <a:prstGeom prst="rect">
                            <a:avLst/>
                          </a:prstGeom>
                        </pic:spPr>
                      </pic:pic>
                      <pic:pic xmlns:pic="http://schemas.openxmlformats.org/drawingml/2006/picture">
                        <pic:nvPicPr>
                          <pic:cNvPr id="26" name="Picture 21"/>
                          <pic:cNvPicPr/>
                        </pic:nvPicPr>
                        <pic:blipFill>
                          <a:blip r:embed="rId34"/>
                          <a:stretch>
                            <a:fillRect/>
                          </a:stretch>
                        </pic:blipFill>
                        <pic:spPr>
                          <a:xfrm>
                            <a:off x="292608" y="10107168"/>
                            <a:ext cx="73152" cy="60960"/>
                          </a:xfrm>
                          <a:prstGeom prst="rect">
                            <a:avLst/>
                          </a:prstGeom>
                        </pic:spPr>
                      </pic:pic>
                      <pic:pic xmlns:pic="http://schemas.openxmlformats.org/drawingml/2006/picture">
                        <pic:nvPicPr>
                          <pic:cNvPr id="27" name="Picture 22"/>
                          <pic:cNvPicPr/>
                        </pic:nvPicPr>
                        <pic:blipFill>
                          <a:blip r:embed="rId35"/>
                          <a:stretch>
                            <a:fillRect/>
                          </a:stretch>
                        </pic:blipFill>
                        <pic:spPr>
                          <a:xfrm>
                            <a:off x="7461504" y="4620768"/>
                            <a:ext cx="48768" cy="621792"/>
                          </a:xfrm>
                          <a:prstGeom prst="rect">
                            <a:avLst/>
                          </a:prstGeom>
                        </pic:spPr>
                      </pic:pic>
                      <pic:pic xmlns:pic="http://schemas.openxmlformats.org/drawingml/2006/picture">
                        <pic:nvPicPr>
                          <pic:cNvPr id="28" name="Picture 23"/>
                          <pic:cNvPicPr/>
                        </pic:nvPicPr>
                        <pic:blipFill>
                          <a:blip r:embed="rId36"/>
                          <a:stretch>
                            <a:fillRect/>
                          </a:stretch>
                        </pic:blipFill>
                        <pic:spPr>
                          <a:xfrm>
                            <a:off x="2926080" y="2231136"/>
                            <a:ext cx="48768" cy="73152"/>
                          </a:xfrm>
                          <a:prstGeom prst="rect">
                            <a:avLst/>
                          </a:prstGeom>
                        </pic:spPr>
                      </pic:pic>
                      <pic:pic xmlns:pic="http://schemas.openxmlformats.org/drawingml/2006/picture">
                        <pic:nvPicPr>
                          <pic:cNvPr id="29" name="Picture 24"/>
                          <pic:cNvPicPr/>
                        </pic:nvPicPr>
                        <pic:blipFill>
                          <a:blip r:embed="rId37"/>
                          <a:stretch>
                            <a:fillRect/>
                          </a:stretch>
                        </pic:blipFill>
                        <pic:spPr>
                          <a:xfrm>
                            <a:off x="3121152" y="1938528"/>
                            <a:ext cx="97536" cy="134112"/>
                          </a:xfrm>
                          <a:prstGeom prst="rect">
                            <a:avLst/>
                          </a:prstGeom>
                        </pic:spPr>
                      </pic:pic>
                      <pic:pic xmlns:pic="http://schemas.openxmlformats.org/drawingml/2006/picture">
                        <pic:nvPicPr>
                          <pic:cNvPr id="30" name="Picture 25"/>
                          <pic:cNvPicPr/>
                        </pic:nvPicPr>
                        <pic:blipFill>
                          <a:blip r:embed="rId38"/>
                          <a:stretch>
                            <a:fillRect/>
                          </a:stretch>
                        </pic:blipFill>
                        <pic:spPr>
                          <a:xfrm>
                            <a:off x="4657344" y="1597152"/>
                            <a:ext cx="97536" cy="85344"/>
                          </a:xfrm>
                          <a:prstGeom prst="rect">
                            <a:avLst/>
                          </a:prstGeom>
                        </pic:spPr>
                      </pic:pic>
                      <pic:pic xmlns:pic="http://schemas.openxmlformats.org/drawingml/2006/picture">
                        <pic:nvPicPr>
                          <pic:cNvPr id="31" name="Picture 26"/>
                          <pic:cNvPicPr/>
                        </pic:nvPicPr>
                        <pic:blipFill>
                          <a:blip r:embed="rId39"/>
                          <a:stretch>
                            <a:fillRect/>
                          </a:stretch>
                        </pic:blipFill>
                        <pic:spPr>
                          <a:xfrm>
                            <a:off x="4559808" y="1475232"/>
                            <a:ext cx="97536" cy="73152"/>
                          </a:xfrm>
                          <a:prstGeom prst="rect">
                            <a:avLst/>
                          </a:prstGeom>
                        </pic:spPr>
                      </pic:pic>
                      <pic:pic xmlns:pic="http://schemas.openxmlformats.org/drawingml/2006/picture">
                        <pic:nvPicPr>
                          <pic:cNvPr id="32" name="Picture 27"/>
                          <pic:cNvPicPr/>
                        </pic:nvPicPr>
                        <pic:blipFill>
                          <a:blip r:embed="rId40"/>
                          <a:stretch>
                            <a:fillRect/>
                          </a:stretch>
                        </pic:blipFill>
                        <pic:spPr>
                          <a:xfrm>
                            <a:off x="3633216" y="1438656"/>
                            <a:ext cx="48768" cy="9753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909484" id="Group 180" o:spid="_x0000_s1026" style="position:absolute;margin-left:-27.7pt;margin-top:58.95pt;width:505.75pt;height:584.3pt;z-index:251682816;mso-position-horizontal-relative:margin;mso-position-vertical-relative:margin;mso-width-relative:margin;mso-height-relative:margin" coordorigin="975,8540" coordsize="74613,9789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GL4r/wCQYfrWjaf8ewql4h/49Ku2n/Hs&#10;KCCzRRRQWFFFFABRRRQAUUUUAFFQfah6VP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j+If+PSr9p/x7CsrxT/x7Wn/AF8D+ta9p/x7&#10;iggnooooLCiiigAooooAKKKKAIPso9an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wfFX/Hjb/wDXwP5mte0/49xWJ40/5B9t/wBf&#10;C/1rZtP+PYUEFmiiigsKKKKAKn2yC2nFvnaasVn3eli61K2uv7vWtOgClZWz2sIE8xuZ/wC8au0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GD4p/49rT/r4H9a17b7prL8Qf6i2/6+R/WtiggfRRRQWFFZ2q6ra6Pptxd3MwtraA&#10;fM/pVLwvc6je2jT34Ubj+5+lAG9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O+Kv+Pa0/6+BW1a/6gVzvjX/j0s/+&#10;vmt3TP8Aj0FBn9ouDpRQOlFBoZmqaXaava/Z7gZt8+ea1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OX8ZdLb&#10;6mugtf8AUrWL4p/5d/rW3b/6lagXUnoooqx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MoAfRTKKAMu4X7TqQA7CtSq&#10;f2L/AImX2j2xV+oAKKKK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2070;top:8540;width:73518;height:91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3wWXAAAAA2gAAAA8AAABkcnMvZG93bnJldi54bWxET89rwjAUvg/8H8ITvM1UD+I6owxB8CCC&#10;XWHu9kje2rLmpSbR1v31izDY8eP7vdoMthU38qFxrGA2zUAQa2carhSU77vnJYgQkQ22jknBnQJs&#10;1qOnFebG9XyiWxErkUI45KigjrHLpQy6Joth6jrixH05bzEm6CtpPPYp3LZynmULabHh1FBjR9ua&#10;9HdxtWnG4exN/1EWrjzPjvwZdXb50UpNxsPbK4hIQ/wX/7n3RsELPK4kP8j1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LfBZcAAAADaAAAADwAAAAAAAAAAAAAAAACfAgAA&#10;ZHJzL2Rvd25yZXYueG1sUEsFBgAAAAAEAAQA9wAAAIwDAAAAAA==&#10;">
                  <v:imagedata r:id="rId48" o:title="" croptop="5236f" cropbottom="4159f" cropleft="1795f" cropright="1f"/>
                </v:shape>
                <v:shape id="Picture 8" o:spid="_x0000_s1028" type="#_x0000_t75" style="position:absolute;left:28529;top:41452;width:731;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L8jBAAAA2wAAAA8AAABkcnMvZG93bnJldi54bWxET02LwjAQvQv7H8IseBFNV0GkGkUEd/Xk&#10;Wj14HJqxLTaTkmRr/fdGEPY2j/c5i1VnatGS85VlBV+jBARxbnXFhYLzaTucgfABWWNtmRQ8yMNq&#10;+dFbYKrtnY/UZqEQMYR9igrKEJpUSp+XZNCPbEMcuat1BkOErpDa4T2Gm1qOk2QqDVYcG0psaFNS&#10;fsv+jILDZdBm9U93kr8Ht/5ueL8ZbPdK9T+79RxEoC78i9/unY7zJ/D6JR4gl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L8jBAAAA2wAAAA8AAAAAAAAAAAAAAAAAnwIA&#10;AGRycy9kb3ducmV2LnhtbFBLBQYAAAAABAAEAPcAAACNAwAAAAA=&#10;">
                  <v:imagedata r:id="rId49" o:title=""/>
                </v:shape>
                <v:shape id="Picture 9" o:spid="_x0000_s1029" type="#_x0000_t75" style="position:absolute;left:43891;top:52303;width:2194;height:7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YJvm/AAAA2wAAAA8AAABkcnMvZG93bnJldi54bWxET01rAjEQvQv+hzCF3jRrFbGrUUQq9CSs&#10;ir0Om3F3aTLZJqmu/94Igrd5vM9ZrDprxIV8aBwrGA0zEMSl0w1XCo6H7WAGIkRkjcYxKbhRgNWy&#10;31tgrt2VC7rsYyVSCIccFdQxtrmUoazJYhi6ljhxZ+ctxgR9JbXHawq3Rn5k2VRabDg11NjSpqby&#10;d/9vFYTP5o/p61b+jDfFaZd5U4ymRqn3t249BxGpiy/x0/2t0/wJPH5JB8jlH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FmCb5vwAAANsAAAAPAAAAAAAAAAAAAAAAAJ8CAABk&#10;cnMvZG93bnJldi54bWxQSwUGAAAAAAQABAD3AAAAiwMAAAAA&#10;">
                  <v:imagedata r:id="rId50" o:title=""/>
                </v:shape>
                <v:shape id="Picture 10" o:spid="_x0000_s1030" type="#_x0000_t75" style="position:absolute;left:22433;top:18409;width:25603;height:79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XE8W7AAAA2wAAAA8AAABkcnMvZG93bnJldi54bWxET0sKwjAQ3QveIYzgzqYKilajiCC4rfYA&#10;QzO21WZSm2jr7Y0guJvH+85m15tavKh1lWUF0ygGQZxbXXGhILscJ0sQziNrrC2Tgjc52G2Hgw0m&#10;2nac0uvsCxFC2CWooPS+SaR0eUkGXWQb4sBdbWvQB9gWUrfYhXBTy1kcL6TBikNDiQ0dSsrv56dR&#10;0N+qNF5MH9mKuuvjaLJTyrVVajzq92sQnnr/F//cJx3mz+H7SzhAbj8A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NOXE8W7AAAA2wAAAA8AAAAAAAAAAAAAAAAAnwIAAGRycy9k&#10;b3ducmV2LnhtbFBLBQYAAAAABAAEAPcAAACHAwAAAAA=&#10;">
                  <v:imagedata r:id="rId51" o:title=""/>
                </v:shape>
                <v:shape id="Picture 11" o:spid="_x0000_s1031" type="#_x0000_t75" style="position:absolute;left:3657;top:15240;width:9998;height:77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18W6+AAAA2wAAAA8AAABkcnMvZG93bnJldi54bWxET82KwjAQvi/4DmEEL4umeihSjbIqgldr&#10;H2BoZtuyzaTbTLW+vVlY8DYf3+9s96Nr1Z360Hg2sFwkoIhLbxuuDBS383wNKgiyxdYzGXhSgP1u&#10;8rHFzPoHX+meS6ViCIcMDdQiXaZ1KGtyGBa+I47ct+8dSoR9pW2PjxjuWr1KklQ7bDg21NjRsaby&#10;Jx+cgaZYXk9BinZ9/h3y8ZBa0Z9izGw6fm1ACY3yFv+7LzbOT+Hvl3iA3r0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l18W6+AAAA2wAAAA8AAAAAAAAAAAAAAAAAnwIAAGRy&#10;cy9kb3ducmV2LnhtbFBLBQYAAAAABAAEAPcAAACKAwAAAAA=&#10;">
                  <v:imagedata r:id="rId52" o:title=""/>
                </v:shape>
                <v:shape id="Picture 12" o:spid="_x0000_s1032" type="#_x0000_t75" style="position:absolute;left:14630;top:13411;width:5852;height:84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8dU2/AAAA2wAAAA8AAABkcnMvZG93bnJldi54bWxET82KwjAQvi/4DmEEb2uqiCvVKCII6kXs&#10;7gMMzdgUm0ltYq0+vRGEvc3H9zuLVWcr0VLjS8cKRsMEBHHudMmFgr/f7fcMhA/IGivHpOBBHlbL&#10;3tcCU+3ufKI2C4WIIexTVGBCqFMpfW7Ioh+6mjhyZ9dYDBE2hdQN3mO4reQ4SabSYsmxwWBNG0P5&#10;JbtZBcdnd83sZDo7Tg4bzJL9aNearVKDfreegwjUhX/xx73Tcf4PvH+JB8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s/HVNvwAAANsAAAAPAAAAAAAAAAAAAAAAAJ8CAABk&#10;cnMvZG93bnJldi54bWxQSwUGAAAAAAQABAD3AAAAiwMAAAAA&#10;">
                  <v:imagedata r:id="rId53" o:title=""/>
                </v:shape>
                <v:shape id="Picture 13" o:spid="_x0000_s1033" type="#_x0000_t75" style="position:absolute;left:14874;top:59984;width:1707;height:4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Aq6TEAAAA2wAAAA8AAABkcnMvZG93bnJldi54bWxEj0FrwkAQhe8F/8MyBW91Uyu2TV0lFkSv&#10;ainkNmSnSWp2NmRXTf69cxC8zfDevPfNYtW7Rl2oC7VnA6+TBBRx4W3NpYGf4+blA1SIyBYbz2Rg&#10;oACr5ehpgan1V97T5RBLJSEcUjRQxdimWoeiIodh4lti0f585zDK2pXadniVcNfoaZLMtcOapaHC&#10;lr4rKk6HszNgh0yvP/Pf3Xuexdl29p+/nYbWmPFzn32BitTHh/l+vbOCL7Dyiwy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Aq6TEAAAA2wAAAA8AAAAAAAAAAAAAAAAA&#10;nwIAAGRycy9kb3ducmV2LnhtbFBLBQYAAAAABAAEAPcAAACQAwAAAAA=&#10;">
                  <v:imagedata r:id="rId54" o:title=""/>
                </v:shape>
                <v:shape id="Picture 14" o:spid="_x0000_s1034" type="#_x0000_t75" style="position:absolute;left:35600;top:73883;width:3658;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1Sd7AAAAA2wAAAA8AAABkcnMvZG93bnJldi54bWxET9uKwjAQfV/wH8IIvq2p7rJoNYoIC4IL&#10;Yr08D8nYFptJaWKtf28EYd/mcK4zX3a2Ei01vnSsYDRMQBBrZ0rOFRwPv58TED4gG6wck4IHeVgu&#10;eh9zTI27857aLOQihrBPUUERQp1K6XVBFv3Q1cSRu7jGYoiwyaVp8B7DbSXHSfIjLZYcGwqsaV2Q&#10;vmY3q+BvP81Wty/d1uFcfeN6s9On7U6pQb9bzUAE6sK/+O3emDh/Cq9f4gFy8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fVJ3sAAAADbAAAADwAAAAAAAAAAAAAAAACfAgAA&#10;ZHJzL2Rvd25yZXYueG1sUEsFBgAAAAAEAAQA9wAAAIwDAAAAAA==&#10;">
                  <v:imagedata r:id="rId55" o:title=""/>
                </v:shape>
                <v:shape id="Picture 15" o:spid="_x0000_s1035" type="#_x0000_t75" style="position:absolute;left:33893;top:70103;width:976;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WrBAAAA2wAAAA8AAABkcnMvZG93bnJldi54bWxET01rwkAQvRf6H5YpeKsbk6ISXSVaxBa8&#10;mLT3ITsmwexsyG6T+O+7h0KPj/e93U+mFQP1rrGsYDGPQBCXVjdcKfgqTq9rEM4ja2wtk4IHOdjv&#10;np+2mGo78pWG3FcihLBLUUHtfZdK6cqaDLq57YgDd7O9QR9gX0nd4xjCTSvjKFpKgw2Hhho7OtZU&#10;3vMfo+DtnVeLJFoemuI7qy6Xz3Pc3RKlZi9TtgHhafL/4j/3h1YQh/XhS/gBcvc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WrBAAAA2wAAAA8AAAAAAAAAAAAAAAAAnwIA&#10;AGRycy9kb3ducmV2LnhtbFBLBQYAAAAABAAEAPcAAACNAwAAAAA=&#10;">
                  <v:imagedata r:id="rId56" o:title=""/>
                </v:shape>
                <v:shape id="Picture 16" o:spid="_x0000_s1036" type="#_x0000_t75" style="position:absolute;left:45841;top:60350;width:1951;height:2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J9izFAAAA2wAAAA8AAABkcnMvZG93bnJldi54bWxEj0FrwkAUhO8F/8PyhN7qJkJLSd0EEawK&#10;PbTaisdn9pkEs2/T3a3Gf+8KQo/DzHzDTIretOJEzjeWFaSjBARxaXXDlYLvzfzpFYQPyBpby6Tg&#10;Qh6KfPAwwUzbM3/RaR0qESHsM1RQh9BlUvqyJoN+ZDvi6B2sMxiidJXUDs8Rblo5TpIXabDhuFBj&#10;R7OayuP6zyj42aWf76vwu/p4Xrj9frtp3JwvSj0O++kbiEB9+A/f20utYJzC7Uv8ATK/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CfYsxQAAANsAAAAPAAAAAAAAAAAAAAAA&#10;AJ8CAABkcnMvZG93bnJldi54bWxQSwUGAAAAAAQABAD3AAAAkQMAAAAA&#10;">
                  <v:imagedata r:id="rId57" o:title=""/>
                </v:shape>
                <v:shape id="Picture 17" o:spid="_x0000_s1037" type="#_x0000_t75" style="position:absolute;left:29504;top:58399;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h7vbEAAAA2wAAAA8AAABkcnMvZG93bnJldi54bWxEj0FrwkAUhO+F/oflFbzVTXKQErMGKal4&#10;1bZKb6/ZZ5I2+zZk1yT667uC0OMwM98wWT6ZVgzUu8aygngegSAurW64UvDx/vb8AsJ5ZI2tZVJw&#10;IQf56vEhw1TbkXc07H0lAoRdigpq77tUSlfWZNDNbUccvJPtDfog+0rqHscAN61MomghDTYcFmrs&#10;6LWm8nd/NgqKY/GzvXI8fhflsDvg59emSDqlZk/TegnC0+T/w/f2VitIErh9CT9Ar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h7vbEAAAA2wAAAA8AAAAAAAAAAAAAAAAA&#10;nwIAAGRycy9kb3ducmV2LnhtbFBLBQYAAAAABAAEAPcAAACQAwAAAAA=&#10;">
                  <v:imagedata r:id="rId58" o:title=""/>
                </v:shape>
                <v:shape id="Picture 18" o:spid="_x0000_s1038" type="#_x0000_t75" style="position:absolute;left:26578;top:52059;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u43PEAAAA2wAAAA8AAABkcnMvZG93bnJldi54bWxEj0FrwkAQhe8F/8Mygre60VKR6CraUvTQ&#10;i9aD3obsmESzsyE7auyv7wpCj48373vzpvPWVepKTSg9Gxj0E1DEmbcl5wZ2P1+vY1BBkC1WnsnA&#10;nQLMZ52XKabW33hD163kKkI4pGigEKlTrUNWkMPQ9zVx9I6+cShRNrm2Dd4i3FV6mCQj7bDk2FBg&#10;TR8FZeftxcU3fO7K79VeLuF0Psh4efi1n+/G9LrtYgJKqJX/42d6bQ0M3+CxJQJAz/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u43PEAAAA2wAAAA8AAAAAAAAAAAAAAAAA&#10;nwIAAGRycy9kb3ducmV2LnhtbFBLBQYAAAAABAAEAPcAAACQAwAAAAA=&#10;">
                  <v:imagedata r:id="rId59" o:title=""/>
                </v:shape>
                <v:shape id="Picture 19" o:spid="_x0000_s1039" type="#_x0000_t75" style="position:absolute;left:73639;top:105948;width:976;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uSP7FAAAA2wAAAA8AAABkcnMvZG93bnJldi54bWxEj0FrwkAUhO8F/8PyBG91Eyu1pK5BTAWh&#10;p1oP9fbMviYh2bdhdzXx33cLhR6HmfmGWeej6cSNnG8sK0jnCQji0uqGKwWnz/3jCwgfkDV2lknB&#10;nTzkm8nDGjNtB/6g2zFUIkLYZ6igDqHPpPRlTQb93PbE0fu2zmCI0lVSOxwi3HRykSTP0mDDcaHG&#10;nnY1le3xahQ0fp++FU9d+349r5y/fBXuviyUmk3H7SuIQGP4D/+1D1rBYgm/X+IPkJ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Lkj+xQAAANsAAAAPAAAAAAAAAAAAAAAA&#10;AJ8CAABkcnMvZG93bnJldi54bWxQSwUGAAAAAAQABAD3AAAAkQMAAAAA&#10;">
                  <v:imagedata r:id="rId60" o:title=""/>
                </v:shape>
                <v:shape id="Picture 20" o:spid="_x0000_s1040" type="#_x0000_t75" style="position:absolute;left:975;top:102900;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ElmjDAAAA2wAAAA8AAABkcnMvZG93bnJldi54bWxEj0Frg0AUhO+F/oflFXIpda1gFOsaSiEQ&#10;cqvJpbeH+6om7lvrbhL999lCocdhZr5hys1sBnGlyfWWFbxGMQjixuqeWwXHw/YlB+E8ssbBMilY&#10;yMGmenwosdD2xp90rX0rAoRdgQo678dCStd0ZNBFdiQO3redDPogp1bqCW8BbgaZxPFaGuw5LHQ4&#10;0kdHzbm+GAXWPW/TfRrbJuPcZ6fxZ6m/9kqtnub3NxCeZv8f/mvvtIIkhd8v4QfI6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ISWaMMAAADbAAAADwAAAAAAAAAAAAAAAACf&#10;AgAAZHJzL2Rvd25yZXYueG1sUEsFBgAAAAAEAAQA9wAAAI8DAAAAAA==&#10;">
                  <v:imagedata r:id="rId61" o:title=""/>
                </v:shape>
                <v:shape id="Picture 21" o:spid="_x0000_s1041" type="#_x0000_t75" style="position:absolute;left:2926;top:101071;width:731;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ECp/CAAAA2wAAAA8AAABkcnMvZG93bnJldi54bWxEj8FuwjAQRO+V+AdrkXqpyqYcQggYRKlA&#10;XIF+wCpekoh4HWI3pH+PK1XiOJqZN5rlerCN6rnztRMNH5MEFEvhTC2lhu/z7j0D5QOJocYJa/hl&#10;D+vV6GVJuXF3OXJ/CqWKEPE5aahCaHNEX1RsyU9cyxK9i+sshSi7Ek1H9wi3DU6TJEVLtcSFilre&#10;VlxcTz9Ww2W7u9lNeU3fvj57nO8xm80x0/p1PGwWoAIP4Rn+bx+MhmkKf1/iD8DV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BAqfwgAAANsAAAAPAAAAAAAAAAAAAAAAAJ8C&#10;AABkcnMvZG93bnJldi54bWxQSwUGAAAAAAQABAD3AAAAjgMAAAAA&#10;">
                  <v:imagedata r:id="rId62" o:title=""/>
                </v:shape>
                <v:shape id="Picture 22" o:spid="_x0000_s1042" type="#_x0000_t75" style="position:absolute;left:74615;top:46207;width:487;height:6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2io3EAAAA2wAAAA8AAABkcnMvZG93bnJldi54bWxEj0FrwkAUhO+F/oflCb01G4XWEl1FKpZe&#10;CjUVcn3sPrOJ2bchu2r8926h0OMwM98wy/XoOnGhITSeFUyzHASx9qbhWsHhZ/f8BiJEZIOdZ1Jw&#10;owDr1ePDEgvjr7ynSxlrkSAcClRgY+wLKYO25DBkvidO3tEPDmOSQy3NgNcEd52c5fmrdNhwWrDY&#10;07slfSrPToHel3P9Uk1b+9122/aLqt0HVUo9TcbNAkSkMf6H/9qfRsFsDr9f0g+Qq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2io3EAAAA2wAAAA8AAAAAAAAAAAAAAAAA&#10;nwIAAGRycy9kb3ducmV2LnhtbFBLBQYAAAAABAAEAPcAAACQAwAAAAA=&#10;">
                  <v:imagedata r:id="rId63" o:title=""/>
                </v:shape>
                <v:shape id="Picture 23" o:spid="_x0000_s1043" type="#_x0000_t75" style="position:absolute;left:29260;top:22311;width:488;height: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TV1C/AAAA2wAAAA8AAABkcnMvZG93bnJldi54bWxET01rAjEQvRf6H8IUeqtZPWjZGkUEqbdS&#10;FfE4JNPd4GaybtLd9d87h0KPj/e9XI+hUT11yUc2MJ0UoIhtdJ4rA6fj7u0dVMrIDpvIZOBOCdar&#10;56clli4O/E39IVdKQjiVaKDOuS21TramgGkSW2LhfmIXMAvsKu06HCQ8NHpWFHMd0LM01NjStiZ7&#10;PfwGKZnv/IU+h9ti0Xq777/O2d7Oxry+jJsPUJnG/C/+c++dgZmMlS/yA/Tq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T01dQvwAAANsAAAAPAAAAAAAAAAAAAAAAAJ8CAABk&#10;cnMvZG93bnJldi54bWxQSwUGAAAAAAQABAD3AAAAiwMAAAAA&#10;">
                  <v:imagedata r:id="rId64" o:title=""/>
                </v:shape>
                <v:shape id="Picture 24" o:spid="_x0000_s1044" type="#_x0000_t75" style="position:absolute;left:31211;top:19385;width:975;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EWrzFAAAA2wAAAA8AAABkcnMvZG93bnJldi54bWxEj09rwkAUxO8Fv8PyBG91owdtUlcRS6Ba&#10;EPzXXh/Z1ySYfRuya4x++q5Q8DjMzG+Y2aIzlWipcaVlBaNhBII4s7rkXMHxkL6+gXAeWWNlmRTc&#10;yMFi3nuZYaLtlXfU7n0uAoRdggoK7+tESpcVZNANbU0cvF/bGPRBNrnUDV4D3FRyHEUTabDksFBg&#10;TauCsvP+YhR8fNnvzak9T9d+Gd91pNOfdHtSatDvlu8gPHX+Gf5vf2oF4xgeX8IPkP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Fq8xQAAANsAAAAPAAAAAAAAAAAAAAAA&#10;AJ8CAABkcnMvZG93bnJldi54bWxQSwUGAAAAAAQABAD3AAAAkQMAAAAA&#10;">
                  <v:imagedata r:id="rId65" o:title=""/>
                </v:shape>
                <v:shape id="Picture 25" o:spid="_x0000_s1045" type="#_x0000_t75" style="position:absolute;left:46573;top:15971;width:975;height: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rP8DBAAAA2wAAAA8AAABkcnMvZG93bnJldi54bWxET89rgzAUvg/2P4Q36G2NtlDENZYyJhuF&#10;HurGzg/zjG7mRUyq9r9vDoMdP77f+8NiezHR6DvHCtJ1AoK4drpjo+Drs3zOQPiArLF3TApu5OFQ&#10;PD7sMddu5gtNVTAihrDPUUEbwpBL6euWLPq1G4gj17jRYohwNFKPOMdw28tNkuykxY5jQ4sDvbZU&#10;/1ZXq+D9eHoL5uc7S+fz5ZRtq2lXNpNSq6fl+AIi0BL+xX/uD61gG9fHL/EHyOI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5rP8DBAAAA2wAAAA8AAAAAAAAAAAAAAAAAnwIA&#10;AGRycy9kb3ducmV2LnhtbFBLBQYAAAAABAAEAPcAAACNAwAAAAA=&#10;">
                  <v:imagedata r:id="rId66" o:title=""/>
                </v:shape>
                <v:shape id="Picture 26" o:spid="_x0000_s1046" type="#_x0000_t75" style="position:absolute;left:45598;top:14752;width:975;height: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gLfCAAAA2wAAAA8AAABkcnMvZG93bnJldi54bWxEj09rAjEUxO8Fv0N4Qm81awtFV6MsFqHH&#10;+ufi7bF5JovJy5KkuvbTN4WCx2FmfsMs14N34koxdYEVTCcVCOI26I6NguNh+zIDkTKyRheYFNwp&#10;wXo1elpircONd3TdZyMKhFONCmzOfS1lai15TJPQExfvHKLHXGQ0Uke8Fbh38rWq3qXHjsuCxZ42&#10;ltrL/tsrcM28+XIHe55vO3s3P7HffZiTUs/joVmAyDTkR/i//akVvE3h70v5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4C3wgAAANsAAAAPAAAAAAAAAAAAAAAAAJ8C&#10;AABkcnMvZG93bnJldi54bWxQSwUGAAAAAAQABAD3AAAAjgMAAAAA&#10;">
                  <v:imagedata r:id="rId67" o:title=""/>
                </v:shape>
                <v:shape id="Picture 27" o:spid="_x0000_s1047" type="#_x0000_t75" style="position:absolute;left:36332;top:14386;width:487;height: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wphDHAAAA2wAAAA8AAABkcnMvZG93bnJldi54bWxEj0FrwkAUhO8F/8PyCr2UuqkpItE12IBg&#10;DwpGoXh7ZF+TYPZtyG6T2F/vFgo9DjPzDbNKR9OInjpXW1bwOo1AEBdW11wqOJ+2LwsQziNrbCyT&#10;ghs5SNeThxUm2g58pD73pQgQdgkqqLxvEyldUZFBN7UtcfC+bGfQB9mVUnc4BLhp5CyK5tJgzWGh&#10;wpayiopr/m0UPDf5oc1/3s7791PmPq/xZdsfPpR6ehw3SxCeRv8f/mvvtIJ4Br9fwg+Q6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XwphDHAAAA2wAAAA8AAAAAAAAAAAAA&#10;AAAAnwIAAGRycy9kb3ducmV2LnhtbFBLBQYAAAAABAAEAPcAAACTAwAAAAA=&#10;">
                  <v:imagedata r:id="rId68" o:title=""/>
                </v:shape>
                <w10:wrap type="topAndBottom" anchorx="margin" anchory="margin"/>
              </v:group>
            </w:pict>
          </mc:Fallback>
        </mc:AlternateContent>
      </w:r>
      <w:r w:rsidR="00E94AA5" w:rsidRPr="00E01DE6">
        <w:rPr>
          <w:rFonts w:cs="Times New Roman"/>
        </w:rPr>
        <w:t xml:space="preserve">Annexe </w:t>
      </w:r>
      <w:r w:rsidR="00D37A0E" w:rsidRPr="00E01DE6">
        <w:rPr>
          <w:rFonts w:cs="Times New Roman"/>
        </w:rPr>
        <w:fldChar w:fldCharType="begin"/>
      </w:r>
      <w:r w:rsidR="00D37A0E" w:rsidRPr="00E01DE6">
        <w:rPr>
          <w:rFonts w:cs="Times New Roman"/>
        </w:rPr>
        <w:instrText xml:space="preserve"> SEQ Annexe \* ARABIC </w:instrText>
      </w:r>
      <w:r w:rsidR="00D37A0E" w:rsidRPr="00E01DE6">
        <w:rPr>
          <w:rFonts w:cs="Times New Roman"/>
        </w:rPr>
        <w:fldChar w:fldCharType="separate"/>
      </w:r>
      <w:r w:rsidR="00E94AA5" w:rsidRPr="00E01DE6">
        <w:rPr>
          <w:rFonts w:cs="Times New Roman"/>
          <w:noProof/>
        </w:rPr>
        <w:t>1</w:t>
      </w:r>
      <w:r w:rsidR="00D37A0E" w:rsidRPr="00E01DE6">
        <w:rPr>
          <w:rFonts w:cs="Times New Roman"/>
          <w:noProof/>
        </w:rPr>
        <w:fldChar w:fldCharType="end"/>
      </w:r>
      <w:r w:rsidR="00E94AA5" w:rsidRPr="00E01DE6">
        <w:rPr>
          <w:rFonts w:cs="Times New Roman"/>
        </w:rPr>
        <w:t>:Liste des personnes rencontrées</w:t>
      </w:r>
      <w:bookmarkEnd w:id="440"/>
      <w:bookmarkEnd w:id="441"/>
    </w:p>
    <w:p w14:paraId="0BBF1814" w14:textId="77777777" w:rsidR="00E94AA5" w:rsidRPr="00E01DE6" w:rsidRDefault="00E94AA5" w:rsidP="00D2423B">
      <w:pPr>
        <w:pStyle w:val="Lgende"/>
        <w:ind w:left="0"/>
        <w:rPr>
          <w:rFonts w:cs="Times New Roman"/>
        </w:rPr>
      </w:pPr>
    </w:p>
    <w:p w14:paraId="03488267" w14:textId="30C20F48" w:rsidR="00D2423B" w:rsidRPr="00D2423B" w:rsidRDefault="00D2423B" w:rsidP="00D2423B">
      <w:pPr>
        <w:pStyle w:val="Lgende"/>
        <w:keepNext/>
        <w:rPr>
          <w:u w:val="single"/>
        </w:rPr>
      </w:pPr>
      <w:r w:rsidRPr="00D2423B">
        <w:rPr>
          <w:u w:val="single"/>
        </w:rPr>
        <w:t xml:space="preserve">Annexe </w:t>
      </w:r>
      <w:r w:rsidRPr="00D2423B">
        <w:rPr>
          <w:u w:val="single"/>
        </w:rPr>
        <w:fldChar w:fldCharType="begin"/>
      </w:r>
      <w:r w:rsidRPr="00D2423B">
        <w:rPr>
          <w:u w:val="single"/>
        </w:rPr>
        <w:instrText xml:space="preserve"> SEQ Anexe \* ARABIC </w:instrText>
      </w:r>
      <w:r w:rsidRPr="00D2423B">
        <w:rPr>
          <w:u w:val="single"/>
        </w:rPr>
        <w:fldChar w:fldCharType="separate"/>
      </w:r>
      <w:r w:rsidRPr="00D2423B">
        <w:rPr>
          <w:noProof/>
          <w:u w:val="single"/>
        </w:rPr>
        <w:t>2</w:t>
      </w:r>
      <w:r w:rsidRPr="00D2423B">
        <w:rPr>
          <w:u w:val="single"/>
        </w:rPr>
        <w:fldChar w:fldCharType="end"/>
      </w:r>
      <w:r w:rsidRPr="00D2423B">
        <w:rPr>
          <w:u w:val="single"/>
        </w:rPr>
        <w:t> :</w:t>
      </w:r>
      <w:r w:rsidRPr="00D2423B">
        <w:rPr>
          <w:rFonts w:cs="Times New Roman"/>
          <w:u w:val="single"/>
        </w:rPr>
        <w:t xml:space="preserve"> fiche du sous-projet</w:t>
      </w:r>
    </w:p>
    <w:tbl>
      <w:tblPr>
        <w:tblW w:w="51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98"/>
        <w:gridCol w:w="4251"/>
        <w:gridCol w:w="11"/>
      </w:tblGrid>
      <w:tr w:rsidR="006537C2" w:rsidRPr="00656398" w14:paraId="7A4A09D9" w14:textId="77777777" w:rsidTr="005F546C">
        <w:trPr>
          <w:trHeight w:val="368"/>
        </w:trPr>
        <w:tc>
          <w:tcPr>
            <w:tcW w:w="5000" w:type="pct"/>
            <w:gridSpan w:val="3"/>
            <w:vAlign w:val="center"/>
            <w:hideMark/>
          </w:tcPr>
          <w:p w14:paraId="3D0B6C64" w14:textId="77777777" w:rsidR="006537C2" w:rsidRPr="00656398" w:rsidRDefault="006537C2" w:rsidP="005F546C">
            <w:pPr>
              <w:rPr>
                <w:b/>
                <w:bCs/>
              </w:rPr>
            </w:pPr>
            <w:r w:rsidRPr="00656398">
              <w:rPr>
                <w:b/>
                <w:bCs/>
                <w:lang w:val="en-US"/>
              </w:rPr>
              <w:t>LOCALISATION</w:t>
            </w:r>
          </w:p>
        </w:tc>
      </w:tr>
      <w:tr w:rsidR="006537C2" w:rsidRPr="00656398" w14:paraId="272E47CE" w14:textId="77777777" w:rsidTr="005F546C">
        <w:trPr>
          <w:gridAfter w:val="1"/>
          <w:wAfter w:w="6" w:type="pct"/>
          <w:trHeight w:val="416"/>
        </w:trPr>
        <w:tc>
          <w:tcPr>
            <w:tcW w:w="2723" w:type="pct"/>
            <w:vAlign w:val="center"/>
            <w:hideMark/>
          </w:tcPr>
          <w:p w14:paraId="0568BBA7" w14:textId="77777777" w:rsidR="006537C2" w:rsidRPr="00656398" w:rsidRDefault="006537C2" w:rsidP="005F546C">
            <w:r w:rsidRPr="00656398">
              <w:rPr>
                <w:lang w:val="en-US"/>
              </w:rPr>
              <w:t>Région/Chef lieu</w:t>
            </w:r>
          </w:p>
        </w:tc>
        <w:tc>
          <w:tcPr>
            <w:tcW w:w="2271" w:type="pct"/>
            <w:vAlign w:val="center"/>
            <w:hideMark/>
          </w:tcPr>
          <w:p w14:paraId="1DF3A5D9" w14:textId="77777777" w:rsidR="006537C2" w:rsidRPr="00656398" w:rsidRDefault="006537C2" w:rsidP="005F546C">
            <w:r w:rsidRPr="00656398">
              <w:t>Bankui /Dédougou</w:t>
            </w:r>
          </w:p>
        </w:tc>
      </w:tr>
      <w:tr w:rsidR="006537C2" w:rsidRPr="00656398" w14:paraId="28CA44AC" w14:textId="77777777" w:rsidTr="005F546C">
        <w:trPr>
          <w:gridAfter w:val="1"/>
          <w:wAfter w:w="6" w:type="pct"/>
          <w:trHeight w:val="483"/>
        </w:trPr>
        <w:tc>
          <w:tcPr>
            <w:tcW w:w="2723" w:type="pct"/>
            <w:vAlign w:val="center"/>
            <w:hideMark/>
          </w:tcPr>
          <w:p w14:paraId="358578BD" w14:textId="77777777" w:rsidR="006537C2" w:rsidRPr="00656398" w:rsidRDefault="006537C2" w:rsidP="005F546C">
            <w:r w:rsidRPr="00656398">
              <w:rPr>
                <w:lang w:val="en-US"/>
              </w:rPr>
              <w:t>Province/Chef lieu</w:t>
            </w:r>
          </w:p>
        </w:tc>
        <w:tc>
          <w:tcPr>
            <w:tcW w:w="2271" w:type="pct"/>
            <w:vAlign w:val="center"/>
            <w:hideMark/>
          </w:tcPr>
          <w:p w14:paraId="5C75A866" w14:textId="77777777" w:rsidR="006537C2" w:rsidRPr="00656398" w:rsidRDefault="006537C2" w:rsidP="005F546C">
            <w:r w:rsidRPr="00656398">
              <w:rPr>
                <w:lang w:val="en-US"/>
              </w:rPr>
              <w:t>Mouhoun/Dédougou</w:t>
            </w:r>
          </w:p>
        </w:tc>
      </w:tr>
      <w:tr w:rsidR="006537C2" w:rsidRPr="00656398" w14:paraId="18EDBFE7" w14:textId="77777777" w:rsidTr="005F546C">
        <w:trPr>
          <w:gridAfter w:val="1"/>
          <w:wAfter w:w="6" w:type="pct"/>
          <w:trHeight w:val="349"/>
        </w:trPr>
        <w:tc>
          <w:tcPr>
            <w:tcW w:w="2723" w:type="pct"/>
            <w:vAlign w:val="center"/>
            <w:hideMark/>
          </w:tcPr>
          <w:p w14:paraId="72B9385F" w14:textId="77777777" w:rsidR="006537C2" w:rsidRPr="00656398" w:rsidRDefault="006537C2" w:rsidP="005F546C">
            <w:r w:rsidRPr="00656398">
              <w:rPr>
                <w:lang w:val="en-US"/>
              </w:rPr>
              <w:t>Commune</w:t>
            </w:r>
          </w:p>
        </w:tc>
        <w:tc>
          <w:tcPr>
            <w:tcW w:w="2271" w:type="pct"/>
            <w:vAlign w:val="center"/>
            <w:hideMark/>
          </w:tcPr>
          <w:p w14:paraId="46B49610" w14:textId="77777777" w:rsidR="006537C2" w:rsidRPr="00656398" w:rsidRDefault="006537C2" w:rsidP="005F546C">
            <w:r w:rsidRPr="00656398">
              <w:t>Douroula</w:t>
            </w:r>
          </w:p>
        </w:tc>
      </w:tr>
      <w:tr w:rsidR="006537C2" w:rsidRPr="00656398" w14:paraId="1692CE06" w14:textId="77777777" w:rsidTr="005F546C">
        <w:trPr>
          <w:gridAfter w:val="1"/>
          <w:wAfter w:w="6" w:type="pct"/>
          <w:trHeight w:val="329"/>
        </w:trPr>
        <w:tc>
          <w:tcPr>
            <w:tcW w:w="2723" w:type="pct"/>
            <w:vAlign w:val="center"/>
          </w:tcPr>
          <w:p w14:paraId="73E7BD75" w14:textId="77777777" w:rsidR="006537C2" w:rsidRPr="00656398" w:rsidRDefault="006537C2" w:rsidP="005F546C">
            <w:pPr>
              <w:rPr>
                <w:lang w:val="en-US"/>
              </w:rPr>
            </w:pPr>
            <w:r w:rsidRPr="00656398">
              <w:rPr>
                <w:lang w:val="en-US"/>
              </w:rPr>
              <w:t>Site/Village</w:t>
            </w:r>
          </w:p>
        </w:tc>
        <w:tc>
          <w:tcPr>
            <w:tcW w:w="2271" w:type="pct"/>
            <w:vAlign w:val="center"/>
          </w:tcPr>
          <w:p w14:paraId="1C5C28B8" w14:textId="77777777" w:rsidR="006537C2" w:rsidRPr="00656398" w:rsidRDefault="006537C2" w:rsidP="005F546C">
            <w:pPr>
              <w:rPr>
                <w:lang w:val="en-US"/>
              </w:rPr>
            </w:pPr>
            <w:r w:rsidRPr="00656398">
              <w:rPr>
                <w:lang w:val="en-US"/>
              </w:rPr>
              <w:t>Douroula</w:t>
            </w:r>
          </w:p>
        </w:tc>
      </w:tr>
      <w:tr w:rsidR="006537C2" w:rsidRPr="00656398" w14:paraId="50A01264" w14:textId="77777777" w:rsidTr="005F546C">
        <w:trPr>
          <w:gridAfter w:val="1"/>
          <w:wAfter w:w="6" w:type="pct"/>
          <w:trHeight w:val="353"/>
        </w:trPr>
        <w:tc>
          <w:tcPr>
            <w:tcW w:w="2723" w:type="pct"/>
            <w:vAlign w:val="center"/>
            <w:hideMark/>
          </w:tcPr>
          <w:p w14:paraId="18F671FB" w14:textId="77777777" w:rsidR="006537C2" w:rsidRPr="00656398" w:rsidRDefault="006537C2" w:rsidP="005F546C">
            <w:r w:rsidRPr="00656398">
              <w:t>Distance au Chef-lieu de la région</w:t>
            </w:r>
          </w:p>
        </w:tc>
        <w:tc>
          <w:tcPr>
            <w:tcW w:w="2271" w:type="pct"/>
            <w:vAlign w:val="center"/>
            <w:hideMark/>
          </w:tcPr>
          <w:p w14:paraId="417F6DB2" w14:textId="77777777" w:rsidR="006537C2" w:rsidRPr="00656398" w:rsidRDefault="006537C2" w:rsidP="005F546C">
            <w:r w:rsidRPr="00656398">
              <w:t xml:space="preserve"> 2</w:t>
            </w:r>
            <w:r>
              <w:t>5</w:t>
            </w:r>
            <w:r w:rsidRPr="00656398">
              <w:rPr>
                <w:lang w:val="en-US"/>
              </w:rPr>
              <w:t xml:space="preserve"> Km</w:t>
            </w:r>
          </w:p>
        </w:tc>
      </w:tr>
      <w:tr w:rsidR="006537C2" w:rsidRPr="00656398" w14:paraId="4412CDA3" w14:textId="77777777" w:rsidTr="005F546C">
        <w:trPr>
          <w:gridAfter w:val="1"/>
          <w:wAfter w:w="6" w:type="pct"/>
          <w:trHeight w:val="567"/>
        </w:trPr>
        <w:tc>
          <w:tcPr>
            <w:tcW w:w="2723" w:type="pct"/>
            <w:vAlign w:val="center"/>
            <w:hideMark/>
          </w:tcPr>
          <w:p w14:paraId="27EE602B" w14:textId="77777777" w:rsidR="006537C2" w:rsidRPr="00656398" w:rsidRDefault="006537C2" w:rsidP="005F546C">
            <w:r w:rsidRPr="00656398">
              <w:rPr>
                <w:lang w:val="en-US"/>
              </w:rPr>
              <w:t>Accessibilité</w:t>
            </w:r>
          </w:p>
        </w:tc>
        <w:tc>
          <w:tcPr>
            <w:tcW w:w="2271" w:type="pct"/>
            <w:vAlign w:val="center"/>
            <w:hideMark/>
          </w:tcPr>
          <w:p w14:paraId="7EEC234A" w14:textId="77777777" w:rsidR="006537C2" w:rsidRPr="00656398" w:rsidRDefault="006537C2" w:rsidP="005F546C">
            <w:r w:rsidRPr="00656398">
              <w:t>Facilement accessible en toute saison</w:t>
            </w:r>
          </w:p>
        </w:tc>
      </w:tr>
      <w:tr w:rsidR="006537C2" w:rsidRPr="00656398" w14:paraId="1A2AFAB5" w14:textId="77777777" w:rsidTr="005F546C">
        <w:trPr>
          <w:gridAfter w:val="1"/>
          <w:wAfter w:w="6" w:type="pct"/>
          <w:trHeight w:val="341"/>
        </w:trPr>
        <w:tc>
          <w:tcPr>
            <w:tcW w:w="2723" w:type="pct"/>
            <w:vAlign w:val="center"/>
            <w:hideMark/>
          </w:tcPr>
          <w:p w14:paraId="2067B484" w14:textId="77777777" w:rsidR="006537C2" w:rsidRPr="00656398" w:rsidRDefault="006537C2" w:rsidP="005F546C">
            <w:r w:rsidRPr="00656398">
              <w:rPr>
                <w:lang w:val="en-US"/>
              </w:rPr>
              <w:t>Type d’habitat</w:t>
            </w:r>
          </w:p>
        </w:tc>
        <w:tc>
          <w:tcPr>
            <w:tcW w:w="2271" w:type="pct"/>
            <w:vAlign w:val="center"/>
            <w:hideMark/>
          </w:tcPr>
          <w:p w14:paraId="4584FEAD" w14:textId="77777777" w:rsidR="006537C2" w:rsidRPr="00656398" w:rsidRDefault="006537C2" w:rsidP="005F546C">
            <w:r w:rsidRPr="00656398">
              <w:rPr>
                <w:lang w:val="en-US"/>
              </w:rPr>
              <w:t>Non loti</w:t>
            </w:r>
          </w:p>
        </w:tc>
      </w:tr>
      <w:tr w:rsidR="006537C2" w:rsidRPr="00656398" w14:paraId="2F4C2D4E" w14:textId="77777777" w:rsidTr="005F546C">
        <w:trPr>
          <w:trHeight w:val="567"/>
        </w:trPr>
        <w:tc>
          <w:tcPr>
            <w:tcW w:w="5000" w:type="pct"/>
            <w:gridSpan w:val="3"/>
            <w:vAlign w:val="center"/>
            <w:hideMark/>
          </w:tcPr>
          <w:p w14:paraId="7DE0ACA5" w14:textId="77777777" w:rsidR="006537C2" w:rsidRPr="00656398" w:rsidRDefault="006537C2" w:rsidP="005F546C">
            <w:pPr>
              <w:rPr>
                <w:b/>
                <w:bCs/>
              </w:rPr>
            </w:pPr>
            <w:r w:rsidRPr="00656398">
              <w:rPr>
                <w:b/>
                <w:bCs/>
                <w:lang w:val="en-US"/>
              </w:rPr>
              <w:t>DONNEES SOCIO-ECONOMIQUES</w:t>
            </w:r>
          </w:p>
        </w:tc>
      </w:tr>
      <w:tr w:rsidR="006537C2" w:rsidRPr="00656398" w14:paraId="128FA44A" w14:textId="77777777" w:rsidTr="005F546C">
        <w:trPr>
          <w:gridAfter w:val="1"/>
          <w:wAfter w:w="6" w:type="pct"/>
          <w:trHeight w:val="567"/>
        </w:trPr>
        <w:tc>
          <w:tcPr>
            <w:tcW w:w="2723" w:type="pct"/>
            <w:vAlign w:val="center"/>
            <w:hideMark/>
          </w:tcPr>
          <w:p w14:paraId="1872CA74" w14:textId="77777777" w:rsidR="006537C2" w:rsidRPr="00656398" w:rsidRDefault="006537C2" w:rsidP="005F546C">
            <w:r w:rsidRPr="00656398">
              <w:t>Population zone du projet (RGPH 2019)</w:t>
            </w:r>
          </w:p>
        </w:tc>
        <w:tc>
          <w:tcPr>
            <w:tcW w:w="2271" w:type="pct"/>
            <w:vAlign w:val="center"/>
            <w:hideMark/>
          </w:tcPr>
          <w:p w14:paraId="06CD71B3" w14:textId="77777777" w:rsidR="006537C2" w:rsidRPr="00656398" w:rsidRDefault="006537C2" w:rsidP="005F546C">
            <w:r w:rsidRPr="00656398">
              <w:t>4 259 habitants</w:t>
            </w:r>
          </w:p>
        </w:tc>
      </w:tr>
      <w:tr w:rsidR="006537C2" w:rsidRPr="00656398" w14:paraId="6051128A" w14:textId="77777777" w:rsidTr="005F546C">
        <w:trPr>
          <w:gridAfter w:val="1"/>
          <w:wAfter w:w="6" w:type="pct"/>
          <w:trHeight w:val="567"/>
        </w:trPr>
        <w:tc>
          <w:tcPr>
            <w:tcW w:w="2723" w:type="pct"/>
            <w:vAlign w:val="center"/>
            <w:hideMark/>
          </w:tcPr>
          <w:p w14:paraId="2B9E7091" w14:textId="77777777" w:rsidR="006537C2" w:rsidRPr="00656398" w:rsidRDefault="006537C2" w:rsidP="005F546C">
            <w:r w:rsidRPr="00656398">
              <w:t>Taux d’accroissement de la région</w:t>
            </w:r>
          </w:p>
        </w:tc>
        <w:tc>
          <w:tcPr>
            <w:tcW w:w="2271" w:type="pct"/>
            <w:vAlign w:val="center"/>
            <w:hideMark/>
          </w:tcPr>
          <w:p w14:paraId="785141AA" w14:textId="77777777" w:rsidR="006537C2" w:rsidRPr="00656398" w:rsidRDefault="006537C2" w:rsidP="005F546C">
            <w:r w:rsidRPr="00656398">
              <w:rPr>
                <w:lang w:val="en-US"/>
              </w:rPr>
              <w:t>3.14 %</w:t>
            </w:r>
          </w:p>
        </w:tc>
      </w:tr>
      <w:tr w:rsidR="006537C2" w:rsidRPr="00656398" w14:paraId="43DE6271" w14:textId="77777777" w:rsidTr="005F546C">
        <w:trPr>
          <w:gridAfter w:val="1"/>
          <w:wAfter w:w="6" w:type="pct"/>
          <w:trHeight w:val="433"/>
        </w:trPr>
        <w:tc>
          <w:tcPr>
            <w:tcW w:w="2723" w:type="pct"/>
            <w:vAlign w:val="center"/>
            <w:hideMark/>
          </w:tcPr>
          <w:p w14:paraId="214114AC" w14:textId="77777777" w:rsidR="006537C2" w:rsidRPr="00656398" w:rsidRDefault="006537C2" w:rsidP="005F546C">
            <w:r w:rsidRPr="00656398">
              <w:rPr>
                <w:lang w:val="en-US"/>
              </w:rPr>
              <w:t>Population en 2025</w:t>
            </w:r>
          </w:p>
        </w:tc>
        <w:tc>
          <w:tcPr>
            <w:tcW w:w="2271" w:type="pct"/>
            <w:vAlign w:val="center"/>
            <w:hideMark/>
          </w:tcPr>
          <w:p w14:paraId="58C2CA79" w14:textId="77777777" w:rsidR="006537C2" w:rsidRPr="00656398" w:rsidRDefault="006537C2" w:rsidP="005F546C">
            <w:pPr>
              <w:rPr>
                <w:lang w:val="en-US"/>
              </w:rPr>
            </w:pPr>
            <w:r w:rsidRPr="00656398">
              <w:rPr>
                <w:lang w:val="en-US"/>
              </w:rPr>
              <w:t>5127 habitants</w:t>
            </w:r>
          </w:p>
        </w:tc>
      </w:tr>
      <w:tr w:rsidR="006537C2" w:rsidRPr="00656398" w14:paraId="0E6BDD29" w14:textId="77777777" w:rsidTr="005F546C">
        <w:trPr>
          <w:gridAfter w:val="1"/>
          <w:wAfter w:w="6" w:type="pct"/>
          <w:trHeight w:val="427"/>
        </w:trPr>
        <w:tc>
          <w:tcPr>
            <w:tcW w:w="2723" w:type="pct"/>
            <w:vAlign w:val="center"/>
            <w:hideMark/>
          </w:tcPr>
          <w:p w14:paraId="457364C3" w14:textId="77777777" w:rsidR="006537C2" w:rsidRPr="00656398" w:rsidRDefault="006537C2" w:rsidP="005F546C">
            <w:r w:rsidRPr="00656398">
              <w:rPr>
                <w:lang w:val="en-US"/>
              </w:rPr>
              <w:t>Population en 2046</w:t>
            </w:r>
          </w:p>
        </w:tc>
        <w:tc>
          <w:tcPr>
            <w:tcW w:w="2271" w:type="pct"/>
            <w:vAlign w:val="center"/>
            <w:hideMark/>
          </w:tcPr>
          <w:p w14:paraId="76ED7344" w14:textId="77777777" w:rsidR="006537C2" w:rsidRPr="00656398" w:rsidRDefault="006537C2" w:rsidP="005F546C">
            <w:r w:rsidRPr="00656398">
              <w:rPr>
                <w:lang w:val="en-US"/>
              </w:rPr>
              <w:t>9814 habitants</w:t>
            </w:r>
          </w:p>
        </w:tc>
      </w:tr>
      <w:tr w:rsidR="006537C2" w:rsidRPr="00656398" w14:paraId="6F4F4E86" w14:textId="77777777" w:rsidTr="005F546C">
        <w:trPr>
          <w:gridAfter w:val="1"/>
          <w:wAfter w:w="6" w:type="pct"/>
          <w:trHeight w:val="567"/>
        </w:trPr>
        <w:tc>
          <w:tcPr>
            <w:tcW w:w="2723" w:type="pct"/>
            <w:vAlign w:val="center"/>
            <w:hideMark/>
          </w:tcPr>
          <w:p w14:paraId="5B101F45" w14:textId="77777777" w:rsidR="006537C2" w:rsidRPr="00656398" w:rsidRDefault="006537C2" w:rsidP="005F546C">
            <w:r w:rsidRPr="00656398">
              <w:t>Besoins moyens journaliers en eau de la population en 2025</w:t>
            </w:r>
          </w:p>
        </w:tc>
        <w:tc>
          <w:tcPr>
            <w:tcW w:w="2271" w:type="pct"/>
            <w:vAlign w:val="center"/>
            <w:hideMark/>
          </w:tcPr>
          <w:p w14:paraId="148C8ECF" w14:textId="77777777" w:rsidR="006537C2" w:rsidRPr="00656398" w:rsidRDefault="006537C2" w:rsidP="005F546C">
            <w:pPr>
              <w:rPr>
                <w:bCs/>
              </w:rPr>
            </w:pPr>
            <w:r w:rsidRPr="00656398">
              <w:rPr>
                <w:bCs/>
              </w:rPr>
              <w:t xml:space="preserve">122.10 </w:t>
            </w:r>
            <w:r w:rsidRPr="00656398">
              <w:rPr>
                <w:bCs/>
                <w:lang w:val="en-US"/>
              </w:rPr>
              <w:t>m</w:t>
            </w:r>
            <w:r w:rsidRPr="00656398">
              <w:rPr>
                <w:bCs/>
                <w:vertAlign w:val="superscript"/>
                <w:lang w:val="en-US"/>
              </w:rPr>
              <w:t>3</w:t>
            </w:r>
          </w:p>
        </w:tc>
      </w:tr>
      <w:tr w:rsidR="006537C2" w:rsidRPr="00656398" w14:paraId="662F4C92" w14:textId="77777777" w:rsidTr="005F546C">
        <w:trPr>
          <w:gridAfter w:val="1"/>
          <w:wAfter w:w="6" w:type="pct"/>
          <w:trHeight w:val="567"/>
        </w:trPr>
        <w:tc>
          <w:tcPr>
            <w:tcW w:w="2723" w:type="pct"/>
            <w:vAlign w:val="center"/>
            <w:hideMark/>
          </w:tcPr>
          <w:p w14:paraId="508454C7" w14:textId="77777777" w:rsidR="006537C2" w:rsidRPr="00656398" w:rsidRDefault="006537C2" w:rsidP="005F546C">
            <w:r w:rsidRPr="00656398">
              <w:t>Besoins de pointe journaliers en eau de la population en 2046</w:t>
            </w:r>
          </w:p>
        </w:tc>
        <w:tc>
          <w:tcPr>
            <w:tcW w:w="2271" w:type="pct"/>
            <w:vAlign w:val="center"/>
            <w:hideMark/>
          </w:tcPr>
          <w:p w14:paraId="7FB537EC" w14:textId="77777777" w:rsidR="006537C2" w:rsidRPr="00656398" w:rsidRDefault="006537C2" w:rsidP="005F546C">
            <w:r w:rsidRPr="00656398">
              <w:rPr>
                <w:bCs/>
              </w:rPr>
              <w:t>308.28m3</w:t>
            </w:r>
          </w:p>
        </w:tc>
      </w:tr>
      <w:tr w:rsidR="006537C2" w:rsidRPr="00656398" w14:paraId="1CC29A9D" w14:textId="77777777" w:rsidTr="005F546C">
        <w:trPr>
          <w:gridAfter w:val="1"/>
          <w:wAfter w:w="6" w:type="pct"/>
          <w:trHeight w:val="567"/>
        </w:trPr>
        <w:tc>
          <w:tcPr>
            <w:tcW w:w="2723" w:type="pct"/>
            <w:vAlign w:val="center"/>
            <w:hideMark/>
          </w:tcPr>
          <w:p w14:paraId="3F997659" w14:textId="77777777" w:rsidR="006537C2" w:rsidRPr="00656398" w:rsidRDefault="006537C2" w:rsidP="005F546C">
            <w:r w:rsidRPr="00656398">
              <w:t>Nombre total de bornes fontaines existant  2025</w:t>
            </w:r>
          </w:p>
        </w:tc>
        <w:tc>
          <w:tcPr>
            <w:tcW w:w="2271" w:type="pct"/>
            <w:vAlign w:val="center"/>
            <w:hideMark/>
          </w:tcPr>
          <w:p w14:paraId="7D5E1117" w14:textId="77777777" w:rsidR="006537C2" w:rsidRPr="00656398" w:rsidRDefault="006537C2" w:rsidP="005F546C">
            <w:pPr>
              <w:rPr>
                <w:bCs/>
              </w:rPr>
            </w:pPr>
            <w:r w:rsidRPr="00656398">
              <w:rPr>
                <w:bCs/>
                <w:lang w:val="en-US"/>
              </w:rPr>
              <w:t>5 BF</w:t>
            </w:r>
          </w:p>
        </w:tc>
      </w:tr>
      <w:tr w:rsidR="006537C2" w:rsidRPr="00656398" w14:paraId="3E18CDE7" w14:textId="77777777" w:rsidTr="005F546C">
        <w:trPr>
          <w:gridAfter w:val="1"/>
          <w:wAfter w:w="6" w:type="pct"/>
          <w:trHeight w:val="567"/>
        </w:trPr>
        <w:tc>
          <w:tcPr>
            <w:tcW w:w="2723" w:type="pct"/>
            <w:vAlign w:val="center"/>
          </w:tcPr>
          <w:p w14:paraId="70B24B3B" w14:textId="77777777" w:rsidR="006537C2" w:rsidRPr="00656398" w:rsidRDefault="006537C2" w:rsidP="005F546C">
            <w:r w:rsidRPr="00656398">
              <w:t>Nombre de bornes fontaines à l’horizon du projet</w:t>
            </w:r>
          </w:p>
        </w:tc>
        <w:tc>
          <w:tcPr>
            <w:tcW w:w="2271" w:type="pct"/>
            <w:vAlign w:val="center"/>
          </w:tcPr>
          <w:p w14:paraId="02FCFA3E" w14:textId="77777777" w:rsidR="006537C2" w:rsidRPr="00656398" w:rsidDel="000A3B21" w:rsidRDefault="006537C2" w:rsidP="005F546C">
            <w:pPr>
              <w:rPr>
                <w:bCs/>
              </w:rPr>
            </w:pPr>
            <w:r w:rsidRPr="00656398">
              <w:rPr>
                <w:bCs/>
              </w:rPr>
              <w:t>7 BF</w:t>
            </w:r>
          </w:p>
        </w:tc>
      </w:tr>
      <w:tr w:rsidR="006537C2" w:rsidRPr="00656398" w14:paraId="0642FE39" w14:textId="77777777" w:rsidTr="005F546C">
        <w:trPr>
          <w:gridAfter w:val="1"/>
          <w:wAfter w:w="6" w:type="pct"/>
          <w:trHeight w:val="382"/>
        </w:trPr>
        <w:tc>
          <w:tcPr>
            <w:tcW w:w="2723" w:type="pct"/>
            <w:vAlign w:val="center"/>
          </w:tcPr>
          <w:p w14:paraId="589FE54B" w14:textId="77777777" w:rsidR="006537C2" w:rsidRPr="00656398" w:rsidRDefault="006537C2" w:rsidP="005F546C">
            <w:r w:rsidRPr="00656398">
              <w:t>Puissance système d’énergie solaire photovoltaïque</w:t>
            </w:r>
          </w:p>
        </w:tc>
        <w:tc>
          <w:tcPr>
            <w:tcW w:w="2271" w:type="pct"/>
            <w:vAlign w:val="center"/>
          </w:tcPr>
          <w:p w14:paraId="092C5EF1" w14:textId="456B62F0" w:rsidR="006537C2" w:rsidRPr="00656398" w:rsidRDefault="006537C2" w:rsidP="005F546C">
            <w:pPr>
              <w:rPr>
                <w:bCs/>
                <w:lang w:val="en-US"/>
              </w:rPr>
            </w:pPr>
            <w:r w:rsidRPr="00656398">
              <w:rPr>
                <w:bCs/>
                <w:lang w:val="en-US"/>
              </w:rPr>
              <w:t>5000 W</w:t>
            </w:r>
          </w:p>
        </w:tc>
      </w:tr>
      <w:tr w:rsidR="006537C2" w:rsidRPr="00656398" w14:paraId="71DC9A33" w14:textId="77777777" w:rsidTr="005F546C">
        <w:trPr>
          <w:gridAfter w:val="1"/>
          <w:wAfter w:w="6" w:type="pct"/>
          <w:trHeight w:val="377"/>
        </w:trPr>
        <w:tc>
          <w:tcPr>
            <w:tcW w:w="2723" w:type="pct"/>
            <w:vAlign w:val="center"/>
          </w:tcPr>
          <w:p w14:paraId="531F8CCC" w14:textId="77777777" w:rsidR="006537C2" w:rsidRPr="00656398" w:rsidRDefault="006537C2" w:rsidP="005F546C">
            <w:r w:rsidRPr="00656398">
              <w:t>Réservoir Existant</w:t>
            </w:r>
          </w:p>
        </w:tc>
        <w:tc>
          <w:tcPr>
            <w:tcW w:w="2271" w:type="pct"/>
            <w:vAlign w:val="center"/>
          </w:tcPr>
          <w:p w14:paraId="7C6961DF" w14:textId="77777777" w:rsidR="006537C2" w:rsidRPr="00656398" w:rsidRDefault="006537C2" w:rsidP="005F546C">
            <w:pPr>
              <w:rPr>
                <w:bCs/>
                <w:lang w:val="en-US"/>
              </w:rPr>
            </w:pPr>
            <w:r w:rsidRPr="00656398">
              <w:rPr>
                <w:bCs/>
                <w:lang w:val="en-US"/>
              </w:rPr>
              <w:t>30 m</w:t>
            </w:r>
            <w:r w:rsidRPr="00656398">
              <w:rPr>
                <w:bCs/>
                <w:vertAlign w:val="superscript"/>
                <w:lang w:val="en-US"/>
              </w:rPr>
              <w:t>3</w:t>
            </w:r>
          </w:p>
        </w:tc>
      </w:tr>
      <w:tr w:rsidR="006537C2" w:rsidRPr="00656398" w14:paraId="4380C6A1" w14:textId="77777777" w:rsidTr="005F546C">
        <w:trPr>
          <w:gridAfter w:val="1"/>
          <w:wAfter w:w="6" w:type="pct"/>
          <w:trHeight w:val="567"/>
        </w:trPr>
        <w:tc>
          <w:tcPr>
            <w:tcW w:w="2723" w:type="pct"/>
            <w:vAlign w:val="center"/>
          </w:tcPr>
          <w:p w14:paraId="37148FD6" w14:textId="77777777" w:rsidR="006537C2" w:rsidRPr="00656398" w:rsidRDefault="006537C2" w:rsidP="005F546C">
            <w:r w:rsidRPr="00656398">
              <w:t>Capacité du château d’eau à réaliser</w:t>
            </w:r>
          </w:p>
        </w:tc>
        <w:tc>
          <w:tcPr>
            <w:tcW w:w="2271" w:type="pct"/>
            <w:vAlign w:val="center"/>
          </w:tcPr>
          <w:p w14:paraId="2ADEE194" w14:textId="77777777" w:rsidR="006537C2" w:rsidRPr="00656398" w:rsidRDefault="006537C2" w:rsidP="005F546C">
            <w:pPr>
              <w:rPr>
                <w:bCs/>
                <w:lang w:val="en-US"/>
              </w:rPr>
            </w:pPr>
            <w:r w:rsidRPr="00656398">
              <w:rPr>
                <w:bCs/>
                <w:lang w:val="en-US"/>
              </w:rPr>
              <w:t>-</w:t>
            </w:r>
          </w:p>
        </w:tc>
      </w:tr>
      <w:tr w:rsidR="006537C2" w:rsidRPr="00656398" w14:paraId="6A17A01A" w14:textId="77777777" w:rsidTr="005F546C">
        <w:trPr>
          <w:gridAfter w:val="1"/>
          <w:wAfter w:w="6" w:type="pct"/>
          <w:trHeight w:val="303"/>
        </w:trPr>
        <w:tc>
          <w:tcPr>
            <w:tcW w:w="2723" w:type="pct"/>
            <w:vAlign w:val="center"/>
          </w:tcPr>
          <w:p w14:paraId="3E50DC7D" w14:textId="77777777" w:rsidR="006537C2" w:rsidRPr="00656398" w:rsidRDefault="006537C2" w:rsidP="005F546C">
            <w:r w:rsidRPr="00656398">
              <w:t>Longueur refoulement</w:t>
            </w:r>
          </w:p>
        </w:tc>
        <w:tc>
          <w:tcPr>
            <w:tcW w:w="2271" w:type="pct"/>
            <w:vAlign w:val="center"/>
          </w:tcPr>
          <w:p w14:paraId="3F27849F" w14:textId="77777777" w:rsidR="006537C2" w:rsidRPr="00656398" w:rsidRDefault="006537C2" w:rsidP="005F546C">
            <w:pPr>
              <w:rPr>
                <w:bCs/>
                <w:lang w:val="en-US"/>
              </w:rPr>
            </w:pPr>
            <w:r w:rsidRPr="00656398">
              <w:rPr>
                <w:bCs/>
                <w:lang w:val="en-US"/>
              </w:rPr>
              <w:t>324.09ml</w:t>
            </w:r>
          </w:p>
        </w:tc>
      </w:tr>
      <w:tr w:rsidR="006537C2" w:rsidRPr="00656398" w14:paraId="06DB6F8E" w14:textId="77777777" w:rsidTr="005F546C">
        <w:trPr>
          <w:gridAfter w:val="1"/>
          <w:wAfter w:w="6" w:type="pct"/>
          <w:trHeight w:val="407"/>
        </w:trPr>
        <w:tc>
          <w:tcPr>
            <w:tcW w:w="2723" w:type="pct"/>
            <w:vAlign w:val="center"/>
          </w:tcPr>
          <w:p w14:paraId="2765E535" w14:textId="77777777" w:rsidR="006537C2" w:rsidRPr="00656398" w:rsidRDefault="006537C2" w:rsidP="005F546C">
            <w:r w:rsidRPr="00656398">
              <w:t>Débit du forage existant</w:t>
            </w:r>
          </w:p>
        </w:tc>
        <w:tc>
          <w:tcPr>
            <w:tcW w:w="2271" w:type="pct"/>
            <w:vAlign w:val="center"/>
          </w:tcPr>
          <w:p w14:paraId="0B16DAFA" w14:textId="77777777" w:rsidR="006537C2" w:rsidRPr="00656398" w:rsidRDefault="006537C2" w:rsidP="005F546C">
            <w:pPr>
              <w:rPr>
                <w:bCs/>
                <w:lang w:val="en-US"/>
              </w:rPr>
            </w:pPr>
            <w:r w:rsidRPr="00656398">
              <w:rPr>
                <w:bCs/>
                <w:lang w:val="en-US"/>
              </w:rPr>
              <w:t>8m</w:t>
            </w:r>
            <w:r w:rsidRPr="00656398">
              <w:rPr>
                <w:bCs/>
                <w:vertAlign w:val="superscript"/>
                <w:lang w:val="en-US"/>
              </w:rPr>
              <w:t>3</w:t>
            </w:r>
            <w:r w:rsidRPr="00656398">
              <w:rPr>
                <w:bCs/>
                <w:lang w:val="en-US"/>
              </w:rPr>
              <w:t>/h</w:t>
            </w:r>
          </w:p>
        </w:tc>
      </w:tr>
      <w:tr w:rsidR="006537C2" w:rsidRPr="00656398" w14:paraId="4AD1ED32" w14:textId="77777777" w:rsidTr="005F546C">
        <w:trPr>
          <w:gridAfter w:val="1"/>
          <w:wAfter w:w="6" w:type="pct"/>
          <w:trHeight w:val="413"/>
        </w:trPr>
        <w:tc>
          <w:tcPr>
            <w:tcW w:w="2723" w:type="pct"/>
            <w:vAlign w:val="center"/>
          </w:tcPr>
          <w:p w14:paraId="2B53600C" w14:textId="77777777" w:rsidR="006537C2" w:rsidRPr="00656398" w:rsidRDefault="006537C2" w:rsidP="005F546C">
            <w:r w:rsidRPr="00656398">
              <w:t>Longueur totale du réseau y compris Extension</w:t>
            </w:r>
          </w:p>
        </w:tc>
        <w:tc>
          <w:tcPr>
            <w:tcW w:w="2271" w:type="pct"/>
            <w:vAlign w:val="center"/>
          </w:tcPr>
          <w:p w14:paraId="38986E72" w14:textId="77777777" w:rsidR="006537C2" w:rsidRPr="00656398" w:rsidRDefault="006537C2" w:rsidP="005F546C">
            <w:r w:rsidRPr="00656398">
              <w:t>3345.35 ml</w:t>
            </w:r>
          </w:p>
        </w:tc>
      </w:tr>
      <w:tr w:rsidR="006537C2" w:rsidRPr="00656398" w14:paraId="258DB371" w14:textId="77777777" w:rsidTr="005F546C">
        <w:trPr>
          <w:gridAfter w:val="1"/>
          <w:wAfter w:w="6" w:type="pct"/>
          <w:trHeight w:val="433"/>
        </w:trPr>
        <w:tc>
          <w:tcPr>
            <w:tcW w:w="2723" w:type="pct"/>
            <w:vMerge w:val="restart"/>
            <w:vAlign w:val="center"/>
          </w:tcPr>
          <w:p w14:paraId="72857293" w14:textId="77777777" w:rsidR="006537C2" w:rsidRPr="00656398" w:rsidRDefault="006537C2" w:rsidP="005F546C">
            <w:pPr>
              <w:rPr>
                <w:highlight w:val="yellow"/>
              </w:rPr>
            </w:pPr>
            <w:r w:rsidRPr="00656398">
              <w:t xml:space="preserve">Coût de réhabilitation/mise à niveau et extension du réseau </w:t>
            </w:r>
          </w:p>
        </w:tc>
        <w:tc>
          <w:tcPr>
            <w:tcW w:w="2271" w:type="pct"/>
            <w:vAlign w:val="center"/>
          </w:tcPr>
          <w:p w14:paraId="04896253" w14:textId="77777777" w:rsidR="006537C2" w:rsidRPr="00656398" w:rsidRDefault="006537C2" w:rsidP="005F546C">
            <w:pPr>
              <w:rPr>
                <w:b/>
                <w:bCs/>
              </w:rPr>
            </w:pPr>
            <w:r w:rsidRPr="00656398">
              <w:rPr>
                <w:b/>
              </w:rPr>
              <w:t>Phase I : 39 589 000 FCFA TTC</w:t>
            </w:r>
          </w:p>
        </w:tc>
      </w:tr>
      <w:tr w:rsidR="006537C2" w:rsidRPr="00656398" w14:paraId="65401C2B" w14:textId="77777777" w:rsidTr="005F546C">
        <w:trPr>
          <w:gridAfter w:val="1"/>
          <w:wAfter w:w="6" w:type="pct"/>
          <w:trHeight w:val="433"/>
        </w:trPr>
        <w:tc>
          <w:tcPr>
            <w:tcW w:w="2723" w:type="pct"/>
            <w:vMerge/>
            <w:vAlign w:val="center"/>
          </w:tcPr>
          <w:p w14:paraId="4829ACC0" w14:textId="77777777" w:rsidR="006537C2" w:rsidRPr="00656398" w:rsidRDefault="006537C2" w:rsidP="005F546C"/>
        </w:tc>
        <w:tc>
          <w:tcPr>
            <w:tcW w:w="2271" w:type="pct"/>
            <w:vAlign w:val="center"/>
          </w:tcPr>
          <w:p w14:paraId="01D50C28" w14:textId="77777777" w:rsidR="006537C2" w:rsidRPr="00656398" w:rsidRDefault="006537C2" w:rsidP="00DD44CC">
            <w:pPr>
              <w:keepNext/>
              <w:rPr>
                <w:b/>
              </w:rPr>
            </w:pPr>
            <w:r w:rsidRPr="00656398">
              <w:rPr>
                <w:b/>
              </w:rPr>
              <w:t>Phase I : 54 834 600 FCFA TTC</w:t>
            </w:r>
          </w:p>
        </w:tc>
      </w:tr>
    </w:tbl>
    <w:p w14:paraId="06F14AC9" w14:textId="0E8F9EF9" w:rsidR="00E94AA5" w:rsidRPr="00E01DE6" w:rsidRDefault="00E94AA5" w:rsidP="00E94AA5">
      <w:pPr>
        <w:pStyle w:val="Lgende"/>
        <w:rPr>
          <w:rFonts w:cs="Times New Roman"/>
        </w:rPr>
      </w:pPr>
    </w:p>
    <w:p w14:paraId="71CEC042" w14:textId="4E7843B8" w:rsidR="00E94AA5" w:rsidRPr="00E01DE6" w:rsidRDefault="00E94AA5" w:rsidP="00E94AA5">
      <w:pPr>
        <w:pStyle w:val="Titre5"/>
        <w:rPr>
          <w:rFonts w:cs="Times New Roman"/>
        </w:rPr>
      </w:pPr>
      <w:r w:rsidRPr="00E01DE6">
        <w:rPr>
          <w:rFonts w:cs="Times New Roman"/>
        </w:rPr>
        <w:br w:type="page"/>
      </w:r>
      <w:bookmarkStart w:id="442" w:name="_Toc131515620"/>
      <w:bookmarkStart w:id="443" w:name="_Toc223795426"/>
      <w:r w:rsidRPr="00E01DE6">
        <w:rPr>
          <w:rFonts w:cs="Times New Roman"/>
        </w:rPr>
        <w:lastRenderedPageBreak/>
        <w:t xml:space="preserve">Annexe </w:t>
      </w:r>
      <w:r w:rsidR="00D2423B">
        <w:rPr>
          <w:rFonts w:cs="Times New Roman"/>
        </w:rPr>
        <w:t>3</w:t>
      </w:r>
      <w:r w:rsidRPr="00E01DE6">
        <w:rPr>
          <w:rFonts w:cs="Times New Roman"/>
        </w:rPr>
        <w:t>: Cahier des clauses environnementales et sociales</w:t>
      </w:r>
      <w:bookmarkEnd w:id="442"/>
      <w:bookmarkEnd w:id="443"/>
    </w:p>
    <w:p w14:paraId="23B28982" w14:textId="77777777" w:rsidR="00E94AA5" w:rsidRPr="00E01DE6" w:rsidRDefault="00E94AA5" w:rsidP="00E94AA5"/>
    <w:p w14:paraId="1351F880" w14:textId="77777777" w:rsidR="00E94AA5" w:rsidRPr="00E01DE6" w:rsidRDefault="00E94AA5" w:rsidP="00D2423B">
      <w:pPr>
        <w:jc w:val="both"/>
      </w:pPr>
      <w:r w:rsidRPr="00E01DE6">
        <w:t>Les présentes clauses sont destinées à aider les personnes en charge de la rédaction de dossiers d’appels d’offres et des marchés d’exécution des travaux (cahiers des prescriptions techniques), afin qu’elles puissent intégrer dans ces documents des prescriptions permettant d’optimiser la protection de l’environnement et du milieu socio-économique. Les clauses sont spécifiques à toutes les activités de chantier pouvant être sources de nuisances environnementales et sociales. Elles devront être incluses dans les dossiers d’exécution des travaux dont elles constituent une partie intégrante.</w:t>
      </w:r>
    </w:p>
    <w:p w14:paraId="4AB709C9" w14:textId="77777777" w:rsidR="00E94AA5" w:rsidRPr="00E01DE6" w:rsidRDefault="00E94AA5" w:rsidP="00D2423B">
      <w:pPr>
        <w:jc w:val="both"/>
      </w:pPr>
      <w:r w:rsidRPr="00E01DE6">
        <w:t>Les autorités compétentes doivent aussi être destinataires de ces clauses pour faciliter le suivi concerté des activités ayant des impacts sur l'environnement et l'aspect social.</w:t>
      </w:r>
    </w:p>
    <w:p w14:paraId="6AFF4234" w14:textId="77777777" w:rsidR="00E94AA5" w:rsidRPr="00E01DE6" w:rsidRDefault="00E94AA5" w:rsidP="00D2423B">
      <w:pPr>
        <w:jc w:val="both"/>
        <w:rPr>
          <w:b/>
          <w:i/>
        </w:rPr>
      </w:pPr>
      <w:r w:rsidRPr="00E01DE6">
        <w:rPr>
          <w:b/>
          <w:i/>
        </w:rPr>
        <w:t>Directives Environnementales pour les Entreprises contractantes</w:t>
      </w:r>
    </w:p>
    <w:p w14:paraId="5D9BAB17" w14:textId="77777777" w:rsidR="00E94AA5" w:rsidRPr="00E01DE6" w:rsidRDefault="00E94AA5" w:rsidP="00D2423B">
      <w:pPr>
        <w:jc w:val="both"/>
      </w:pPr>
      <w:r w:rsidRPr="00E01DE6">
        <w:rPr>
          <w:noProof/>
        </w:rPr>
        <mc:AlternateContent>
          <mc:Choice Requires="wps">
            <w:drawing>
              <wp:anchor distT="0" distB="0" distL="0" distR="0" simplePos="0" relativeHeight="251668480" behindDoc="1" locked="0" layoutInCell="1" allowOverlap="1" wp14:anchorId="3FCACA20" wp14:editId="61B906B7">
                <wp:simplePos x="0" y="0"/>
                <wp:positionH relativeFrom="page">
                  <wp:posOffset>810260</wp:posOffset>
                </wp:positionH>
                <wp:positionV relativeFrom="paragraph">
                  <wp:posOffset>621030</wp:posOffset>
                </wp:positionV>
                <wp:extent cx="5761990" cy="2384425"/>
                <wp:effectExtent l="10160" t="10160" r="9525" b="5715"/>
                <wp:wrapTopAndBottom/>
                <wp:docPr id="1"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1990" cy="23844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9002338" w14:textId="77777777" w:rsidR="00DD44CC" w:rsidRPr="00E036CF" w:rsidRDefault="00DD44CC" w:rsidP="004805F4">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Disposer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autorisations</w:t>
                            </w:r>
                            <w:r w:rsidRPr="00E036CF">
                              <w:rPr>
                                <w:spacing w:val="10"/>
                                <w:w w:val="80"/>
                                <w:szCs w:val="28"/>
                              </w:rPr>
                              <w:t xml:space="preserve"> </w:t>
                            </w:r>
                            <w:r w:rsidRPr="00E036CF">
                              <w:rPr>
                                <w:w w:val="80"/>
                                <w:szCs w:val="28"/>
                              </w:rPr>
                              <w:t>nécessaires</w:t>
                            </w:r>
                            <w:r w:rsidRPr="00E036CF">
                              <w:rPr>
                                <w:spacing w:val="10"/>
                                <w:w w:val="80"/>
                                <w:szCs w:val="28"/>
                              </w:rPr>
                              <w:t xml:space="preserve"> </w:t>
                            </w:r>
                            <w:r w:rsidRPr="00E036CF">
                              <w:rPr>
                                <w:w w:val="80"/>
                                <w:szCs w:val="28"/>
                              </w:rPr>
                              <w:t>en</w:t>
                            </w:r>
                            <w:r w:rsidRPr="00E036CF">
                              <w:rPr>
                                <w:spacing w:val="9"/>
                                <w:w w:val="80"/>
                                <w:szCs w:val="28"/>
                              </w:rPr>
                              <w:t xml:space="preserve"> </w:t>
                            </w:r>
                            <w:r w:rsidRPr="00E036CF">
                              <w:rPr>
                                <w:w w:val="80"/>
                                <w:szCs w:val="28"/>
                              </w:rPr>
                              <w:t>conformité</w:t>
                            </w:r>
                            <w:r w:rsidRPr="00E036CF">
                              <w:rPr>
                                <w:spacing w:val="8"/>
                                <w:w w:val="80"/>
                                <w:szCs w:val="28"/>
                              </w:rPr>
                              <w:t xml:space="preserve"> </w:t>
                            </w:r>
                            <w:r w:rsidRPr="00E036CF">
                              <w:rPr>
                                <w:w w:val="80"/>
                                <w:szCs w:val="28"/>
                              </w:rPr>
                              <w:t>avec</w:t>
                            </w:r>
                            <w:r w:rsidRPr="00E036CF">
                              <w:rPr>
                                <w:spacing w:val="11"/>
                                <w:w w:val="80"/>
                                <w:szCs w:val="28"/>
                              </w:rPr>
                              <w:t xml:space="preserve"> </w:t>
                            </w:r>
                            <w:r w:rsidRPr="00E036CF">
                              <w:rPr>
                                <w:w w:val="80"/>
                                <w:szCs w:val="28"/>
                              </w:rPr>
                              <w:t>les</w:t>
                            </w:r>
                            <w:r w:rsidRPr="00E036CF">
                              <w:rPr>
                                <w:spacing w:val="10"/>
                                <w:w w:val="80"/>
                                <w:szCs w:val="28"/>
                              </w:rPr>
                              <w:t xml:space="preserve"> </w:t>
                            </w:r>
                            <w:r w:rsidRPr="00E036CF">
                              <w:rPr>
                                <w:w w:val="80"/>
                                <w:szCs w:val="28"/>
                              </w:rPr>
                              <w:t>lois</w:t>
                            </w:r>
                            <w:r w:rsidRPr="00E036CF">
                              <w:rPr>
                                <w:spacing w:val="11"/>
                                <w:w w:val="80"/>
                                <w:szCs w:val="28"/>
                              </w:rPr>
                              <w:t xml:space="preserve"> </w:t>
                            </w:r>
                            <w:r w:rsidRPr="00E036CF">
                              <w:rPr>
                                <w:w w:val="80"/>
                                <w:szCs w:val="28"/>
                              </w:rPr>
                              <w:t>et</w:t>
                            </w:r>
                            <w:r w:rsidRPr="00E036CF">
                              <w:rPr>
                                <w:spacing w:val="10"/>
                                <w:w w:val="80"/>
                                <w:szCs w:val="28"/>
                              </w:rPr>
                              <w:t xml:space="preserve"> </w:t>
                            </w:r>
                            <w:r w:rsidRPr="00E036CF">
                              <w:rPr>
                                <w:w w:val="80"/>
                                <w:szCs w:val="28"/>
                              </w:rPr>
                              <w:t>règlements</w:t>
                            </w:r>
                            <w:r w:rsidRPr="00E036CF">
                              <w:rPr>
                                <w:spacing w:val="10"/>
                                <w:w w:val="80"/>
                                <w:szCs w:val="28"/>
                              </w:rPr>
                              <w:t xml:space="preserve"> </w:t>
                            </w:r>
                            <w:r w:rsidRPr="00E036CF">
                              <w:rPr>
                                <w:w w:val="80"/>
                                <w:szCs w:val="28"/>
                              </w:rPr>
                              <w:t>en</w:t>
                            </w:r>
                            <w:r w:rsidRPr="00E036CF">
                              <w:rPr>
                                <w:spacing w:val="8"/>
                                <w:w w:val="80"/>
                                <w:szCs w:val="28"/>
                              </w:rPr>
                              <w:t xml:space="preserve"> </w:t>
                            </w:r>
                            <w:r w:rsidRPr="00E036CF">
                              <w:rPr>
                                <w:w w:val="80"/>
                                <w:szCs w:val="28"/>
                              </w:rPr>
                              <w:t>vigueur</w:t>
                            </w:r>
                          </w:p>
                          <w:p w14:paraId="3553E08A"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Etablir</w:t>
                            </w:r>
                            <w:r w:rsidRPr="00E036CF">
                              <w:rPr>
                                <w:spacing w:val="8"/>
                                <w:w w:val="80"/>
                                <w:szCs w:val="28"/>
                              </w:rPr>
                              <w:t xml:space="preserve"> </w:t>
                            </w:r>
                            <w:r w:rsidRPr="00E036CF">
                              <w:rPr>
                                <w:w w:val="80"/>
                                <w:szCs w:val="28"/>
                              </w:rPr>
                              <w:t>un</w:t>
                            </w:r>
                            <w:r w:rsidRPr="00E036CF">
                              <w:rPr>
                                <w:spacing w:val="8"/>
                                <w:w w:val="80"/>
                                <w:szCs w:val="28"/>
                              </w:rPr>
                              <w:t xml:space="preserve"> </w:t>
                            </w:r>
                            <w:r w:rsidRPr="00E036CF">
                              <w:rPr>
                                <w:w w:val="80"/>
                                <w:szCs w:val="28"/>
                              </w:rPr>
                              <w:t>règlement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chantier</w:t>
                            </w:r>
                            <w:r w:rsidRPr="00E036CF">
                              <w:rPr>
                                <w:spacing w:val="8"/>
                                <w:w w:val="80"/>
                                <w:szCs w:val="28"/>
                              </w:rPr>
                              <w:t xml:space="preserve"> </w:t>
                            </w:r>
                            <w:r w:rsidRPr="00E036CF">
                              <w:rPr>
                                <w:w w:val="80"/>
                                <w:szCs w:val="28"/>
                              </w:rPr>
                              <w:t>(ce</w:t>
                            </w:r>
                            <w:r w:rsidRPr="00E036CF">
                              <w:rPr>
                                <w:spacing w:val="9"/>
                                <w:w w:val="80"/>
                                <w:szCs w:val="28"/>
                              </w:rPr>
                              <w:t xml:space="preserve"> </w:t>
                            </w:r>
                            <w:r w:rsidRPr="00E036CF">
                              <w:rPr>
                                <w:w w:val="80"/>
                                <w:szCs w:val="28"/>
                              </w:rPr>
                              <w:t>que</w:t>
                            </w:r>
                            <w:r w:rsidRPr="00E036CF">
                              <w:rPr>
                                <w:spacing w:val="7"/>
                                <w:w w:val="80"/>
                                <w:szCs w:val="28"/>
                              </w:rPr>
                              <w:t xml:space="preserve"> </w:t>
                            </w:r>
                            <w:r w:rsidRPr="00E036CF">
                              <w:rPr>
                                <w:w w:val="80"/>
                                <w:szCs w:val="28"/>
                              </w:rPr>
                              <w:t>l'on</w:t>
                            </w:r>
                            <w:r w:rsidRPr="00E036CF">
                              <w:rPr>
                                <w:spacing w:val="9"/>
                                <w:w w:val="80"/>
                                <w:szCs w:val="28"/>
                              </w:rPr>
                              <w:t xml:space="preserve"> </w:t>
                            </w:r>
                            <w:r w:rsidRPr="00E036CF">
                              <w:rPr>
                                <w:w w:val="80"/>
                                <w:szCs w:val="28"/>
                              </w:rPr>
                              <w:t>permet</w:t>
                            </w:r>
                            <w:r w:rsidRPr="00E036CF">
                              <w:rPr>
                                <w:spacing w:val="8"/>
                                <w:w w:val="80"/>
                                <w:szCs w:val="28"/>
                              </w:rPr>
                              <w:t xml:space="preserve"> </w:t>
                            </w:r>
                            <w:r w:rsidRPr="00E036CF">
                              <w:rPr>
                                <w:w w:val="80"/>
                                <w:szCs w:val="28"/>
                              </w:rPr>
                              <w:t>et</w:t>
                            </w:r>
                            <w:r w:rsidRPr="00E036CF">
                              <w:rPr>
                                <w:spacing w:val="8"/>
                                <w:w w:val="80"/>
                                <w:szCs w:val="28"/>
                              </w:rPr>
                              <w:t xml:space="preserve"> </w:t>
                            </w:r>
                            <w:r w:rsidRPr="00E036CF">
                              <w:rPr>
                                <w:w w:val="80"/>
                                <w:szCs w:val="28"/>
                              </w:rPr>
                              <w:t>ne</w:t>
                            </w:r>
                            <w:r w:rsidRPr="00E036CF">
                              <w:rPr>
                                <w:spacing w:val="9"/>
                                <w:w w:val="80"/>
                                <w:szCs w:val="28"/>
                              </w:rPr>
                              <w:t xml:space="preserve"> </w:t>
                            </w:r>
                            <w:r w:rsidRPr="00E036CF">
                              <w:rPr>
                                <w:w w:val="80"/>
                                <w:szCs w:val="28"/>
                              </w:rPr>
                              <w:t>permet</w:t>
                            </w:r>
                            <w:r w:rsidRPr="00E036CF">
                              <w:rPr>
                                <w:spacing w:val="9"/>
                                <w:w w:val="80"/>
                                <w:szCs w:val="28"/>
                              </w:rPr>
                              <w:t xml:space="preserve"> </w:t>
                            </w:r>
                            <w:r w:rsidRPr="00E036CF">
                              <w:rPr>
                                <w:w w:val="80"/>
                                <w:szCs w:val="28"/>
                              </w:rPr>
                              <w:t>pas</w:t>
                            </w:r>
                            <w:r w:rsidRPr="00E036CF">
                              <w:rPr>
                                <w:spacing w:val="8"/>
                                <w:w w:val="80"/>
                                <w:szCs w:val="28"/>
                              </w:rPr>
                              <w:t xml:space="preserve"> </w:t>
                            </w:r>
                            <w:r w:rsidRPr="00E036CF">
                              <w:rPr>
                                <w:w w:val="80"/>
                                <w:szCs w:val="28"/>
                              </w:rPr>
                              <w:t>dans</w:t>
                            </w:r>
                            <w:r w:rsidRPr="00E036CF">
                              <w:rPr>
                                <w:spacing w:val="8"/>
                                <w:w w:val="80"/>
                                <w:szCs w:val="28"/>
                              </w:rPr>
                              <w:t xml:space="preserve"> </w:t>
                            </w:r>
                            <w:r w:rsidRPr="00E036CF">
                              <w:rPr>
                                <w:w w:val="80"/>
                                <w:szCs w:val="28"/>
                              </w:rPr>
                              <w:t>les</w:t>
                            </w:r>
                            <w:r w:rsidRPr="00E036CF">
                              <w:rPr>
                                <w:spacing w:val="8"/>
                                <w:w w:val="80"/>
                                <w:szCs w:val="28"/>
                              </w:rPr>
                              <w:t xml:space="preserve"> </w:t>
                            </w:r>
                            <w:r w:rsidRPr="00E036CF">
                              <w:rPr>
                                <w:w w:val="80"/>
                                <w:szCs w:val="28"/>
                              </w:rPr>
                              <w:t>chantiers)</w:t>
                            </w:r>
                          </w:p>
                          <w:p w14:paraId="6DD9F15F"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une</w:t>
                            </w:r>
                            <w:r w:rsidRPr="00E036CF">
                              <w:rPr>
                                <w:spacing w:val="9"/>
                                <w:w w:val="80"/>
                                <w:szCs w:val="28"/>
                              </w:rPr>
                              <w:t xml:space="preserve"> </w:t>
                            </w:r>
                            <w:r w:rsidRPr="00E036CF">
                              <w:rPr>
                                <w:w w:val="80"/>
                                <w:szCs w:val="28"/>
                              </w:rPr>
                              <w:t>campagne</w:t>
                            </w:r>
                            <w:r w:rsidRPr="00E036CF">
                              <w:rPr>
                                <w:spacing w:val="11"/>
                                <w:w w:val="80"/>
                                <w:szCs w:val="28"/>
                              </w:rPr>
                              <w:t xml:space="preserve"> </w:t>
                            </w:r>
                            <w:r w:rsidRPr="00E036CF">
                              <w:rPr>
                                <w:w w:val="80"/>
                                <w:szCs w:val="28"/>
                              </w:rPr>
                              <w:t>d’information</w:t>
                            </w:r>
                            <w:r w:rsidRPr="00E036CF">
                              <w:rPr>
                                <w:spacing w:val="12"/>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sensibilisation</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riverains</w:t>
                            </w:r>
                            <w:r w:rsidRPr="00E036CF">
                              <w:rPr>
                                <w:spacing w:val="9"/>
                                <w:w w:val="80"/>
                                <w:szCs w:val="28"/>
                              </w:rPr>
                              <w:t xml:space="preserve"> </w:t>
                            </w:r>
                            <w:r w:rsidRPr="00E036CF">
                              <w:rPr>
                                <w:w w:val="80"/>
                                <w:szCs w:val="28"/>
                              </w:rPr>
                              <w:t>avant</w:t>
                            </w:r>
                            <w:r w:rsidRPr="00E036CF">
                              <w:rPr>
                                <w:spacing w:val="9"/>
                                <w:w w:val="80"/>
                                <w:szCs w:val="28"/>
                              </w:rPr>
                              <w:t xml:space="preserve"> </w:t>
                            </w:r>
                            <w:r w:rsidRPr="00E036CF">
                              <w:rPr>
                                <w:w w:val="80"/>
                                <w:szCs w:val="28"/>
                              </w:rPr>
                              <w:t>les</w:t>
                            </w:r>
                            <w:r w:rsidRPr="00E036CF">
                              <w:rPr>
                                <w:spacing w:val="10"/>
                                <w:w w:val="80"/>
                                <w:szCs w:val="28"/>
                              </w:rPr>
                              <w:t xml:space="preserve"> </w:t>
                            </w:r>
                            <w:r w:rsidRPr="00E036CF">
                              <w:rPr>
                                <w:w w:val="80"/>
                                <w:szCs w:val="28"/>
                              </w:rPr>
                              <w:t>travaux</w:t>
                            </w:r>
                          </w:p>
                          <w:p w14:paraId="5D0DCCE6"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mesures</w:t>
                            </w:r>
                            <w:r w:rsidRPr="00E036CF">
                              <w:rPr>
                                <w:spacing w:val="9"/>
                                <w:w w:val="80"/>
                                <w:szCs w:val="28"/>
                              </w:rPr>
                              <w:t xml:space="preserve"> </w:t>
                            </w:r>
                            <w:r w:rsidRPr="00E036CF">
                              <w:rPr>
                                <w:w w:val="80"/>
                                <w:szCs w:val="28"/>
                              </w:rPr>
                              <w:t>d’hygiène</w:t>
                            </w:r>
                            <w:r w:rsidRPr="00E036CF">
                              <w:rPr>
                                <w:spacing w:val="10"/>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sécurité</w:t>
                            </w:r>
                            <w:r w:rsidRPr="00E036CF">
                              <w:rPr>
                                <w:spacing w:val="11"/>
                                <w:w w:val="80"/>
                                <w:szCs w:val="28"/>
                              </w:rPr>
                              <w:t xml:space="preserve"> </w:t>
                            </w:r>
                            <w:r w:rsidRPr="00E036CF">
                              <w:rPr>
                                <w:w w:val="80"/>
                                <w:szCs w:val="28"/>
                              </w:rPr>
                              <w:t>des</w:t>
                            </w:r>
                            <w:r w:rsidRPr="00E036CF">
                              <w:rPr>
                                <w:spacing w:val="9"/>
                                <w:w w:val="80"/>
                                <w:szCs w:val="28"/>
                              </w:rPr>
                              <w:t xml:space="preserve"> </w:t>
                            </w:r>
                            <w:r w:rsidRPr="00E036CF">
                              <w:rPr>
                                <w:w w:val="80"/>
                                <w:szCs w:val="28"/>
                              </w:rPr>
                              <w:t>installations</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chantiers</w:t>
                            </w:r>
                          </w:p>
                          <w:p w14:paraId="757A6DB1"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Procéder</w:t>
                            </w:r>
                            <w:r w:rsidRPr="00E036CF">
                              <w:rPr>
                                <w:spacing w:val="7"/>
                                <w:w w:val="80"/>
                                <w:szCs w:val="28"/>
                              </w:rPr>
                              <w:t xml:space="preserve"> </w:t>
                            </w:r>
                            <w:r w:rsidRPr="00E036CF">
                              <w:rPr>
                                <w:w w:val="80"/>
                                <w:szCs w:val="28"/>
                              </w:rPr>
                              <w:t>à</w:t>
                            </w:r>
                            <w:r w:rsidRPr="00E036CF">
                              <w:rPr>
                                <w:spacing w:val="10"/>
                                <w:w w:val="80"/>
                                <w:szCs w:val="28"/>
                              </w:rPr>
                              <w:t xml:space="preserve"> </w:t>
                            </w:r>
                            <w:r w:rsidRPr="00E036CF">
                              <w:rPr>
                                <w:w w:val="80"/>
                                <w:szCs w:val="28"/>
                              </w:rPr>
                              <w:t>la</w:t>
                            </w:r>
                            <w:r w:rsidRPr="00E036CF">
                              <w:rPr>
                                <w:spacing w:val="7"/>
                                <w:w w:val="80"/>
                                <w:szCs w:val="28"/>
                              </w:rPr>
                              <w:t xml:space="preserve"> </w:t>
                            </w:r>
                            <w:r w:rsidRPr="00E036CF">
                              <w:rPr>
                                <w:w w:val="80"/>
                                <w:szCs w:val="28"/>
                              </w:rPr>
                              <w:t>signalisation</w:t>
                            </w:r>
                            <w:r w:rsidRPr="00E036CF">
                              <w:rPr>
                                <w:spacing w:val="10"/>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74CF0CD8" w14:textId="77777777" w:rsidR="00DD44CC" w:rsidRPr="00E036CF" w:rsidRDefault="00DD44CC" w:rsidP="004805F4">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Employer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main</w:t>
                            </w:r>
                            <w:r w:rsidRPr="00E036CF">
                              <w:rPr>
                                <w:spacing w:val="8"/>
                                <w:w w:val="80"/>
                                <w:szCs w:val="28"/>
                              </w:rPr>
                              <w:t xml:space="preserve"> </w:t>
                            </w:r>
                            <w:r w:rsidRPr="00E036CF">
                              <w:rPr>
                                <w:w w:val="80"/>
                                <w:szCs w:val="28"/>
                              </w:rPr>
                              <w:t>d’œuvre</w:t>
                            </w:r>
                            <w:r w:rsidRPr="00E036CF">
                              <w:rPr>
                                <w:spacing w:val="9"/>
                                <w:w w:val="80"/>
                                <w:szCs w:val="28"/>
                              </w:rPr>
                              <w:t xml:space="preserve"> </w:t>
                            </w:r>
                            <w:r w:rsidRPr="00E036CF">
                              <w:rPr>
                                <w:w w:val="80"/>
                                <w:szCs w:val="28"/>
                              </w:rPr>
                              <w:t>locale</w:t>
                            </w:r>
                            <w:r w:rsidRPr="00E036CF">
                              <w:rPr>
                                <w:spacing w:val="8"/>
                                <w:w w:val="80"/>
                                <w:szCs w:val="28"/>
                              </w:rPr>
                              <w:t xml:space="preserve"> </w:t>
                            </w:r>
                            <w:r w:rsidRPr="00E036CF">
                              <w:rPr>
                                <w:w w:val="80"/>
                                <w:szCs w:val="28"/>
                              </w:rPr>
                              <w:t>en</w:t>
                            </w:r>
                            <w:r w:rsidRPr="00E036CF">
                              <w:rPr>
                                <w:spacing w:val="8"/>
                                <w:w w:val="80"/>
                                <w:szCs w:val="28"/>
                              </w:rPr>
                              <w:t xml:space="preserve"> </w:t>
                            </w:r>
                            <w:r w:rsidRPr="00E036CF">
                              <w:rPr>
                                <w:w w:val="80"/>
                                <w:szCs w:val="28"/>
                              </w:rPr>
                              <w:t>priorité</w:t>
                            </w:r>
                          </w:p>
                          <w:p w14:paraId="462CA9E3" w14:textId="77777777" w:rsidR="00DD44CC" w:rsidRPr="00E036CF" w:rsidRDefault="00DD44CC" w:rsidP="004805F4">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Veiller</w:t>
                            </w:r>
                            <w:r w:rsidRPr="00E036CF">
                              <w:rPr>
                                <w:spacing w:val="7"/>
                                <w:w w:val="80"/>
                                <w:szCs w:val="28"/>
                              </w:rPr>
                              <w:t xml:space="preserve"> </w:t>
                            </w:r>
                            <w:r w:rsidRPr="00E036CF">
                              <w:rPr>
                                <w:w w:val="80"/>
                                <w:szCs w:val="28"/>
                              </w:rPr>
                              <w:t>au</w:t>
                            </w:r>
                            <w:r w:rsidRPr="00E036CF">
                              <w:rPr>
                                <w:spacing w:val="7"/>
                                <w:w w:val="80"/>
                                <w:szCs w:val="28"/>
                              </w:rPr>
                              <w:t xml:space="preserve"> </w:t>
                            </w:r>
                            <w:r w:rsidRPr="00E036CF">
                              <w:rPr>
                                <w:w w:val="80"/>
                                <w:szCs w:val="28"/>
                              </w:rPr>
                              <w:t>respect</w:t>
                            </w:r>
                            <w:r w:rsidRPr="00E036CF">
                              <w:rPr>
                                <w:spacing w:val="7"/>
                                <w:w w:val="80"/>
                                <w:szCs w:val="28"/>
                              </w:rPr>
                              <w:t xml:space="preserve"> </w:t>
                            </w:r>
                            <w:r w:rsidRPr="00E036CF">
                              <w:rPr>
                                <w:w w:val="80"/>
                                <w:szCs w:val="28"/>
                              </w:rPr>
                              <w:t>des</w:t>
                            </w:r>
                            <w:r w:rsidRPr="00E036CF">
                              <w:rPr>
                                <w:spacing w:val="8"/>
                                <w:w w:val="80"/>
                                <w:szCs w:val="28"/>
                              </w:rPr>
                              <w:t xml:space="preserve"> </w:t>
                            </w:r>
                            <w:r w:rsidRPr="00E036CF">
                              <w:rPr>
                                <w:w w:val="80"/>
                                <w:szCs w:val="28"/>
                              </w:rPr>
                              <w:t>règles</w:t>
                            </w:r>
                            <w:r w:rsidRPr="00E036CF">
                              <w:rPr>
                                <w:spacing w:val="9"/>
                                <w:w w:val="80"/>
                                <w:szCs w:val="28"/>
                              </w:rPr>
                              <w:t xml:space="preserve"> </w:t>
                            </w:r>
                            <w:r w:rsidRPr="00E036CF">
                              <w:rPr>
                                <w:w w:val="80"/>
                                <w:szCs w:val="28"/>
                              </w:rPr>
                              <w:t>de</w:t>
                            </w:r>
                            <w:r w:rsidRPr="00E036CF">
                              <w:rPr>
                                <w:spacing w:val="8"/>
                                <w:w w:val="80"/>
                                <w:szCs w:val="28"/>
                              </w:rPr>
                              <w:t xml:space="preserve"> </w:t>
                            </w:r>
                            <w:r w:rsidRPr="00E036CF">
                              <w:rPr>
                                <w:w w:val="80"/>
                                <w:szCs w:val="28"/>
                              </w:rPr>
                              <w:t>sécurité</w:t>
                            </w:r>
                            <w:r w:rsidRPr="00E036CF">
                              <w:rPr>
                                <w:spacing w:val="8"/>
                                <w:w w:val="80"/>
                                <w:szCs w:val="28"/>
                              </w:rPr>
                              <w:t xml:space="preserve"> </w:t>
                            </w:r>
                            <w:r w:rsidRPr="00E036CF">
                              <w:rPr>
                                <w:w w:val="80"/>
                                <w:szCs w:val="28"/>
                              </w:rPr>
                              <w:t>lors</w:t>
                            </w:r>
                            <w:r w:rsidRPr="00E036CF">
                              <w:rPr>
                                <w:spacing w:val="9"/>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3A7E4733"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Protéger</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propriétés</w:t>
                            </w:r>
                            <w:r w:rsidRPr="00E036CF">
                              <w:rPr>
                                <w:spacing w:val="10"/>
                                <w:w w:val="80"/>
                                <w:szCs w:val="28"/>
                              </w:rPr>
                              <w:t xml:space="preserve"> </w:t>
                            </w:r>
                            <w:r w:rsidRPr="00E036CF">
                              <w:rPr>
                                <w:w w:val="80"/>
                                <w:szCs w:val="28"/>
                              </w:rPr>
                              <w:t>avoisinantes</w:t>
                            </w:r>
                            <w:r w:rsidRPr="00E036CF">
                              <w:rPr>
                                <w:spacing w:val="12"/>
                                <w:w w:val="80"/>
                                <w:szCs w:val="28"/>
                              </w:rPr>
                              <w:t xml:space="preserve"> </w:t>
                            </w:r>
                            <w:r w:rsidRPr="00E036CF">
                              <w:rPr>
                                <w:w w:val="80"/>
                                <w:szCs w:val="28"/>
                              </w:rPr>
                              <w:t>du</w:t>
                            </w:r>
                            <w:r w:rsidRPr="00E036CF">
                              <w:rPr>
                                <w:spacing w:val="9"/>
                                <w:w w:val="80"/>
                                <w:szCs w:val="28"/>
                              </w:rPr>
                              <w:t xml:space="preserve"> </w:t>
                            </w:r>
                            <w:r w:rsidRPr="00E036CF">
                              <w:rPr>
                                <w:w w:val="80"/>
                                <w:szCs w:val="28"/>
                              </w:rPr>
                              <w:t>chantier</w:t>
                            </w:r>
                          </w:p>
                          <w:p w14:paraId="197E5249"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Eviter</w:t>
                            </w:r>
                            <w:r w:rsidRPr="00E036CF">
                              <w:rPr>
                                <w:spacing w:val="9"/>
                                <w:w w:val="80"/>
                                <w:szCs w:val="28"/>
                              </w:rPr>
                              <w:t xml:space="preserve"> </w:t>
                            </w:r>
                            <w:r w:rsidRPr="00E036CF">
                              <w:rPr>
                                <w:w w:val="80"/>
                                <w:szCs w:val="28"/>
                              </w:rPr>
                              <w:t>au</w:t>
                            </w:r>
                            <w:r w:rsidRPr="00E036CF">
                              <w:rPr>
                                <w:spacing w:val="9"/>
                                <w:w w:val="80"/>
                                <w:szCs w:val="28"/>
                              </w:rPr>
                              <w:t xml:space="preserve"> </w:t>
                            </w:r>
                            <w:r w:rsidRPr="00E036CF">
                              <w:rPr>
                                <w:w w:val="80"/>
                                <w:szCs w:val="28"/>
                              </w:rPr>
                              <w:t>maximum</w:t>
                            </w:r>
                            <w:r w:rsidRPr="00E036CF">
                              <w:rPr>
                                <w:spacing w:val="8"/>
                                <w:w w:val="80"/>
                                <w:szCs w:val="28"/>
                              </w:rPr>
                              <w:t xml:space="preserve"> </w:t>
                            </w:r>
                            <w:r w:rsidRPr="00E036CF">
                              <w:rPr>
                                <w:w w:val="80"/>
                                <w:szCs w:val="28"/>
                              </w:rPr>
                              <w:t>la</w:t>
                            </w:r>
                            <w:r w:rsidRPr="00E036CF">
                              <w:rPr>
                                <w:spacing w:val="8"/>
                                <w:w w:val="80"/>
                                <w:szCs w:val="28"/>
                              </w:rPr>
                              <w:t xml:space="preserve"> </w:t>
                            </w:r>
                            <w:r w:rsidRPr="00E036CF">
                              <w:rPr>
                                <w:w w:val="80"/>
                                <w:szCs w:val="28"/>
                              </w:rPr>
                              <w:t>production</w:t>
                            </w:r>
                            <w:r w:rsidRPr="00E036CF">
                              <w:rPr>
                                <w:spacing w:val="9"/>
                                <w:w w:val="80"/>
                                <w:szCs w:val="28"/>
                              </w:rPr>
                              <w:t xml:space="preserve"> </w:t>
                            </w:r>
                            <w:r w:rsidRPr="00E036CF">
                              <w:rPr>
                                <w:w w:val="80"/>
                                <w:szCs w:val="28"/>
                              </w:rPr>
                              <w:t>de</w:t>
                            </w:r>
                            <w:r w:rsidRPr="00E036CF">
                              <w:rPr>
                                <w:spacing w:val="10"/>
                                <w:w w:val="80"/>
                                <w:szCs w:val="28"/>
                              </w:rPr>
                              <w:t xml:space="preserve"> </w:t>
                            </w:r>
                            <w:r w:rsidRPr="00E036CF">
                              <w:rPr>
                                <w:w w:val="80"/>
                                <w:szCs w:val="28"/>
                              </w:rPr>
                              <w:t>poussières</w:t>
                            </w:r>
                            <w:r w:rsidRPr="00E036CF">
                              <w:rPr>
                                <w:spacing w:val="8"/>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bruits</w:t>
                            </w:r>
                          </w:p>
                          <w:p w14:paraId="1E277D6F"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Assurer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collecte</w:t>
                            </w:r>
                            <w:r w:rsidRPr="00E036CF">
                              <w:rPr>
                                <w:spacing w:val="10"/>
                                <w:w w:val="80"/>
                                <w:szCs w:val="28"/>
                              </w:rPr>
                              <w:t xml:space="preserve"> </w:t>
                            </w:r>
                            <w:r w:rsidRPr="00E036CF">
                              <w:rPr>
                                <w:w w:val="80"/>
                                <w:szCs w:val="28"/>
                              </w:rPr>
                              <w:t>et</w:t>
                            </w:r>
                            <w:r w:rsidRPr="00E036CF">
                              <w:rPr>
                                <w:spacing w:val="10"/>
                                <w:w w:val="80"/>
                                <w:szCs w:val="28"/>
                              </w:rPr>
                              <w:t xml:space="preserve"> </w:t>
                            </w:r>
                            <w:r w:rsidRPr="00E036CF">
                              <w:rPr>
                                <w:w w:val="80"/>
                                <w:szCs w:val="28"/>
                              </w:rPr>
                              <w:t>l’élimination</w:t>
                            </w:r>
                            <w:r w:rsidRPr="00E036CF">
                              <w:rPr>
                                <w:spacing w:val="9"/>
                                <w:w w:val="80"/>
                                <w:szCs w:val="28"/>
                              </w:rPr>
                              <w:t xml:space="preserve"> </w:t>
                            </w:r>
                            <w:r w:rsidRPr="00E036CF">
                              <w:rPr>
                                <w:w w:val="80"/>
                                <w:szCs w:val="28"/>
                              </w:rPr>
                              <w:t>écologique</w:t>
                            </w:r>
                            <w:r w:rsidRPr="00E036CF">
                              <w:rPr>
                                <w:spacing w:val="8"/>
                                <w:w w:val="80"/>
                                <w:szCs w:val="28"/>
                              </w:rPr>
                              <w:t xml:space="preserve"> </w:t>
                            </w:r>
                            <w:r w:rsidRPr="00E036CF">
                              <w:rPr>
                                <w:w w:val="80"/>
                                <w:szCs w:val="28"/>
                              </w:rPr>
                              <w:t>des</w:t>
                            </w:r>
                            <w:r w:rsidRPr="00E036CF">
                              <w:rPr>
                                <w:spacing w:val="10"/>
                                <w:w w:val="80"/>
                                <w:szCs w:val="28"/>
                              </w:rPr>
                              <w:t xml:space="preserve"> </w:t>
                            </w:r>
                            <w:r w:rsidRPr="00E036CF">
                              <w:rPr>
                                <w:w w:val="80"/>
                                <w:szCs w:val="28"/>
                              </w:rPr>
                              <w:t>déchets</w:t>
                            </w:r>
                            <w:r w:rsidRPr="00E036CF">
                              <w:rPr>
                                <w:spacing w:val="9"/>
                                <w:w w:val="80"/>
                                <w:szCs w:val="28"/>
                              </w:rPr>
                              <w:t xml:space="preserve"> </w:t>
                            </w:r>
                            <w:r w:rsidRPr="00E036CF">
                              <w:rPr>
                                <w:w w:val="80"/>
                                <w:szCs w:val="28"/>
                              </w:rPr>
                              <w:t>issus</w:t>
                            </w:r>
                            <w:r w:rsidRPr="00E036CF">
                              <w:rPr>
                                <w:spacing w:val="10"/>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6C03C6AA"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des</w:t>
                            </w:r>
                            <w:r w:rsidRPr="00E036CF">
                              <w:rPr>
                                <w:spacing w:val="11"/>
                                <w:w w:val="80"/>
                                <w:szCs w:val="28"/>
                              </w:rPr>
                              <w:t xml:space="preserve"> </w:t>
                            </w:r>
                            <w:r w:rsidRPr="00E036CF">
                              <w:rPr>
                                <w:w w:val="80"/>
                                <w:szCs w:val="28"/>
                              </w:rPr>
                              <w:t>campagnes</w:t>
                            </w:r>
                            <w:r w:rsidRPr="00E036CF">
                              <w:rPr>
                                <w:spacing w:val="12"/>
                                <w:w w:val="80"/>
                                <w:szCs w:val="28"/>
                              </w:rPr>
                              <w:t xml:space="preserve"> </w:t>
                            </w:r>
                            <w:r w:rsidRPr="00E036CF">
                              <w:rPr>
                                <w:w w:val="80"/>
                                <w:szCs w:val="28"/>
                              </w:rPr>
                              <w:t>de</w:t>
                            </w:r>
                            <w:r w:rsidRPr="00E036CF">
                              <w:rPr>
                                <w:spacing w:val="10"/>
                                <w:w w:val="80"/>
                                <w:szCs w:val="28"/>
                              </w:rPr>
                              <w:t xml:space="preserve"> </w:t>
                            </w:r>
                            <w:r w:rsidRPr="00E036CF">
                              <w:rPr>
                                <w:w w:val="80"/>
                                <w:szCs w:val="28"/>
                              </w:rPr>
                              <w:t>sensibilisation</w:t>
                            </w:r>
                            <w:r w:rsidRPr="00E036CF">
                              <w:rPr>
                                <w:spacing w:val="11"/>
                                <w:w w:val="80"/>
                                <w:szCs w:val="28"/>
                              </w:rPr>
                              <w:t xml:space="preserve"> </w:t>
                            </w:r>
                            <w:r w:rsidRPr="00E036CF">
                              <w:rPr>
                                <w:w w:val="80"/>
                                <w:szCs w:val="28"/>
                              </w:rPr>
                              <w:t>sur</w:t>
                            </w:r>
                            <w:r w:rsidRPr="00E036CF">
                              <w:rPr>
                                <w:spacing w:val="10"/>
                                <w:w w:val="80"/>
                                <w:szCs w:val="28"/>
                              </w:rPr>
                              <w:t xml:space="preserve"> </w:t>
                            </w:r>
                            <w:r w:rsidRPr="00E036CF">
                              <w:rPr>
                                <w:w w:val="80"/>
                                <w:szCs w:val="28"/>
                              </w:rPr>
                              <w:t>les</w:t>
                            </w:r>
                            <w:r w:rsidRPr="00E036CF">
                              <w:rPr>
                                <w:spacing w:val="11"/>
                                <w:w w:val="80"/>
                                <w:szCs w:val="28"/>
                              </w:rPr>
                              <w:t xml:space="preserve"> </w:t>
                            </w:r>
                            <w:r w:rsidRPr="00E036CF">
                              <w:rPr>
                                <w:w w:val="80"/>
                                <w:szCs w:val="28"/>
                              </w:rPr>
                              <w:t>IST/VIH/SIDA</w:t>
                            </w:r>
                          </w:p>
                          <w:p w14:paraId="67E96290"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Impliquer</w:t>
                            </w:r>
                            <w:r w:rsidRPr="00E036CF">
                              <w:rPr>
                                <w:spacing w:val="9"/>
                                <w:w w:val="80"/>
                                <w:szCs w:val="28"/>
                              </w:rPr>
                              <w:t xml:space="preserve"> </w:t>
                            </w:r>
                            <w:r w:rsidRPr="00E036CF">
                              <w:rPr>
                                <w:w w:val="80"/>
                                <w:szCs w:val="28"/>
                              </w:rPr>
                              <w:t>étroitement</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services</w:t>
                            </w:r>
                            <w:r w:rsidRPr="00E036CF">
                              <w:rPr>
                                <w:spacing w:val="9"/>
                                <w:w w:val="80"/>
                                <w:szCs w:val="28"/>
                              </w:rPr>
                              <w:t xml:space="preserve"> </w:t>
                            </w:r>
                            <w:r w:rsidRPr="00E036CF">
                              <w:rPr>
                                <w:w w:val="80"/>
                                <w:szCs w:val="28"/>
                              </w:rPr>
                              <w:t>techniques</w:t>
                            </w:r>
                            <w:r w:rsidRPr="00E036CF">
                              <w:rPr>
                                <w:spacing w:val="10"/>
                                <w:w w:val="80"/>
                                <w:szCs w:val="28"/>
                              </w:rPr>
                              <w:t xml:space="preserve"> </w:t>
                            </w:r>
                            <w:r w:rsidRPr="00E036CF">
                              <w:rPr>
                                <w:w w:val="80"/>
                                <w:szCs w:val="28"/>
                              </w:rPr>
                              <w:t>locaux</w:t>
                            </w:r>
                            <w:r w:rsidRPr="00E036CF">
                              <w:rPr>
                                <w:spacing w:val="9"/>
                                <w:w w:val="80"/>
                                <w:szCs w:val="28"/>
                              </w:rPr>
                              <w:t xml:space="preserve"> </w:t>
                            </w:r>
                            <w:r w:rsidRPr="00E036CF">
                              <w:rPr>
                                <w:w w:val="80"/>
                                <w:szCs w:val="28"/>
                              </w:rPr>
                              <w:t>dans</w:t>
                            </w:r>
                            <w:r w:rsidRPr="00E036CF">
                              <w:rPr>
                                <w:spacing w:val="9"/>
                                <w:w w:val="80"/>
                                <w:szCs w:val="28"/>
                              </w:rPr>
                              <w:t xml:space="preserve"> </w:t>
                            </w:r>
                            <w:r w:rsidRPr="00E036CF">
                              <w:rPr>
                                <w:w w:val="80"/>
                                <w:szCs w:val="28"/>
                              </w:rPr>
                              <w:t>le</w:t>
                            </w:r>
                            <w:r w:rsidRPr="00E036CF">
                              <w:rPr>
                                <w:spacing w:val="9"/>
                                <w:w w:val="80"/>
                                <w:szCs w:val="28"/>
                              </w:rPr>
                              <w:t xml:space="preserve"> </w:t>
                            </w:r>
                            <w:r w:rsidRPr="00E036CF">
                              <w:rPr>
                                <w:w w:val="80"/>
                                <w:szCs w:val="28"/>
                              </w:rPr>
                              <w:t>suivi</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la</w:t>
                            </w:r>
                            <w:r w:rsidRPr="00E036CF">
                              <w:rPr>
                                <w:spacing w:val="9"/>
                                <w:w w:val="80"/>
                                <w:szCs w:val="28"/>
                              </w:rPr>
                              <w:t xml:space="preserve"> </w:t>
                            </w:r>
                            <w:r w:rsidRPr="00E036CF">
                              <w:rPr>
                                <w:w w:val="80"/>
                                <w:szCs w:val="28"/>
                              </w:rPr>
                              <w:t>mise</w:t>
                            </w:r>
                            <w:r w:rsidRPr="00E036CF">
                              <w:rPr>
                                <w:spacing w:val="8"/>
                                <w:w w:val="80"/>
                                <w:szCs w:val="28"/>
                              </w:rPr>
                              <w:t xml:space="preserve"> </w:t>
                            </w:r>
                            <w:r w:rsidRPr="00E036CF">
                              <w:rPr>
                                <w:w w:val="80"/>
                                <w:szCs w:val="28"/>
                              </w:rPr>
                              <w:t>en</w:t>
                            </w:r>
                            <w:r w:rsidRPr="00E036CF">
                              <w:rPr>
                                <w:spacing w:val="7"/>
                                <w:w w:val="80"/>
                                <w:szCs w:val="28"/>
                              </w:rPr>
                              <w:t xml:space="preserve"> </w:t>
                            </w:r>
                            <w:r w:rsidRPr="00E036CF">
                              <w:rPr>
                                <w:w w:val="80"/>
                                <w:szCs w:val="28"/>
                              </w:rPr>
                              <w:t>œuvre</w:t>
                            </w:r>
                          </w:p>
                          <w:p w14:paraId="7F77236C"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10"/>
                                <w:w w:val="80"/>
                                <w:szCs w:val="28"/>
                              </w:rPr>
                              <w:t xml:space="preserve"> </w:t>
                            </w:r>
                            <w:r w:rsidRPr="00E036CF">
                              <w:rPr>
                                <w:w w:val="80"/>
                                <w:szCs w:val="28"/>
                              </w:rPr>
                              <w:t>espèces</w:t>
                            </w:r>
                            <w:r w:rsidRPr="00E036CF">
                              <w:rPr>
                                <w:spacing w:val="9"/>
                                <w:w w:val="80"/>
                                <w:szCs w:val="28"/>
                              </w:rPr>
                              <w:t xml:space="preserve"> </w:t>
                            </w:r>
                            <w:r w:rsidRPr="00E036CF">
                              <w:rPr>
                                <w:w w:val="80"/>
                                <w:szCs w:val="28"/>
                              </w:rPr>
                              <w:t>végétales</w:t>
                            </w:r>
                            <w:r w:rsidRPr="00E036CF">
                              <w:rPr>
                                <w:spacing w:val="10"/>
                                <w:w w:val="80"/>
                                <w:szCs w:val="28"/>
                              </w:rPr>
                              <w:t xml:space="preserve"> </w:t>
                            </w:r>
                            <w:r w:rsidRPr="00E036CF">
                              <w:rPr>
                                <w:w w:val="80"/>
                                <w:szCs w:val="28"/>
                              </w:rPr>
                              <w:t>protégées</w:t>
                            </w:r>
                            <w:r w:rsidRPr="00E036CF">
                              <w:rPr>
                                <w:spacing w:val="10"/>
                                <w:w w:val="80"/>
                                <w:szCs w:val="28"/>
                              </w:rPr>
                              <w:t xml:space="preserve"> </w:t>
                            </w:r>
                            <w:r w:rsidRPr="00E036CF">
                              <w:rPr>
                                <w:w w:val="80"/>
                                <w:szCs w:val="28"/>
                              </w:rPr>
                              <w:t>lors</w:t>
                            </w:r>
                            <w:r w:rsidRPr="00E036CF">
                              <w:rPr>
                                <w:spacing w:val="11"/>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1896E2C5"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Fournir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équipements</w:t>
                            </w:r>
                            <w:r w:rsidRPr="00E036CF">
                              <w:rPr>
                                <w:spacing w:val="10"/>
                                <w:w w:val="80"/>
                                <w:szCs w:val="28"/>
                              </w:rPr>
                              <w:t xml:space="preserve"> </w:t>
                            </w:r>
                            <w:r w:rsidRPr="00E036CF">
                              <w:rPr>
                                <w:w w:val="80"/>
                                <w:szCs w:val="28"/>
                              </w:rPr>
                              <w:t>de</w:t>
                            </w:r>
                            <w:r w:rsidRPr="00E036CF">
                              <w:rPr>
                                <w:spacing w:val="8"/>
                                <w:w w:val="80"/>
                                <w:szCs w:val="28"/>
                              </w:rPr>
                              <w:t xml:space="preserve"> </w:t>
                            </w:r>
                            <w:r w:rsidRPr="00E036CF">
                              <w:rPr>
                                <w:w w:val="80"/>
                                <w:szCs w:val="28"/>
                              </w:rPr>
                              <w:t>protection</w:t>
                            </w:r>
                            <w:r w:rsidRPr="00E036CF">
                              <w:rPr>
                                <w:spacing w:val="11"/>
                                <w:w w:val="80"/>
                                <w:szCs w:val="28"/>
                              </w:rPr>
                              <w:t xml:space="preserve"> </w:t>
                            </w:r>
                            <w:r w:rsidRPr="00E036CF">
                              <w:rPr>
                                <w:w w:val="80"/>
                                <w:szCs w:val="28"/>
                              </w:rPr>
                              <w:t>aux</w:t>
                            </w:r>
                            <w:r w:rsidRPr="00E036CF">
                              <w:rPr>
                                <w:spacing w:val="11"/>
                                <w:w w:val="80"/>
                                <w:szCs w:val="28"/>
                              </w:rPr>
                              <w:t xml:space="preserve"> </w:t>
                            </w:r>
                            <w:r w:rsidRPr="00E036CF">
                              <w:rPr>
                                <w:w w:val="80"/>
                                <w:szCs w:val="28"/>
                              </w:rPr>
                              <w:t>travailleurs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CACA20" id="Text Box 168" o:spid="_x0000_s1033" type="#_x0000_t202" style="position:absolute;left:0;text-align:left;margin-left:63.8pt;margin-top:48.9pt;width:453.7pt;height:187.7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" filled="f" strokeweight=".48pt">
                <v:textbox inset="0,0,0,0">
                  <w:txbxContent>
                    <w:p w14:paraId="19002338" w14:textId="77777777" w:rsidR="00DD44CC" w:rsidRPr="00E036CF" w:rsidRDefault="00DD44CC" w:rsidP="004805F4">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Disposer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autorisations</w:t>
                      </w:r>
                      <w:r w:rsidRPr="00E036CF">
                        <w:rPr>
                          <w:spacing w:val="10"/>
                          <w:w w:val="80"/>
                          <w:szCs w:val="28"/>
                        </w:rPr>
                        <w:t xml:space="preserve"> </w:t>
                      </w:r>
                      <w:r w:rsidRPr="00E036CF">
                        <w:rPr>
                          <w:w w:val="80"/>
                          <w:szCs w:val="28"/>
                        </w:rPr>
                        <w:t>nécessaires</w:t>
                      </w:r>
                      <w:r w:rsidRPr="00E036CF">
                        <w:rPr>
                          <w:spacing w:val="10"/>
                          <w:w w:val="80"/>
                          <w:szCs w:val="28"/>
                        </w:rPr>
                        <w:t xml:space="preserve"> </w:t>
                      </w:r>
                      <w:r w:rsidRPr="00E036CF">
                        <w:rPr>
                          <w:w w:val="80"/>
                          <w:szCs w:val="28"/>
                        </w:rPr>
                        <w:t>en</w:t>
                      </w:r>
                      <w:r w:rsidRPr="00E036CF">
                        <w:rPr>
                          <w:spacing w:val="9"/>
                          <w:w w:val="80"/>
                          <w:szCs w:val="28"/>
                        </w:rPr>
                        <w:t xml:space="preserve"> </w:t>
                      </w:r>
                      <w:r w:rsidRPr="00E036CF">
                        <w:rPr>
                          <w:w w:val="80"/>
                          <w:szCs w:val="28"/>
                        </w:rPr>
                        <w:t>conformité</w:t>
                      </w:r>
                      <w:r w:rsidRPr="00E036CF">
                        <w:rPr>
                          <w:spacing w:val="8"/>
                          <w:w w:val="80"/>
                          <w:szCs w:val="28"/>
                        </w:rPr>
                        <w:t xml:space="preserve"> </w:t>
                      </w:r>
                      <w:r w:rsidRPr="00E036CF">
                        <w:rPr>
                          <w:w w:val="80"/>
                          <w:szCs w:val="28"/>
                        </w:rPr>
                        <w:t>avec</w:t>
                      </w:r>
                      <w:r w:rsidRPr="00E036CF">
                        <w:rPr>
                          <w:spacing w:val="11"/>
                          <w:w w:val="80"/>
                          <w:szCs w:val="28"/>
                        </w:rPr>
                        <w:t xml:space="preserve"> </w:t>
                      </w:r>
                      <w:r w:rsidRPr="00E036CF">
                        <w:rPr>
                          <w:w w:val="80"/>
                          <w:szCs w:val="28"/>
                        </w:rPr>
                        <w:t>les</w:t>
                      </w:r>
                      <w:r w:rsidRPr="00E036CF">
                        <w:rPr>
                          <w:spacing w:val="10"/>
                          <w:w w:val="80"/>
                          <w:szCs w:val="28"/>
                        </w:rPr>
                        <w:t xml:space="preserve"> </w:t>
                      </w:r>
                      <w:r w:rsidRPr="00E036CF">
                        <w:rPr>
                          <w:w w:val="80"/>
                          <w:szCs w:val="28"/>
                        </w:rPr>
                        <w:t>lois</w:t>
                      </w:r>
                      <w:r w:rsidRPr="00E036CF">
                        <w:rPr>
                          <w:spacing w:val="11"/>
                          <w:w w:val="80"/>
                          <w:szCs w:val="28"/>
                        </w:rPr>
                        <w:t xml:space="preserve"> </w:t>
                      </w:r>
                      <w:r w:rsidRPr="00E036CF">
                        <w:rPr>
                          <w:w w:val="80"/>
                          <w:szCs w:val="28"/>
                        </w:rPr>
                        <w:t>et</w:t>
                      </w:r>
                      <w:r w:rsidRPr="00E036CF">
                        <w:rPr>
                          <w:spacing w:val="10"/>
                          <w:w w:val="80"/>
                          <w:szCs w:val="28"/>
                        </w:rPr>
                        <w:t xml:space="preserve"> </w:t>
                      </w:r>
                      <w:r w:rsidRPr="00E036CF">
                        <w:rPr>
                          <w:w w:val="80"/>
                          <w:szCs w:val="28"/>
                        </w:rPr>
                        <w:t>règlements</w:t>
                      </w:r>
                      <w:r w:rsidRPr="00E036CF">
                        <w:rPr>
                          <w:spacing w:val="10"/>
                          <w:w w:val="80"/>
                          <w:szCs w:val="28"/>
                        </w:rPr>
                        <w:t xml:space="preserve"> </w:t>
                      </w:r>
                      <w:r w:rsidRPr="00E036CF">
                        <w:rPr>
                          <w:w w:val="80"/>
                          <w:szCs w:val="28"/>
                        </w:rPr>
                        <w:t>en</w:t>
                      </w:r>
                      <w:r w:rsidRPr="00E036CF">
                        <w:rPr>
                          <w:spacing w:val="8"/>
                          <w:w w:val="80"/>
                          <w:szCs w:val="28"/>
                        </w:rPr>
                        <w:t xml:space="preserve"> </w:t>
                      </w:r>
                      <w:r w:rsidRPr="00E036CF">
                        <w:rPr>
                          <w:w w:val="80"/>
                          <w:szCs w:val="28"/>
                        </w:rPr>
                        <w:t>vigueur</w:t>
                      </w:r>
                    </w:p>
                    <w:p w14:paraId="3553E08A"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Etablir</w:t>
                      </w:r>
                      <w:r w:rsidRPr="00E036CF">
                        <w:rPr>
                          <w:spacing w:val="8"/>
                          <w:w w:val="80"/>
                          <w:szCs w:val="28"/>
                        </w:rPr>
                        <w:t xml:space="preserve"> </w:t>
                      </w:r>
                      <w:r w:rsidRPr="00E036CF">
                        <w:rPr>
                          <w:w w:val="80"/>
                          <w:szCs w:val="28"/>
                        </w:rPr>
                        <w:t>un</w:t>
                      </w:r>
                      <w:r w:rsidRPr="00E036CF">
                        <w:rPr>
                          <w:spacing w:val="8"/>
                          <w:w w:val="80"/>
                          <w:szCs w:val="28"/>
                        </w:rPr>
                        <w:t xml:space="preserve"> </w:t>
                      </w:r>
                      <w:r w:rsidRPr="00E036CF">
                        <w:rPr>
                          <w:w w:val="80"/>
                          <w:szCs w:val="28"/>
                        </w:rPr>
                        <w:t>règlement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chantier</w:t>
                      </w:r>
                      <w:r w:rsidRPr="00E036CF">
                        <w:rPr>
                          <w:spacing w:val="8"/>
                          <w:w w:val="80"/>
                          <w:szCs w:val="28"/>
                        </w:rPr>
                        <w:t xml:space="preserve"> </w:t>
                      </w:r>
                      <w:r w:rsidRPr="00E036CF">
                        <w:rPr>
                          <w:w w:val="80"/>
                          <w:szCs w:val="28"/>
                        </w:rPr>
                        <w:t>(ce</w:t>
                      </w:r>
                      <w:r w:rsidRPr="00E036CF">
                        <w:rPr>
                          <w:spacing w:val="9"/>
                          <w:w w:val="80"/>
                          <w:szCs w:val="28"/>
                        </w:rPr>
                        <w:t xml:space="preserve"> </w:t>
                      </w:r>
                      <w:r w:rsidRPr="00E036CF">
                        <w:rPr>
                          <w:w w:val="80"/>
                          <w:szCs w:val="28"/>
                        </w:rPr>
                        <w:t>que</w:t>
                      </w:r>
                      <w:r w:rsidRPr="00E036CF">
                        <w:rPr>
                          <w:spacing w:val="7"/>
                          <w:w w:val="80"/>
                          <w:szCs w:val="28"/>
                        </w:rPr>
                        <w:t xml:space="preserve"> </w:t>
                      </w:r>
                      <w:r w:rsidRPr="00E036CF">
                        <w:rPr>
                          <w:w w:val="80"/>
                          <w:szCs w:val="28"/>
                        </w:rPr>
                        <w:t>l'on</w:t>
                      </w:r>
                      <w:r w:rsidRPr="00E036CF">
                        <w:rPr>
                          <w:spacing w:val="9"/>
                          <w:w w:val="80"/>
                          <w:szCs w:val="28"/>
                        </w:rPr>
                        <w:t xml:space="preserve"> </w:t>
                      </w:r>
                      <w:r w:rsidRPr="00E036CF">
                        <w:rPr>
                          <w:w w:val="80"/>
                          <w:szCs w:val="28"/>
                        </w:rPr>
                        <w:t>permet</w:t>
                      </w:r>
                      <w:r w:rsidRPr="00E036CF">
                        <w:rPr>
                          <w:spacing w:val="8"/>
                          <w:w w:val="80"/>
                          <w:szCs w:val="28"/>
                        </w:rPr>
                        <w:t xml:space="preserve"> </w:t>
                      </w:r>
                      <w:r w:rsidRPr="00E036CF">
                        <w:rPr>
                          <w:w w:val="80"/>
                          <w:szCs w:val="28"/>
                        </w:rPr>
                        <w:t>et</w:t>
                      </w:r>
                      <w:r w:rsidRPr="00E036CF">
                        <w:rPr>
                          <w:spacing w:val="8"/>
                          <w:w w:val="80"/>
                          <w:szCs w:val="28"/>
                        </w:rPr>
                        <w:t xml:space="preserve"> </w:t>
                      </w:r>
                      <w:r w:rsidRPr="00E036CF">
                        <w:rPr>
                          <w:w w:val="80"/>
                          <w:szCs w:val="28"/>
                        </w:rPr>
                        <w:t>ne</w:t>
                      </w:r>
                      <w:r w:rsidRPr="00E036CF">
                        <w:rPr>
                          <w:spacing w:val="9"/>
                          <w:w w:val="80"/>
                          <w:szCs w:val="28"/>
                        </w:rPr>
                        <w:t xml:space="preserve"> </w:t>
                      </w:r>
                      <w:r w:rsidRPr="00E036CF">
                        <w:rPr>
                          <w:w w:val="80"/>
                          <w:szCs w:val="28"/>
                        </w:rPr>
                        <w:t>permet</w:t>
                      </w:r>
                      <w:r w:rsidRPr="00E036CF">
                        <w:rPr>
                          <w:spacing w:val="9"/>
                          <w:w w:val="80"/>
                          <w:szCs w:val="28"/>
                        </w:rPr>
                        <w:t xml:space="preserve"> </w:t>
                      </w:r>
                      <w:r w:rsidRPr="00E036CF">
                        <w:rPr>
                          <w:w w:val="80"/>
                          <w:szCs w:val="28"/>
                        </w:rPr>
                        <w:t>pas</w:t>
                      </w:r>
                      <w:r w:rsidRPr="00E036CF">
                        <w:rPr>
                          <w:spacing w:val="8"/>
                          <w:w w:val="80"/>
                          <w:szCs w:val="28"/>
                        </w:rPr>
                        <w:t xml:space="preserve"> </w:t>
                      </w:r>
                      <w:r w:rsidRPr="00E036CF">
                        <w:rPr>
                          <w:w w:val="80"/>
                          <w:szCs w:val="28"/>
                        </w:rPr>
                        <w:t>dans</w:t>
                      </w:r>
                      <w:r w:rsidRPr="00E036CF">
                        <w:rPr>
                          <w:spacing w:val="8"/>
                          <w:w w:val="80"/>
                          <w:szCs w:val="28"/>
                        </w:rPr>
                        <w:t xml:space="preserve"> </w:t>
                      </w:r>
                      <w:r w:rsidRPr="00E036CF">
                        <w:rPr>
                          <w:w w:val="80"/>
                          <w:szCs w:val="28"/>
                        </w:rPr>
                        <w:t>les</w:t>
                      </w:r>
                      <w:r w:rsidRPr="00E036CF">
                        <w:rPr>
                          <w:spacing w:val="8"/>
                          <w:w w:val="80"/>
                          <w:szCs w:val="28"/>
                        </w:rPr>
                        <w:t xml:space="preserve"> </w:t>
                      </w:r>
                      <w:r w:rsidRPr="00E036CF">
                        <w:rPr>
                          <w:w w:val="80"/>
                          <w:szCs w:val="28"/>
                        </w:rPr>
                        <w:t>chantiers)</w:t>
                      </w:r>
                    </w:p>
                    <w:p w14:paraId="6DD9F15F"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une</w:t>
                      </w:r>
                      <w:r w:rsidRPr="00E036CF">
                        <w:rPr>
                          <w:spacing w:val="9"/>
                          <w:w w:val="80"/>
                          <w:szCs w:val="28"/>
                        </w:rPr>
                        <w:t xml:space="preserve"> </w:t>
                      </w:r>
                      <w:r w:rsidRPr="00E036CF">
                        <w:rPr>
                          <w:w w:val="80"/>
                          <w:szCs w:val="28"/>
                        </w:rPr>
                        <w:t>campagne</w:t>
                      </w:r>
                      <w:r w:rsidRPr="00E036CF">
                        <w:rPr>
                          <w:spacing w:val="11"/>
                          <w:w w:val="80"/>
                          <w:szCs w:val="28"/>
                        </w:rPr>
                        <w:t xml:space="preserve"> </w:t>
                      </w:r>
                      <w:r w:rsidRPr="00E036CF">
                        <w:rPr>
                          <w:w w:val="80"/>
                          <w:szCs w:val="28"/>
                        </w:rPr>
                        <w:t>d’information</w:t>
                      </w:r>
                      <w:r w:rsidRPr="00E036CF">
                        <w:rPr>
                          <w:spacing w:val="12"/>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sensibilisation</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riverains</w:t>
                      </w:r>
                      <w:r w:rsidRPr="00E036CF">
                        <w:rPr>
                          <w:spacing w:val="9"/>
                          <w:w w:val="80"/>
                          <w:szCs w:val="28"/>
                        </w:rPr>
                        <w:t xml:space="preserve"> </w:t>
                      </w:r>
                      <w:r w:rsidRPr="00E036CF">
                        <w:rPr>
                          <w:w w:val="80"/>
                          <w:szCs w:val="28"/>
                        </w:rPr>
                        <w:t>avant</w:t>
                      </w:r>
                      <w:r w:rsidRPr="00E036CF">
                        <w:rPr>
                          <w:spacing w:val="9"/>
                          <w:w w:val="80"/>
                          <w:szCs w:val="28"/>
                        </w:rPr>
                        <w:t xml:space="preserve"> </w:t>
                      </w:r>
                      <w:r w:rsidRPr="00E036CF">
                        <w:rPr>
                          <w:w w:val="80"/>
                          <w:szCs w:val="28"/>
                        </w:rPr>
                        <w:t>les</w:t>
                      </w:r>
                      <w:r w:rsidRPr="00E036CF">
                        <w:rPr>
                          <w:spacing w:val="10"/>
                          <w:w w:val="80"/>
                          <w:szCs w:val="28"/>
                        </w:rPr>
                        <w:t xml:space="preserve"> </w:t>
                      </w:r>
                      <w:r w:rsidRPr="00E036CF">
                        <w:rPr>
                          <w:w w:val="80"/>
                          <w:szCs w:val="28"/>
                        </w:rPr>
                        <w:t>travaux</w:t>
                      </w:r>
                    </w:p>
                    <w:p w14:paraId="5D0DCCE6"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mesures</w:t>
                      </w:r>
                      <w:r w:rsidRPr="00E036CF">
                        <w:rPr>
                          <w:spacing w:val="9"/>
                          <w:w w:val="80"/>
                          <w:szCs w:val="28"/>
                        </w:rPr>
                        <w:t xml:space="preserve"> </w:t>
                      </w:r>
                      <w:r w:rsidRPr="00E036CF">
                        <w:rPr>
                          <w:w w:val="80"/>
                          <w:szCs w:val="28"/>
                        </w:rPr>
                        <w:t>d’hygiène</w:t>
                      </w:r>
                      <w:r w:rsidRPr="00E036CF">
                        <w:rPr>
                          <w:spacing w:val="10"/>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sécurité</w:t>
                      </w:r>
                      <w:r w:rsidRPr="00E036CF">
                        <w:rPr>
                          <w:spacing w:val="11"/>
                          <w:w w:val="80"/>
                          <w:szCs w:val="28"/>
                        </w:rPr>
                        <w:t xml:space="preserve"> </w:t>
                      </w:r>
                      <w:r w:rsidRPr="00E036CF">
                        <w:rPr>
                          <w:w w:val="80"/>
                          <w:szCs w:val="28"/>
                        </w:rPr>
                        <w:t>des</w:t>
                      </w:r>
                      <w:r w:rsidRPr="00E036CF">
                        <w:rPr>
                          <w:spacing w:val="9"/>
                          <w:w w:val="80"/>
                          <w:szCs w:val="28"/>
                        </w:rPr>
                        <w:t xml:space="preserve"> </w:t>
                      </w:r>
                      <w:r w:rsidRPr="00E036CF">
                        <w:rPr>
                          <w:w w:val="80"/>
                          <w:szCs w:val="28"/>
                        </w:rPr>
                        <w:t>installations</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chantiers</w:t>
                      </w:r>
                    </w:p>
                    <w:p w14:paraId="757A6DB1"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Procéder</w:t>
                      </w:r>
                      <w:r w:rsidRPr="00E036CF">
                        <w:rPr>
                          <w:spacing w:val="7"/>
                          <w:w w:val="80"/>
                          <w:szCs w:val="28"/>
                        </w:rPr>
                        <w:t xml:space="preserve"> </w:t>
                      </w:r>
                      <w:r w:rsidRPr="00E036CF">
                        <w:rPr>
                          <w:w w:val="80"/>
                          <w:szCs w:val="28"/>
                        </w:rPr>
                        <w:t>à</w:t>
                      </w:r>
                      <w:r w:rsidRPr="00E036CF">
                        <w:rPr>
                          <w:spacing w:val="10"/>
                          <w:w w:val="80"/>
                          <w:szCs w:val="28"/>
                        </w:rPr>
                        <w:t xml:space="preserve"> </w:t>
                      </w:r>
                      <w:r w:rsidRPr="00E036CF">
                        <w:rPr>
                          <w:w w:val="80"/>
                          <w:szCs w:val="28"/>
                        </w:rPr>
                        <w:t>la</w:t>
                      </w:r>
                      <w:r w:rsidRPr="00E036CF">
                        <w:rPr>
                          <w:spacing w:val="7"/>
                          <w:w w:val="80"/>
                          <w:szCs w:val="28"/>
                        </w:rPr>
                        <w:t xml:space="preserve"> </w:t>
                      </w:r>
                      <w:r w:rsidRPr="00E036CF">
                        <w:rPr>
                          <w:w w:val="80"/>
                          <w:szCs w:val="28"/>
                        </w:rPr>
                        <w:t>signalisation</w:t>
                      </w:r>
                      <w:r w:rsidRPr="00E036CF">
                        <w:rPr>
                          <w:spacing w:val="10"/>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74CF0CD8" w14:textId="77777777" w:rsidR="00DD44CC" w:rsidRPr="00E036CF" w:rsidRDefault="00DD44CC" w:rsidP="004805F4">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Employer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main</w:t>
                      </w:r>
                      <w:r w:rsidRPr="00E036CF">
                        <w:rPr>
                          <w:spacing w:val="8"/>
                          <w:w w:val="80"/>
                          <w:szCs w:val="28"/>
                        </w:rPr>
                        <w:t xml:space="preserve"> </w:t>
                      </w:r>
                      <w:r w:rsidRPr="00E036CF">
                        <w:rPr>
                          <w:w w:val="80"/>
                          <w:szCs w:val="28"/>
                        </w:rPr>
                        <w:t>d’œuvre</w:t>
                      </w:r>
                      <w:r w:rsidRPr="00E036CF">
                        <w:rPr>
                          <w:spacing w:val="9"/>
                          <w:w w:val="80"/>
                          <w:szCs w:val="28"/>
                        </w:rPr>
                        <w:t xml:space="preserve"> </w:t>
                      </w:r>
                      <w:r w:rsidRPr="00E036CF">
                        <w:rPr>
                          <w:w w:val="80"/>
                          <w:szCs w:val="28"/>
                        </w:rPr>
                        <w:t>locale</w:t>
                      </w:r>
                      <w:r w:rsidRPr="00E036CF">
                        <w:rPr>
                          <w:spacing w:val="8"/>
                          <w:w w:val="80"/>
                          <w:szCs w:val="28"/>
                        </w:rPr>
                        <w:t xml:space="preserve"> </w:t>
                      </w:r>
                      <w:r w:rsidRPr="00E036CF">
                        <w:rPr>
                          <w:w w:val="80"/>
                          <w:szCs w:val="28"/>
                        </w:rPr>
                        <w:t>en</w:t>
                      </w:r>
                      <w:r w:rsidRPr="00E036CF">
                        <w:rPr>
                          <w:spacing w:val="8"/>
                          <w:w w:val="80"/>
                          <w:szCs w:val="28"/>
                        </w:rPr>
                        <w:t xml:space="preserve"> </w:t>
                      </w:r>
                      <w:r w:rsidRPr="00E036CF">
                        <w:rPr>
                          <w:w w:val="80"/>
                          <w:szCs w:val="28"/>
                        </w:rPr>
                        <w:t>priorité</w:t>
                      </w:r>
                    </w:p>
                    <w:p w14:paraId="462CA9E3" w14:textId="77777777" w:rsidR="00DD44CC" w:rsidRPr="00E036CF" w:rsidRDefault="00DD44CC" w:rsidP="004805F4">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Veiller</w:t>
                      </w:r>
                      <w:r w:rsidRPr="00E036CF">
                        <w:rPr>
                          <w:spacing w:val="7"/>
                          <w:w w:val="80"/>
                          <w:szCs w:val="28"/>
                        </w:rPr>
                        <w:t xml:space="preserve"> </w:t>
                      </w:r>
                      <w:r w:rsidRPr="00E036CF">
                        <w:rPr>
                          <w:w w:val="80"/>
                          <w:szCs w:val="28"/>
                        </w:rPr>
                        <w:t>au</w:t>
                      </w:r>
                      <w:r w:rsidRPr="00E036CF">
                        <w:rPr>
                          <w:spacing w:val="7"/>
                          <w:w w:val="80"/>
                          <w:szCs w:val="28"/>
                        </w:rPr>
                        <w:t xml:space="preserve"> </w:t>
                      </w:r>
                      <w:r w:rsidRPr="00E036CF">
                        <w:rPr>
                          <w:w w:val="80"/>
                          <w:szCs w:val="28"/>
                        </w:rPr>
                        <w:t>respect</w:t>
                      </w:r>
                      <w:r w:rsidRPr="00E036CF">
                        <w:rPr>
                          <w:spacing w:val="7"/>
                          <w:w w:val="80"/>
                          <w:szCs w:val="28"/>
                        </w:rPr>
                        <w:t xml:space="preserve"> </w:t>
                      </w:r>
                      <w:r w:rsidRPr="00E036CF">
                        <w:rPr>
                          <w:w w:val="80"/>
                          <w:szCs w:val="28"/>
                        </w:rPr>
                        <w:t>des</w:t>
                      </w:r>
                      <w:r w:rsidRPr="00E036CF">
                        <w:rPr>
                          <w:spacing w:val="8"/>
                          <w:w w:val="80"/>
                          <w:szCs w:val="28"/>
                        </w:rPr>
                        <w:t xml:space="preserve"> </w:t>
                      </w:r>
                      <w:r w:rsidRPr="00E036CF">
                        <w:rPr>
                          <w:w w:val="80"/>
                          <w:szCs w:val="28"/>
                        </w:rPr>
                        <w:t>règles</w:t>
                      </w:r>
                      <w:r w:rsidRPr="00E036CF">
                        <w:rPr>
                          <w:spacing w:val="9"/>
                          <w:w w:val="80"/>
                          <w:szCs w:val="28"/>
                        </w:rPr>
                        <w:t xml:space="preserve"> </w:t>
                      </w:r>
                      <w:r w:rsidRPr="00E036CF">
                        <w:rPr>
                          <w:w w:val="80"/>
                          <w:szCs w:val="28"/>
                        </w:rPr>
                        <w:t>de</w:t>
                      </w:r>
                      <w:r w:rsidRPr="00E036CF">
                        <w:rPr>
                          <w:spacing w:val="8"/>
                          <w:w w:val="80"/>
                          <w:szCs w:val="28"/>
                        </w:rPr>
                        <w:t xml:space="preserve"> </w:t>
                      </w:r>
                      <w:r w:rsidRPr="00E036CF">
                        <w:rPr>
                          <w:w w:val="80"/>
                          <w:szCs w:val="28"/>
                        </w:rPr>
                        <w:t>sécurité</w:t>
                      </w:r>
                      <w:r w:rsidRPr="00E036CF">
                        <w:rPr>
                          <w:spacing w:val="8"/>
                          <w:w w:val="80"/>
                          <w:szCs w:val="28"/>
                        </w:rPr>
                        <w:t xml:space="preserve"> </w:t>
                      </w:r>
                      <w:r w:rsidRPr="00E036CF">
                        <w:rPr>
                          <w:w w:val="80"/>
                          <w:szCs w:val="28"/>
                        </w:rPr>
                        <w:t>lors</w:t>
                      </w:r>
                      <w:r w:rsidRPr="00E036CF">
                        <w:rPr>
                          <w:spacing w:val="9"/>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3A7E4733"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Protéger</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propriétés</w:t>
                      </w:r>
                      <w:r w:rsidRPr="00E036CF">
                        <w:rPr>
                          <w:spacing w:val="10"/>
                          <w:w w:val="80"/>
                          <w:szCs w:val="28"/>
                        </w:rPr>
                        <w:t xml:space="preserve"> </w:t>
                      </w:r>
                      <w:r w:rsidRPr="00E036CF">
                        <w:rPr>
                          <w:w w:val="80"/>
                          <w:szCs w:val="28"/>
                        </w:rPr>
                        <w:t>avoisinantes</w:t>
                      </w:r>
                      <w:r w:rsidRPr="00E036CF">
                        <w:rPr>
                          <w:spacing w:val="12"/>
                          <w:w w:val="80"/>
                          <w:szCs w:val="28"/>
                        </w:rPr>
                        <w:t xml:space="preserve"> </w:t>
                      </w:r>
                      <w:r w:rsidRPr="00E036CF">
                        <w:rPr>
                          <w:w w:val="80"/>
                          <w:szCs w:val="28"/>
                        </w:rPr>
                        <w:t>du</w:t>
                      </w:r>
                      <w:r w:rsidRPr="00E036CF">
                        <w:rPr>
                          <w:spacing w:val="9"/>
                          <w:w w:val="80"/>
                          <w:szCs w:val="28"/>
                        </w:rPr>
                        <w:t xml:space="preserve"> </w:t>
                      </w:r>
                      <w:r w:rsidRPr="00E036CF">
                        <w:rPr>
                          <w:w w:val="80"/>
                          <w:szCs w:val="28"/>
                        </w:rPr>
                        <w:t>chantier</w:t>
                      </w:r>
                    </w:p>
                    <w:p w14:paraId="197E5249"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Eviter</w:t>
                      </w:r>
                      <w:r w:rsidRPr="00E036CF">
                        <w:rPr>
                          <w:spacing w:val="9"/>
                          <w:w w:val="80"/>
                          <w:szCs w:val="28"/>
                        </w:rPr>
                        <w:t xml:space="preserve"> </w:t>
                      </w:r>
                      <w:r w:rsidRPr="00E036CF">
                        <w:rPr>
                          <w:w w:val="80"/>
                          <w:szCs w:val="28"/>
                        </w:rPr>
                        <w:t>au</w:t>
                      </w:r>
                      <w:r w:rsidRPr="00E036CF">
                        <w:rPr>
                          <w:spacing w:val="9"/>
                          <w:w w:val="80"/>
                          <w:szCs w:val="28"/>
                        </w:rPr>
                        <w:t xml:space="preserve"> </w:t>
                      </w:r>
                      <w:r w:rsidRPr="00E036CF">
                        <w:rPr>
                          <w:w w:val="80"/>
                          <w:szCs w:val="28"/>
                        </w:rPr>
                        <w:t>maximum</w:t>
                      </w:r>
                      <w:r w:rsidRPr="00E036CF">
                        <w:rPr>
                          <w:spacing w:val="8"/>
                          <w:w w:val="80"/>
                          <w:szCs w:val="28"/>
                        </w:rPr>
                        <w:t xml:space="preserve"> </w:t>
                      </w:r>
                      <w:r w:rsidRPr="00E036CF">
                        <w:rPr>
                          <w:w w:val="80"/>
                          <w:szCs w:val="28"/>
                        </w:rPr>
                        <w:t>la</w:t>
                      </w:r>
                      <w:r w:rsidRPr="00E036CF">
                        <w:rPr>
                          <w:spacing w:val="8"/>
                          <w:w w:val="80"/>
                          <w:szCs w:val="28"/>
                        </w:rPr>
                        <w:t xml:space="preserve"> </w:t>
                      </w:r>
                      <w:r w:rsidRPr="00E036CF">
                        <w:rPr>
                          <w:w w:val="80"/>
                          <w:szCs w:val="28"/>
                        </w:rPr>
                        <w:t>production</w:t>
                      </w:r>
                      <w:r w:rsidRPr="00E036CF">
                        <w:rPr>
                          <w:spacing w:val="9"/>
                          <w:w w:val="80"/>
                          <w:szCs w:val="28"/>
                        </w:rPr>
                        <w:t xml:space="preserve"> </w:t>
                      </w:r>
                      <w:r w:rsidRPr="00E036CF">
                        <w:rPr>
                          <w:w w:val="80"/>
                          <w:szCs w:val="28"/>
                        </w:rPr>
                        <w:t>de</w:t>
                      </w:r>
                      <w:r w:rsidRPr="00E036CF">
                        <w:rPr>
                          <w:spacing w:val="10"/>
                          <w:w w:val="80"/>
                          <w:szCs w:val="28"/>
                        </w:rPr>
                        <w:t xml:space="preserve"> </w:t>
                      </w:r>
                      <w:r w:rsidRPr="00E036CF">
                        <w:rPr>
                          <w:w w:val="80"/>
                          <w:szCs w:val="28"/>
                        </w:rPr>
                        <w:t>poussières</w:t>
                      </w:r>
                      <w:r w:rsidRPr="00E036CF">
                        <w:rPr>
                          <w:spacing w:val="8"/>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bruits</w:t>
                      </w:r>
                    </w:p>
                    <w:p w14:paraId="1E277D6F"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Assurer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collecte</w:t>
                      </w:r>
                      <w:r w:rsidRPr="00E036CF">
                        <w:rPr>
                          <w:spacing w:val="10"/>
                          <w:w w:val="80"/>
                          <w:szCs w:val="28"/>
                        </w:rPr>
                        <w:t xml:space="preserve"> </w:t>
                      </w:r>
                      <w:r w:rsidRPr="00E036CF">
                        <w:rPr>
                          <w:w w:val="80"/>
                          <w:szCs w:val="28"/>
                        </w:rPr>
                        <w:t>et</w:t>
                      </w:r>
                      <w:r w:rsidRPr="00E036CF">
                        <w:rPr>
                          <w:spacing w:val="10"/>
                          <w:w w:val="80"/>
                          <w:szCs w:val="28"/>
                        </w:rPr>
                        <w:t xml:space="preserve"> </w:t>
                      </w:r>
                      <w:r w:rsidRPr="00E036CF">
                        <w:rPr>
                          <w:w w:val="80"/>
                          <w:szCs w:val="28"/>
                        </w:rPr>
                        <w:t>l’élimination</w:t>
                      </w:r>
                      <w:r w:rsidRPr="00E036CF">
                        <w:rPr>
                          <w:spacing w:val="9"/>
                          <w:w w:val="80"/>
                          <w:szCs w:val="28"/>
                        </w:rPr>
                        <w:t xml:space="preserve"> </w:t>
                      </w:r>
                      <w:r w:rsidRPr="00E036CF">
                        <w:rPr>
                          <w:w w:val="80"/>
                          <w:szCs w:val="28"/>
                        </w:rPr>
                        <w:t>écologique</w:t>
                      </w:r>
                      <w:r w:rsidRPr="00E036CF">
                        <w:rPr>
                          <w:spacing w:val="8"/>
                          <w:w w:val="80"/>
                          <w:szCs w:val="28"/>
                        </w:rPr>
                        <w:t xml:space="preserve"> </w:t>
                      </w:r>
                      <w:r w:rsidRPr="00E036CF">
                        <w:rPr>
                          <w:w w:val="80"/>
                          <w:szCs w:val="28"/>
                        </w:rPr>
                        <w:t>des</w:t>
                      </w:r>
                      <w:r w:rsidRPr="00E036CF">
                        <w:rPr>
                          <w:spacing w:val="10"/>
                          <w:w w:val="80"/>
                          <w:szCs w:val="28"/>
                        </w:rPr>
                        <w:t xml:space="preserve"> </w:t>
                      </w:r>
                      <w:r w:rsidRPr="00E036CF">
                        <w:rPr>
                          <w:w w:val="80"/>
                          <w:szCs w:val="28"/>
                        </w:rPr>
                        <w:t>déchets</w:t>
                      </w:r>
                      <w:r w:rsidRPr="00E036CF">
                        <w:rPr>
                          <w:spacing w:val="9"/>
                          <w:w w:val="80"/>
                          <w:szCs w:val="28"/>
                        </w:rPr>
                        <w:t xml:space="preserve"> </w:t>
                      </w:r>
                      <w:r w:rsidRPr="00E036CF">
                        <w:rPr>
                          <w:w w:val="80"/>
                          <w:szCs w:val="28"/>
                        </w:rPr>
                        <w:t>issus</w:t>
                      </w:r>
                      <w:r w:rsidRPr="00E036CF">
                        <w:rPr>
                          <w:spacing w:val="10"/>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6C03C6AA"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des</w:t>
                      </w:r>
                      <w:r w:rsidRPr="00E036CF">
                        <w:rPr>
                          <w:spacing w:val="11"/>
                          <w:w w:val="80"/>
                          <w:szCs w:val="28"/>
                        </w:rPr>
                        <w:t xml:space="preserve"> </w:t>
                      </w:r>
                      <w:r w:rsidRPr="00E036CF">
                        <w:rPr>
                          <w:w w:val="80"/>
                          <w:szCs w:val="28"/>
                        </w:rPr>
                        <w:t>campagnes</w:t>
                      </w:r>
                      <w:r w:rsidRPr="00E036CF">
                        <w:rPr>
                          <w:spacing w:val="12"/>
                          <w:w w:val="80"/>
                          <w:szCs w:val="28"/>
                        </w:rPr>
                        <w:t xml:space="preserve"> </w:t>
                      </w:r>
                      <w:r w:rsidRPr="00E036CF">
                        <w:rPr>
                          <w:w w:val="80"/>
                          <w:szCs w:val="28"/>
                        </w:rPr>
                        <w:t>de</w:t>
                      </w:r>
                      <w:r w:rsidRPr="00E036CF">
                        <w:rPr>
                          <w:spacing w:val="10"/>
                          <w:w w:val="80"/>
                          <w:szCs w:val="28"/>
                        </w:rPr>
                        <w:t xml:space="preserve"> </w:t>
                      </w:r>
                      <w:r w:rsidRPr="00E036CF">
                        <w:rPr>
                          <w:w w:val="80"/>
                          <w:szCs w:val="28"/>
                        </w:rPr>
                        <w:t>sensibilisation</w:t>
                      </w:r>
                      <w:r w:rsidRPr="00E036CF">
                        <w:rPr>
                          <w:spacing w:val="11"/>
                          <w:w w:val="80"/>
                          <w:szCs w:val="28"/>
                        </w:rPr>
                        <w:t xml:space="preserve"> </w:t>
                      </w:r>
                      <w:r w:rsidRPr="00E036CF">
                        <w:rPr>
                          <w:w w:val="80"/>
                          <w:szCs w:val="28"/>
                        </w:rPr>
                        <w:t>sur</w:t>
                      </w:r>
                      <w:r w:rsidRPr="00E036CF">
                        <w:rPr>
                          <w:spacing w:val="10"/>
                          <w:w w:val="80"/>
                          <w:szCs w:val="28"/>
                        </w:rPr>
                        <w:t xml:space="preserve"> </w:t>
                      </w:r>
                      <w:r w:rsidRPr="00E036CF">
                        <w:rPr>
                          <w:w w:val="80"/>
                          <w:szCs w:val="28"/>
                        </w:rPr>
                        <w:t>les</w:t>
                      </w:r>
                      <w:r w:rsidRPr="00E036CF">
                        <w:rPr>
                          <w:spacing w:val="11"/>
                          <w:w w:val="80"/>
                          <w:szCs w:val="28"/>
                        </w:rPr>
                        <w:t xml:space="preserve"> </w:t>
                      </w:r>
                      <w:r w:rsidRPr="00E036CF">
                        <w:rPr>
                          <w:w w:val="80"/>
                          <w:szCs w:val="28"/>
                        </w:rPr>
                        <w:t>IST/VIH/SIDA</w:t>
                      </w:r>
                    </w:p>
                    <w:p w14:paraId="67E96290"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Impliquer</w:t>
                      </w:r>
                      <w:r w:rsidRPr="00E036CF">
                        <w:rPr>
                          <w:spacing w:val="9"/>
                          <w:w w:val="80"/>
                          <w:szCs w:val="28"/>
                        </w:rPr>
                        <w:t xml:space="preserve"> </w:t>
                      </w:r>
                      <w:r w:rsidRPr="00E036CF">
                        <w:rPr>
                          <w:w w:val="80"/>
                          <w:szCs w:val="28"/>
                        </w:rPr>
                        <w:t>étroitement</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services</w:t>
                      </w:r>
                      <w:r w:rsidRPr="00E036CF">
                        <w:rPr>
                          <w:spacing w:val="9"/>
                          <w:w w:val="80"/>
                          <w:szCs w:val="28"/>
                        </w:rPr>
                        <w:t xml:space="preserve"> </w:t>
                      </w:r>
                      <w:r w:rsidRPr="00E036CF">
                        <w:rPr>
                          <w:w w:val="80"/>
                          <w:szCs w:val="28"/>
                        </w:rPr>
                        <w:t>techniques</w:t>
                      </w:r>
                      <w:r w:rsidRPr="00E036CF">
                        <w:rPr>
                          <w:spacing w:val="10"/>
                          <w:w w:val="80"/>
                          <w:szCs w:val="28"/>
                        </w:rPr>
                        <w:t xml:space="preserve"> </w:t>
                      </w:r>
                      <w:r w:rsidRPr="00E036CF">
                        <w:rPr>
                          <w:w w:val="80"/>
                          <w:szCs w:val="28"/>
                        </w:rPr>
                        <w:t>locaux</w:t>
                      </w:r>
                      <w:r w:rsidRPr="00E036CF">
                        <w:rPr>
                          <w:spacing w:val="9"/>
                          <w:w w:val="80"/>
                          <w:szCs w:val="28"/>
                        </w:rPr>
                        <w:t xml:space="preserve"> </w:t>
                      </w:r>
                      <w:r w:rsidRPr="00E036CF">
                        <w:rPr>
                          <w:w w:val="80"/>
                          <w:szCs w:val="28"/>
                        </w:rPr>
                        <w:t>dans</w:t>
                      </w:r>
                      <w:r w:rsidRPr="00E036CF">
                        <w:rPr>
                          <w:spacing w:val="9"/>
                          <w:w w:val="80"/>
                          <w:szCs w:val="28"/>
                        </w:rPr>
                        <w:t xml:space="preserve"> </w:t>
                      </w:r>
                      <w:r w:rsidRPr="00E036CF">
                        <w:rPr>
                          <w:w w:val="80"/>
                          <w:szCs w:val="28"/>
                        </w:rPr>
                        <w:t>le</w:t>
                      </w:r>
                      <w:r w:rsidRPr="00E036CF">
                        <w:rPr>
                          <w:spacing w:val="9"/>
                          <w:w w:val="80"/>
                          <w:szCs w:val="28"/>
                        </w:rPr>
                        <w:t xml:space="preserve"> </w:t>
                      </w:r>
                      <w:r w:rsidRPr="00E036CF">
                        <w:rPr>
                          <w:w w:val="80"/>
                          <w:szCs w:val="28"/>
                        </w:rPr>
                        <w:t>suivi</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la</w:t>
                      </w:r>
                      <w:r w:rsidRPr="00E036CF">
                        <w:rPr>
                          <w:spacing w:val="9"/>
                          <w:w w:val="80"/>
                          <w:szCs w:val="28"/>
                        </w:rPr>
                        <w:t xml:space="preserve"> </w:t>
                      </w:r>
                      <w:r w:rsidRPr="00E036CF">
                        <w:rPr>
                          <w:w w:val="80"/>
                          <w:szCs w:val="28"/>
                        </w:rPr>
                        <w:t>mise</w:t>
                      </w:r>
                      <w:r w:rsidRPr="00E036CF">
                        <w:rPr>
                          <w:spacing w:val="8"/>
                          <w:w w:val="80"/>
                          <w:szCs w:val="28"/>
                        </w:rPr>
                        <w:t xml:space="preserve"> </w:t>
                      </w:r>
                      <w:r w:rsidRPr="00E036CF">
                        <w:rPr>
                          <w:w w:val="80"/>
                          <w:szCs w:val="28"/>
                        </w:rPr>
                        <w:t>en</w:t>
                      </w:r>
                      <w:r w:rsidRPr="00E036CF">
                        <w:rPr>
                          <w:spacing w:val="7"/>
                          <w:w w:val="80"/>
                          <w:szCs w:val="28"/>
                        </w:rPr>
                        <w:t xml:space="preserve"> </w:t>
                      </w:r>
                      <w:r w:rsidRPr="00E036CF">
                        <w:rPr>
                          <w:w w:val="80"/>
                          <w:szCs w:val="28"/>
                        </w:rPr>
                        <w:t>œuvre</w:t>
                      </w:r>
                    </w:p>
                    <w:p w14:paraId="7F77236C"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10"/>
                          <w:w w:val="80"/>
                          <w:szCs w:val="28"/>
                        </w:rPr>
                        <w:t xml:space="preserve"> </w:t>
                      </w:r>
                      <w:r w:rsidRPr="00E036CF">
                        <w:rPr>
                          <w:w w:val="80"/>
                          <w:szCs w:val="28"/>
                        </w:rPr>
                        <w:t>espèces</w:t>
                      </w:r>
                      <w:r w:rsidRPr="00E036CF">
                        <w:rPr>
                          <w:spacing w:val="9"/>
                          <w:w w:val="80"/>
                          <w:szCs w:val="28"/>
                        </w:rPr>
                        <w:t xml:space="preserve"> </w:t>
                      </w:r>
                      <w:r w:rsidRPr="00E036CF">
                        <w:rPr>
                          <w:w w:val="80"/>
                          <w:szCs w:val="28"/>
                        </w:rPr>
                        <w:t>végétales</w:t>
                      </w:r>
                      <w:r w:rsidRPr="00E036CF">
                        <w:rPr>
                          <w:spacing w:val="10"/>
                          <w:w w:val="80"/>
                          <w:szCs w:val="28"/>
                        </w:rPr>
                        <w:t xml:space="preserve"> </w:t>
                      </w:r>
                      <w:r w:rsidRPr="00E036CF">
                        <w:rPr>
                          <w:w w:val="80"/>
                          <w:szCs w:val="28"/>
                        </w:rPr>
                        <w:t>protégées</w:t>
                      </w:r>
                      <w:r w:rsidRPr="00E036CF">
                        <w:rPr>
                          <w:spacing w:val="10"/>
                          <w:w w:val="80"/>
                          <w:szCs w:val="28"/>
                        </w:rPr>
                        <w:t xml:space="preserve"> </w:t>
                      </w:r>
                      <w:r w:rsidRPr="00E036CF">
                        <w:rPr>
                          <w:w w:val="80"/>
                          <w:szCs w:val="28"/>
                        </w:rPr>
                        <w:t>lors</w:t>
                      </w:r>
                      <w:r w:rsidRPr="00E036CF">
                        <w:rPr>
                          <w:spacing w:val="11"/>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1896E2C5" w14:textId="77777777" w:rsidR="00DD44CC" w:rsidRPr="00E036CF" w:rsidRDefault="00DD44CC" w:rsidP="004805F4">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Fournir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équipements</w:t>
                      </w:r>
                      <w:r w:rsidRPr="00E036CF">
                        <w:rPr>
                          <w:spacing w:val="10"/>
                          <w:w w:val="80"/>
                          <w:szCs w:val="28"/>
                        </w:rPr>
                        <w:t xml:space="preserve"> </w:t>
                      </w:r>
                      <w:r w:rsidRPr="00E036CF">
                        <w:rPr>
                          <w:w w:val="80"/>
                          <w:szCs w:val="28"/>
                        </w:rPr>
                        <w:t>de</w:t>
                      </w:r>
                      <w:r w:rsidRPr="00E036CF">
                        <w:rPr>
                          <w:spacing w:val="8"/>
                          <w:w w:val="80"/>
                          <w:szCs w:val="28"/>
                        </w:rPr>
                        <w:t xml:space="preserve"> </w:t>
                      </w:r>
                      <w:r w:rsidRPr="00E036CF">
                        <w:rPr>
                          <w:w w:val="80"/>
                          <w:szCs w:val="28"/>
                        </w:rPr>
                        <w:t>protection</w:t>
                      </w:r>
                      <w:r w:rsidRPr="00E036CF">
                        <w:rPr>
                          <w:spacing w:val="11"/>
                          <w:w w:val="80"/>
                          <w:szCs w:val="28"/>
                        </w:rPr>
                        <w:t xml:space="preserve"> </w:t>
                      </w:r>
                      <w:r w:rsidRPr="00E036CF">
                        <w:rPr>
                          <w:w w:val="80"/>
                          <w:szCs w:val="28"/>
                        </w:rPr>
                        <w:t>aux</w:t>
                      </w:r>
                      <w:r w:rsidRPr="00E036CF">
                        <w:rPr>
                          <w:spacing w:val="11"/>
                          <w:w w:val="80"/>
                          <w:szCs w:val="28"/>
                        </w:rPr>
                        <w:t xml:space="preserve"> </w:t>
                      </w:r>
                      <w:r w:rsidRPr="00E036CF">
                        <w:rPr>
                          <w:w w:val="80"/>
                          <w:szCs w:val="28"/>
                        </w:rPr>
                        <w:t>travailleurs</w:t>
                      </w:r>
                    </w:p>
                  </w:txbxContent>
                </v:textbox>
                <w10:wrap type="topAndBottom" anchorx="page"/>
              </v:shape>
            </w:pict>
          </mc:Fallback>
        </mc:AlternateContent>
      </w:r>
      <w:r w:rsidRPr="00E01DE6">
        <w:t>De façon générale, les entreprises chargées des travaux de construction et de réhabilitation des structures devront aussi respecter les directives environnementales et sociale suivantes :</w:t>
      </w:r>
    </w:p>
    <w:p w14:paraId="37FF8844" w14:textId="77777777" w:rsidR="00E94AA5" w:rsidRPr="00E01DE6" w:rsidRDefault="00E94AA5" w:rsidP="00D2423B">
      <w:pPr>
        <w:jc w:val="both"/>
      </w:pPr>
    </w:p>
    <w:p w14:paraId="611B7CA8" w14:textId="77777777" w:rsidR="00E94AA5" w:rsidRPr="00E01DE6" w:rsidRDefault="00E94AA5" w:rsidP="00E94AA5">
      <w:pPr>
        <w:rPr>
          <w:b/>
          <w:i/>
        </w:rPr>
      </w:pPr>
      <w:r w:rsidRPr="00E01DE6">
        <w:rPr>
          <w:b/>
          <w:i/>
        </w:rPr>
        <w:t>Respect des lois et réglementations nationales :</w:t>
      </w:r>
    </w:p>
    <w:p w14:paraId="768A1EB5" w14:textId="77777777" w:rsidR="00E94AA5" w:rsidRPr="00E01DE6" w:rsidRDefault="00E94AA5" w:rsidP="00D2423B">
      <w:pPr>
        <w:jc w:val="both"/>
      </w:pPr>
      <w:r w:rsidRPr="00E01DE6">
        <w:t>Le Contractant et ses sous-traitants doivent : connaître, respecter et appliquer les lois et règlements en vigueur dans le pays et relatifs à l’environnement, à l’élimination des déchets solides et liquides, aux normes de rejet et de bruit, aux heures de travail, etc.; prendre toutes les mesures appropriées en vue de minimiser les atteintes à l’environnement ; assumer la responsabilité de toute réclamation liée au non-respect de l’environnement.</w:t>
      </w:r>
    </w:p>
    <w:p w14:paraId="2BC8F240" w14:textId="77777777" w:rsidR="00E94AA5" w:rsidRPr="00E01DE6" w:rsidRDefault="00E94AA5" w:rsidP="00D2423B">
      <w:pPr>
        <w:jc w:val="both"/>
        <w:rPr>
          <w:b/>
          <w:i/>
        </w:rPr>
      </w:pPr>
      <w:r w:rsidRPr="00E01DE6">
        <w:rPr>
          <w:b/>
          <w:i/>
        </w:rPr>
        <w:t>Permis et autorisations avant les travaux</w:t>
      </w:r>
    </w:p>
    <w:p w14:paraId="57025BB0" w14:textId="77777777" w:rsidR="00E94AA5" w:rsidRPr="00E01DE6" w:rsidRDefault="00E94AA5" w:rsidP="00D2423B">
      <w:pPr>
        <w:jc w:val="both"/>
      </w:pPr>
      <w:r w:rsidRPr="00E01DE6">
        <w:t>Toute réalisation de travaux doit faire l’objet d’une procédure préalable d’information et d’autorisations administratives. Avant de commencer les travaux, le Contractant doit se procurer tous les permis nécessaires pour la réalisation des travaux prévus dans le contrat du projet routier : autorisations délivrés par les collectivités locales, les services forestiers (en cas de déboisement, d’élagage, etc.), les gestionnaires de réseaux, etc. Avant le démarrage des travaux, le Contractant doit se concerter avec les riverains avec lesquels il peut prendre des arrangements facilitant le déroulement des chantiers.</w:t>
      </w:r>
    </w:p>
    <w:p w14:paraId="108451FF" w14:textId="77777777" w:rsidR="00E94AA5" w:rsidRPr="00E01DE6" w:rsidRDefault="00E94AA5" w:rsidP="00D2423B">
      <w:pPr>
        <w:jc w:val="both"/>
        <w:rPr>
          <w:b/>
          <w:i/>
        </w:rPr>
      </w:pPr>
      <w:r w:rsidRPr="00E01DE6">
        <w:rPr>
          <w:b/>
          <w:i/>
        </w:rPr>
        <w:t>Réunion de démarrage des travaux</w:t>
      </w:r>
    </w:p>
    <w:p w14:paraId="3F4A5C0F" w14:textId="77777777" w:rsidR="00E94AA5" w:rsidRPr="00E01DE6" w:rsidRDefault="00E94AA5" w:rsidP="00D2423B">
      <w:pPr>
        <w:jc w:val="both"/>
      </w:pPr>
      <w:r w:rsidRPr="00E01DE6">
        <w:t xml:space="preserve">Avant le démarrage des travaux, le Contractant et le Maître d’œuvre doivent organiser des réunions avec les autorités, les représentants des populations situées dans la zone du projet et les services techniques compétents, pour les informer de la consistance des travaux à réaliser et leur durée, des itinéraires concernés et les emplacements susceptibles d'être affectés. Cette </w:t>
      </w:r>
      <w:r w:rsidRPr="00E01DE6">
        <w:lastRenderedPageBreak/>
        <w:t>réunion permettra aussi au Maître d’ouvrage de recueillir les observations des populations, de les sensibiliser sur les enjeux environnementaux et sociaux et sur leurs relations avec les ouvriers.</w:t>
      </w:r>
    </w:p>
    <w:p w14:paraId="22BA7CAC" w14:textId="77777777" w:rsidR="00E94AA5" w:rsidRPr="00E01DE6" w:rsidRDefault="00E94AA5" w:rsidP="00D2423B">
      <w:pPr>
        <w:jc w:val="both"/>
        <w:rPr>
          <w:b/>
          <w:i/>
        </w:rPr>
      </w:pPr>
      <w:r w:rsidRPr="00E01DE6">
        <w:rPr>
          <w:b/>
          <w:i/>
        </w:rPr>
        <w:t>Préparation et libération du site- Respect des emprises et des tracés</w:t>
      </w:r>
    </w:p>
    <w:p w14:paraId="674DA86D" w14:textId="77777777" w:rsidR="00E94AA5" w:rsidRPr="00E01DE6" w:rsidRDefault="00E94AA5" w:rsidP="00D2423B">
      <w:pPr>
        <w:jc w:val="both"/>
      </w:pPr>
      <w:r w:rsidRPr="00E01DE6">
        <w:t>Le Contractant devra informer les populations concernées avant toute activité de destruction de champs, vergers, maraîchers requis dans le cadre du projet. La libération de l’emprise doit se faire selon un calendrier défini en accord avec les populations affectées et le Maître d’ouvrage. Avant l’installation et le début des travaux, le Contractant doit s’assurer que les indemnisations/compensations sont effectivement payées aux ayant-droit par le Maître d’ouvrage, selon les dispositions et procédures définies dans le CPR. Le Contractant doit respecter les emprises et les tracés définis par le projet et en aucun il ne devra s’en éloigner sous peine. Tous les préjudices liés au non-respect des tracés et emprises définis sont de sa responsabilité et les réparations à sa charge.</w:t>
      </w:r>
    </w:p>
    <w:p w14:paraId="2943448D" w14:textId="77777777" w:rsidR="00E94AA5" w:rsidRPr="00E01DE6" w:rsidRDefault="00E94AA5" w:rsidP="00D2423B">
      <w:pPr>
        <w:jc w:val="both"/>
        <w:rPr>
          <w:b/>
          <w:i/>
        </w:rPr>
      </w:pPr>
      <w:r w:rsidRPr="00E01DE6">
        <w:rPr>
          <w:b/>
          <w:i/>
        </w:rPr>
        <w:t>Repérage des réseaux des concessionnaires</w:t>
      </w:r>
    </w:p>
    <w:p w14:paraId="14A99EBB" w14:textId="77777777" w:rsidR="00E94AA5" w:rsidRPr="00E01DE6" w:rsidRDefault="00E94AA5" w:rsidP="00D2423B">
      <w:pPr>
        <w:jc w:val="both"/>
      </w:pPr>
      <w:r w:rsidRPr="00E01DE6">
        <w:t>Avant le démarrage des travaux, le Contractant doit instruire une procédure de repérage des réseaux des concessionnaires (eau potable, électricité, téléphone, égout, etc.) sur le plan qui sera formalisé par un Procès-verbal signé par toutes les parties (Entrepreneur, Maître d’œuvre, concessionnaires).</w:t>
      </w:r>
    </w:p>
    <w:p w14:paraId="4A3B26AD" w14:textId="77777777" w:rsidR="00E94AA5" w:rsidRPr="00E01DE6" w:rsidRDefault="00E94AA5" w:rsidP="00D2423B">
      <w:pPr>
        <w:jc w:val="both"/>
      </w:pPr>
    </w:p>
    <w:p w14:paraId="5A47A445" w14:textId="77777777" w:rsidR="00E94AA5" w:rsidRPr="00E01DE6" w:rsidRDefault="00E94AA5" w:rsidP="00D2423B">
      <w:pPr>
        <w:jc w:val="both"/>
      </w:pPr>
    </w:p>
    <w:p w14:paraId="0975DAB7" w14:textId="77777777" w:rsidR="00E94AA5" w:rsidRPr="00E01DE6" w:rsidRDefault="00E94AA5" w:rsidP="00D2423B">
      <w:pPr>
        <w:jc w:val="both"/>
        <w:rPr>
          <w:b/>
          <w:i/>
        </w:rPr>
      </w:pPr>
      <w:r w:rsidRPr="00E01DE6">
        <w:rPr>
          <w:b/>
          <w:i/>
        </w:rPr>
        <w:t>Libération des domaines public et privé</w:t>
      </w:r>
    </w:p>
    <w:p w14:paraId="09544453" w14:textId="77777777" w:rsidR="00E94AA5" w:rsidRPr="00E01DE6" w:rsidRDefault="00E94AA5" w:rsidP="00D2423B">
      <w:pPr>
        <w:jc w:val="both"/>
      </w:pPr>
      <w:r w:rsidRPr="00E01DE6">
        <w:t>Le Contractant doit savoir que le périmètre d’utilité publique lié à l’opération est le périmètre susceptible d’être concerné par les travaux. Les travaux ne peuvent débuter dans les zones concernées par les emprises privées que lorsque celles- ci sont libérées à la suite d’une procédure d’acquisition.</w:t>
      </w:r>
    </w:p>
    <w:p w14:paraId="00CDCD38" w14:textId="77777777" w:rsidR="00E94AA5" w:rsidRPr="00E01DE6" w:rsidRDefault="00E94AA5" w:rsidP="00D2423B">
      <w:pPr>
        <w:jc w:val="both"/>
        <w:rPr>
          <w:b/>
          <w:i/>
        </w:rPr>
      </w:pPr>
      <w:r w:rsidRPr="00E01DE6">
        <w:rPr>
          <w:b/>
          <w:i/>
        </w:rPr>
        <w:t>Programme de gestion environnementale et sociale :</w:t>
      </w:r>
    </w:p>
    <w:p w14:paraId="72467F22" w14:textId="77777777" w:rsidR="00E94AA5" w:rsidRPr="00E01DE6" w:rsidRDefault="00E94AA5" w:rsidP="00D2423B">
      <w:pPr>
        <w:jc w:val="both"/>
      </w:pPr>
      <w:r w:rsidRPr="00E01DE6">
        <w:t>Le Contractant doit établir et soumettre, à l'approbation du Maître d’œuvre, un programme détaillé de gestion environnementale et sociale du chantier.</w:t>
      </w:r>
    </w:p>
    <w:p w14:paraId="1588387C" w14:textId="77777777" w:rsidR="00E94AA5" w:rsidRPr="00E01DE6" w:rsidRDefault="00E94AA5" w:rsidP="00D2423B">
      <w:pPr>
        <w:jc w:val="both"/>
        <w:rPr>
          <w:b/>
          <w:i/>
        </w:rPr>
      </w:pPr>
      <w:r w:rsidRPr="00E01DE6">
        <w:rPr>
          <w:b/>
          <w:i/>
        </w:rPr>
        <w:t>Affichage du règlement intérieur et sensibilisation du personnel</w:t>
      </w:r>
    </w:p>
    <w:p w14:paraId="25EBB91A" w14:textId="77777777" w:rsidR="00E94AA5" w:rsidRPr="00E01DE6" w:rsidRDefault="00E94AA5" w:rsidP="00D2423B">
      <w:pPr>
        <w:jc w:val="both"/>
      </w:pPr>
      <w:r w:rsidRPr="00E01DE6">
        <w:t>Le Contractant doit afficher un règlement intérieur de façon visible dans les diverses installations de la base-vie prescrivant spécifiquement : le respect des us et coutumes locales ; la protection contre les IST/VIH/SIDA ; les règles d’hygiène et les mesures de sécurité. Le Contractant doit sensibiliser son personnel notamment sur le respect des us et coutumes des populations de la région où sont effectués les travaux et sur les risques des IST et du VIH/SIDA.</w:t>
      </w:r>
    </w:p>
    <w:p w14:paraId="5F28DBEE" w14:textId="77777777" w:rsidR="00E94AA5" w:rsidRPr="00E01DE6" w:rsidRDefault="00E94AA5" w:rsidP="00D2423B">
      <w:pPr>
        <w:jc w:val="both"/>
      </w:pPr>
      <w:r w:rsidRPr="00E01DE6">
        <w:rPr>
          <w:b/>
          <w:i/>
        </w:rPr>
        <w:t xml:space="preserve">Emploi de la main d’œuvre locale : </w:t>
      </w:r>
      <w:r w:rsidRPr="00E01DE6">
        <w:t>Le Contractant est tenu d’engager (en dehors de son personnel cadre technique) le plus de main-d’œuvre possible dans la zone où les travaux sont réalisés.</w:t>
      </w:r>
    </w:p>
    <w:p w14:paraId="3D8A3039" w14:textId="77777777" w:rsidR="00E94AA5" w:rsidRPr="00E01DE6" w:rsidRDefault="00E94AA5" w:rsidP="00D2423B">
      <w:pPr>
        <w:jc w:val="both"/>
      </w:pPr>
      <w:r w:rsidRPr="00E01DE6">
        <w:rPr>
          <w:b/>
          <w:i/>
        </w:rPr>
        <w:t xml:space="preserve">Respect des horaires de travail : </w:t>
      </w:r>
      <w:r w:rsidRPr="00E01DE6">
        <w:t>Le Contractant doit s’assurer que les horaires de travail respectent les lois et règlements nationaux en vigueur. Le Contractant doit éviter d’exécuter les travaux pendant les heures de repos, les dimanches et les jours fériés.</w:t>
      </w:r>
    </w:p>
    <w:p w14:paraId="7968D0B9" w14:textId="77777777" w:rsidR="00E94AA5" w:rsidRPr="00E01DE6" w:rsidRDefault="00E94AA5" w:rsidP="00D2423B">
      <w:pPr>
        <w:jc w:val="both"/>
      </w:pPr>
      <w:r w:rsidRPr="00E01DE6">
        <w:rPr>
          <w:b/>
          <w:i/>
        </w:rPr>
        <w:t xml:space="preserve">Protection du personnel de chantier : </w:t>
      </w:r>
      <w:r w:rsidRPr="00E01DE6">
        <w:t>Le Contractant doit mettre à disposition du personnel de chantier des tenues de travail correctes réglementaires et en bon état, ainsi que tous les accessoires de protection et de sécurité propres à leurs activités (casques, bottes, ceintures, masques, gants, lunettes, etc.). Le Contractant doit veiller au port scrupuleux des équipements de protection sur le chantier. Un contrôle permanent doit être effectué à cet effet et, en cas de manquement, des mesures coercitives (avertissement, mise à pied, renvoi) doivent être appliquées au personnel concerné</w:t>
      </w:r>
    </w:p>
    <w:p w14:paraId="451C3720" w14:textId="77777777" w:rsidR="00E94AA5" w:rsidRPr="00E01DE6" w:rsidRDefault="00E94AA5" w:rsidP="00D2423B">
      <w:pPr>
        <w:jc w:val="both"/>
        <w:rPr>
          <w:b/>
          <w:i/>
        </w:rPr>
      </w:pPr>
      <w:r w:rsidRPr="00E01DE6">
        <w:rPr>
          <w:b/>
          <w:i/>
        </w:rPr>
        <w:t>Responsable Hygiène, Sécurité et Environnement</w:t>
      </w:r>
    </w:p>
    <w:p w14:paraId="667BB272" w14:textId="77777777" w:rsidR="00E94AA5" w:rsidRPr="00E01DE6" w:rsidRDefault="00E94AA5" w:rsidP="00D2423B">
      <w:pPr>
        <w:jc w:val="both"/>
      </w:pPr>
      <w:r w:rsidRPr="00E01DE6">
        <w:t xml:space="preserve">Le Contractant doit désigner un responsable Hygiène/Sécurité/Environnement qui veillera à ce que les règles d’hygiène, de sécurité et de protection de l’environnement sont rigoureusement </w:t>
      </w:r>
      <w:r w:rsidRPr="00E01DE6">
        <w:lastRenderedPageBreak/>
        <w:t>suivies par tous et à tous les niveaux d’exécution, tant pour les travailleurs que pour la population et autres personnes en contact avec le chantier.</w:t>
      </w:r>
    </w:p>
    <w:p w14:paraId="3279A7DE" w14:textId="77777777" w:rsidR="00E94AA5" w:rsidRPr="00E01DE6" w:rsidRDefault="00E94AA5" w:rsidP="00D2423B">
      <w:pPr>
        <w:jc w:val="both"/>
        <w:rPr>
          <w:b/>
          <w:i/>
        </w:rPr>
      </w:pPr>
      <w:r w:rsidRPr="00E01DE6">
        <w:rPr>
          <w:b/>
          <w:i/>
        </w:rPr>
        <w:t>Mesures contre les entraves à la circulation</w:t>
      </w:r>
    </w:p>
    <w:p w14:paraId="0029AB12" w14:textId="77777777" w:rsidR="00E94AA5" w:rsidRPr="00E01DE6" w:rsidRDefault="00E94AA5" w:rsidP="00D2423B">
      <w:pPr>
        <w:jc w:val="both"/>
      </w:pPr>
      <w:r w:rsidRPr="00E01DE6">
        <w:t>Le Contractant doit éviter d’obstruer les accès publics. Il doit maintenir en permanence la circulation et l’accès des riverains en cours de travaux. Le Contractant veillera à ce qu’aucune fouille ou tranchée ne reste ouverte la nuit, sans signalisation adéquate acceptée par le Maître d’œuvre. Le Contractant doit veiller à ce que les déviations provisoires permettent une circulation sans danger.</w:t>
      </w:r>
    </w:p>
    <w:p w14:paraId="59948696" w14:textId="77777777" w:rsidR="00E94AA5" w:rsidRPr="00E01DE6" w:rsidRDefault="00E94AA5" w:rsidP="00D2423B">
      <w:pPr>
        <w:jc w:val="both"/>
      </w:pPr>
      <w:r w:rsidRPr="00E01DE6">
        <w:rPr>
          <w:b/>
          <w:i/>
        </w:rPr>
        <w:t xml:space="preserve">Repli de chantier et réaménagement : </w:t>
      </w:r>
      <w:r w:rsidRPr="00E01DE6">
        <w:t>A toute libération de site, le Contractant laisse les lieux propres à leur affectation immédiate. Il ne peut être libéré de ses engagements et de sa responsabilité concernant leur usage sans qu'il ait formellement fait constater ce bon état. Le Contractant réalisera tous les aménagements nécessaires à la remise en état des lieux. Il est tenu de replier tous ses équipements et matériaux et ne peut les abandonner sur le site ou les environs.</w:t>
      </w:r>
    </w:p>
    <w:p w14:paraId="31FC1969" w14:textId="77777777" w:rsidR="00E94AA5" w:rsidRPr="00E01DE6" w:rsidRDefault="00E94AA5" w:rsidP="00D2423B">
      <w:pPr>
        <w:jc w:val="both"/>
      </w:pPr>
      <w:r w:rsidRPr="00E01DE6">
        <w:rPr>
          <w:b/>
          <w:i/>
        </w:rPr>
        <w:t xml:space="preserve">Protection des zones instables : </w:t>
      </w:r>
      <w:r w:rsidRPr="00E01DE6">
        <w:t>Lors du démantèlement d’ouvrages en milieux instables, le Contractant doit prendre les précautions suivantes pour ne pas accentuer l’instabilité du sol : (i) éviter toute circulation lourde et toute surcharge dans la zone d’instabilité; (ii) conserver autant que possible le couvert végétal ou reconstituer celui-ci en utilisant des espèces locales appropriées en cas de risques d’érosion.</w:t>
      </w:r>
    </w:p>
    <w:p w14:paraId="2F67AF1B" w14:textId="77777777" w:rsidR="00E94AA5" w:rsidRPr="00E01DE6" w:rsidRDefault="00E94AA5" w:rsidP="00D2423B">
      <w:pPr>
        <w:jc w:val="both"/>
        <w:rPr>
          <w:b/>
          <w:i/>
        </w:rPr>
      </w:pPr>
      <w:r w:rsidRPr="00E01DE6">
        <w:rPr>
          <w:b/>
          <w:i/>
        </w:rPr>
        <w:t>Notification des constats</w:t>
      </w:r>
    </w:p>
    <w:p w14:paraId="37B5701B" w14:textId="77777777" w:rsidR="00E94AA5" w:rsidRPr="00E01DE6" w:rsidRDefault="00E94AA5" w:rsidP="00D2423B">
      <w:pPr>
        <w:jc w:val="both"/>
      </w:pPr>
      <w:r w:rsidRPr="00E01DE6">
        <w:t>Le Maître d’œuvre notifie par écrit au Contractant, dans un délai maximum d’une semaine après les constats, tous les cas de défaut ou non-exécution des mesures environnementales et sociales. Le Contractant doit redresser, dans un délai maximum de deux semaines après réception de la notification, tout manquement aux prescriptions dûment notifiées à lui par le Maître d’œuvre. La reprise des travaux ou les travaux supplémentaires découlant du non-respect des clauses sont à la charge du Contractant.</w:t>
      </w:r>
    </w:p>
    <w:p w14:paraId="469A98B8" w14:textId="77777777" w:rsidR="00E94AA5" w:rsidRPr="00E01DE6" w:rsidRDefault="00E94AA5" w:rsidP="00D2423B">
      <w:pPr>
        <w:jc w:val="both"/>
        <w:rPr>
          <w:b/>
          <w:i/>
        </w:rPr>
      </w:pPr>
      <w:r w:rsidRPr="00E01DE6">
        <w:rPr>
          <w:b/>
          <w:i/>
        </w:rPr>
        <w:t>Sanction</w:t>
      </w:r>
    </w:p>
    <w:p w14:paraId="33E1ADAD" w14:textId="77777777" w:rsidR="00E94AA5" w:rsidRPr="00E01DE6" w:rsidRDefault="00E94AA5" w:rsidP="00D2423B">
      <w:pPr>
        <w:jc w:val="both"/>
      </w:pPr>
      <w:r w:rsidRPr="00E01DE6">
        <w:t>En application des dispositions contractuelles, le non-respect des clauses environnementales et sociales, dûment constaté par le Maître d’œuvre, peut être un motif de résiliation du contrat.</w:t>
      </w:r>
    </w:p>
    <w:p w14:paraId="73D08FB9" w14:textId="77777777" w:rsidR="00E94AA5" w:rsidRPr="00E01DE6" w:rsidRDefault="00E94AA5" w:rsidP="00D2423B">
      <w:pPr>
        <w:jc w:val="both"/>
        <w:rPr>
          <w:b/>
          <w:i/>
        </w:rPr>
      </w:pPr>
      <w:r w:rsidRPr="00E01DE6">
        <w:rPr>
          <w:b/>
          <w:i/>
        </w:rPr>
        <w:t>Signalisation des travaux</w:t>
      </w:r>
    </w:p>
    <w:p w14:paraId="2326B028" w14:textId="77777777" w:rsidR="00E94AA5" w:rsidRPr="00E01DE6" w:rsidRDefault="00E94AA5" w:rsidP="00D2423B">
      <w:pPr>
        <w:jc w:val="both"/>
      </w:pPr>
      <w:r w:rsidRPr="00E01DE6">
        <w:t>Le Contractant doit placer, préalablement à l’ouverture des chantiers et chaque fois que de besoin, une pré-signalisation et une signalisation des chantiers à longue distance (sortie de carrières ou de bases-vie, circuit utilisé par les engins, etc.) qui répond aux lois et règlements en vigueur.</w:t>
      </w:r>
    </w:p>
    <w:p w14:paraId="1E40C36D" w14:textId="77777777" w:rsidR="00E94AA5" w:rsidRPr="00E01DE6" w:rsidRDefault="00E94AA5" w:rsidP="00D2423B">
      <w:pPr>
        <w:jc w:val="both"/>
        <w:rPr>
          <w:b/>
          <w:i/>
        </w:rPr>
      </w:pPr>
      <w:r w:rsidRPr="00E01DE6">
        <w:rPr>
          <w:b/>
          <w:i/>
        </w:rPr>
        <w:t>Protection des zones et ouvrages agricoles</w:t>
      </w:r>
    </w:p>
    <w:p w14:paraId="3595FEB8" w14:textId="77777777" w:rsidR="00E94AA5" w:rsidRPr="00E01DE6" w:rsidRDefault="00E94AA5" w:rsidP="00D2423B">
      <w:pPr>
        <w:jc w:val="both"/>
      </w:pPr>
      <w:r w:rsidRPr="00E01DE6">
        <w:t>Le calendrier des travaux doit être établi afin de limiter les perturbations des activités agricoles. Les principales périodes d'activité agricoles (semences, récoltes, séchage, …) devront en particulier être connues afin d'adapter l'échéancier à ces périodes.</w:t>
      </w:r>
    </w:p>
    <w:p w14:paraId="5659B5AE" w14:textId="77777777" w:rsidR="00E94AA5" w:rsidRPr="00E01DE6" w:rsidRDefault="00E94AA5" w:rsidP="00D2423B">
      <w:pPr>
        <w:jc w:val="both"/>
        <w:rPr>
          <w:b/>
          <w:i/>
        </w:rPr>
      </w:pPr>
      <w:r w:rsidRPr="00E01DE6">
        <w:rPr>
          <w:b/>
          <w:i/>
        </w:rPr>
        <w:t>Protection des milieux humides, de la faune et de la flore</w:t>
      </w:r>
    </w:p>
    <w:p w14:paraId="4A9BB013" w14:textId="77777777" w:rsidR="00E94AA5" w:rsidRPr="00E01DE6" w:rsidRDefault="00E94AA5" w:rsidP="00D2423B">
      <w:pPr>
        <w:jc w:val="both"/>
      </w:pPr>
      <w:r w:rsidRPr="00E01DE6">
        <w:t>Il est interdit au Contractant d’effectuer des aménagements temporaires (aires d’entreposage et de stationnement, chemins de contournement ou de travail, etc.) dans des milieux humides</w:t>
      </w:r>
    </w:p>
    <w:p w14:paraId="51BE96E7" w14:textId="77777777" w:rsidR="00E94AA5" w:rsidRPr="00E01DE6" w:rsidRDefault="00E94AA5" w:rsidP="00D2423B">
      <w:pPr>
        <w:jc w:val="both"/>
        <w:rPr>
          <w:b/>
          <w:i/>
        </w:rPr>
      </w:pPr>
      <w:r w:rsidRPr="00E01DE6">
        <w:rPr>
          <w:b/>
          <w:i/>
        </w:rPr>
        <w:t>Protection des sites sacrés et des sites archéologiques</w:t>
      </w:r>
    </w:p>
    <w:p w14:paraId="17AFF922" w14:textId="77777777" w:rsidR="00E94AA5" w:rsidRPr="00E01DE6" w:rsidRDefault="00E94AA5" w:rsidP="00D2423B">
      <w:pPr>
        <w:jc w:val="both"/>
      </w:pPr>
      <w:r w:rsidRPr="00E01DE6">
        <w:t>Le Contractant doit prendre toutes les dispositions nécessaires pour respecter les sites cultuels et culturels (cimetières, sites sacrés, etc.) dans le voisinage des travaux et ne pas leur porter atteintes. Pour cela, elle devra s’assurer au préalable de leur typologie et de leur implantation avant le démarrage des travaux. Si, au cours des travaux, des vestiges d’intérêt cultuel, historique ou archéologique sont découverts, le Contractant doit suivre la procédure suivante :</w:t>
      </w:r>
    </w:p>
    <w:p w14:paraId="54F53F54" w14:textId="77777777" w:rsidR="00E94AA5" w:rsidRPr="00E01DE6" w:rsidRDefault="00E94AA5" w:rsidP="00D2423B">
      <w:pPr>
        <w:numPr>
          <w:ilvl w:val="0"/>
          <w:numId w:val="39"/>
        </w:numPr>
        <w:spacing w:line="360" w:lineRule="auto"/>
        <w:ind w:right="-403"/>
        <w:jc w:val="both"/>
      </w:pPr>
      <w:r w:rsidRPr="00E01DE6">
        <w:t xml:space="preserve">arrêter les travaux dans la zone concernée ; (ii) aviser immédiatement le Maître d’œuvre qui doit prendre des dispositions afin de protéger le site pour éviter toute destruction ; un périmètre </w:t>
      </w:r>
      <w:r w:rsidRPr="00E01DE6">
        <w:lastRenderedPageBreak/>
        <w:t>de protection doit être identifié et matérialisé sur le site et aucune activité ne devra s’y dérouler; (iii) s’interdire d’enlever et de déplacer les objets et les vestiges. Les travaux doivent être suspendus à l’intérieur du périmètre de protection jusqu’à ce que l’organisme national responsable des sites historiques et archéologiques ait donné l’autorisation de les poursuivre.</w:t>
      </w:r>
    </w:p>
    <w:p w14:paraId="5F8B5946" w14:textId="77777777" w:rsidR="00E94AA5" w:rsidRPr="00E01DE6" w:rsidRDefault="00E94AA5" w:rsidP="00D2423B">
      <w:pPr>
        <w:jc w:val="both"/>
        <w:rPr>
          <w:b/>
          <w:i/>
        </w:rPr>
      </w:pPr>
      <w:r w:rsidRPr="00E01DE6">
        <w:rPr>
          <w:b/>
          <w:i/>
        </w:rPr>
        <w:t>Mesures d’abattage d’arbres et de déboisement</w:t>
      </w:r>
    </w:p>
    <w:p w14:paraId="7FECB183" w14:textId="77777777" w:rsidR="00E94AA5" w:rsidRPr="00E01DE6" w:rsidRDefault="00E94AA5" w:rsidP="00D2423B">
      <w:pPr>
        <w:jc w:val="both"/>
      </w:pPr>
      <w:r w:rsidRPr="00E01DE6">
        <w:t>En cas de déboisement, les arbres abattus doivent être découpés et stockés à des endroits agréés par le Maître d’œuvre. Les populations riveraines doivent être informées de la possibilité qu'elles ont de pouvoir disposer de ce bois à leur convenance. Les arbres abattus ne doivent pas être abandonnés sur place, ni brûlés ni enfuis sous les matériaux de terrassement.</w:t>
      </w:r>
    </w:p>
    <w:p w14:paraId="3662DBB0" w14:textId="77777777" w:rsidR="00E94AA5" w:rsidRPr="00E01DE6" w:rsidRDefault="00E94AA5" w:rsidP="00D2423B">
      <w:pPr>
        <w:jc w:val="both"/>
        <w:rPr>
          <w:b/>
          <w:i/>
        </w:rPr>
      </w:pPr>
      <w:r w:rsidRPr="00E01DE6">
        <w:rPr>
          <w:b/>
          <w:i/>
        </w:rPr>
        <w:t>Prévention des feux de brousse</w:t>
      </w:r>
    </w:p>
    <w:p w14:paraId="0992B466" w14:textId="77777777" w:rsidR="00E94AA5" w:rsidRPr="00E01DE6" w:rsidRDefault="00E94AA5" w:rsidP="00D2423B">
      <w:pPr>
        <w:jc w:val="both"/>
      </w:pPr>
      <w:r w:rsidRPr="00E01DE6">
        <w:t>Le Contractant est responsable de la prévention des feux de brousse sur l’étendue de ses travaux, incluant les zones d’emprunt et les accès. Il doit strictement observer les instructions, lois et règlements édictés par les autorités compétentes.</w:t>
      </w:r>
    </w:p>
    <w:p w14:paraId="5C1F6F24" w14:textId="77777777" w:rsidR="00E94AA5" w:rsidRPr="00E01DE6" w:rsidRDefault="00E94AA5" w:rsidP="00D2423B">
      <w:pPr>
        <w:jc w:val="both"/>
        <w:rPr>
          <w:b/>
          <w:i/>
        </w:rPr>
      </w:pPr>
      <w:r w:rsidRPr="00E01DE6">
        <w:rPr>
          <w:b/>
          <w:i/>
        </w:rPr>
        <w:t>Gestion des déchets solides</w:t>
      </w:r>
    </w:p>
    <w:p w14:paraId="3CF799DC" w14:textId="77777777" w:rsidR="00E94AA5" w:rsidRPr="00E01DE6" w:rsidRDefault="00E94AA5" w:rsidP="00D2423B">
      <w:pPr>
        <w:jc w:val="both"/>
      </w:pPr>
      <w:r w:rsidRPr="00E01DE6">
        <w:t>Le Contractant doit déposer les ordures ménagères dans des poubelles étanches et devant être vidées périodiquement. En cas d’évacuation par les camions du chantier, les bennes doivent être étanches de façon à ne pas laisser échapper de déchets.</w:t>
      </w:r>
    </w:p>
    <w:p w14:paraId="01D66857" w14:textId="77777777" w:rsidR="00E94AA5" w:rsidRPr="00E01DE6" w:rsidRDefault="00E94AA5" w:rsidP="00D2423B">
      <w:pPr>
        <w:jc w:val="both"/>
        <w:rPr>
          <w:b/>
          <w:i/>
        </w:rPr>
      </w:pPr>
      <w:r w:rsidRPr="00E01DE6">
        <w:rPr>
          <w:b/>
          <w:i/>
        </w:rPr>
        <w:t>Protection contre la pollution sonore</w:t>
      </w:r>
    </w:p>
    <w:p w14:paraId="196D75CC" w14:textId="77777777" w:rsidR="00E94AA5" w:rsidRPr="00E01DE6" w:rsidRDefault="00E94AA5" w:rsidP="00D2423B">
      <w:pPr>
        <w:jc w:val="both"/>
      </w:pPr>
      <w:r w:rsidRPr="00E01DE6">
        <w:t>Le Contractant est tenu de limiter les bruits de chantier susceptibles d’importuner gravement les riverains, soit par une durée exagérément longue, soit par leur prolongation en dehors des heures normales de travail. Les seuils à ne pas dépasser sont : 55 à 60 décibels le jour ; 40 décibels la nuit.</w:t>
      </w:r>
    </w:p>
    <w:p w14:paraId="174CE2B0" w14:textId="77777777" w:rsidR="00E94AA5" w:rsidRPr="00E01DE6" w:rsidRDefault="00E94AA5" w:rsidP="00D2423B">
      <w:pPr>
        <w:jc w:val="both"/>
        <w:rPr>
          <w:b/>
          <w:i/>
        </w:rPr>
      </w:pPr>
      <w:r w:rsidRPr="00E01DE6">
        <w:rPr>
          <w:b/>
          <w:i/>
        </w:rPr>
        <w:t>Prévention contre les IST/VIH/SIDA et maladies liées aux travaux</w:t>
      </w:r>
    </w:p>
    <w:p w14:paraId="7BA140AB" w14:textId="77777777" w:rsidR="00E94AA5" w:rsidRPr="00E01DE6" w:rsidRDefault="00E94AA5" w:rsidP="00D2423B">
      <w:pPr>
        <w:jc w:val="both"/>
      </w:pPr>
      <w:r w:rsidRPr="00E01DE6">
        <w:t>Le Contractant doit informer et sensibiliser son personnel sur les risques liés aux IST/VIH/SIDA. Il doit mettre à la disposition du personnel des préservatifs contre les IST/VIH-SIDA. Le Contractant doit prévoir des mesures de prévention suivantes contre les risques de maladie : (i) instaurer le port de masques, d’uniformes et autres chaussures adaptées ; (ii) installer systématiquement des infirmeries et fournir gratuitement au personnel de chantier les médicaments de base nécessaires aux soins d’urgence.</w:t>
      </w:r>
    </w:p>
    <w:p w14:paraId="743ACBF1" w14:textId="77777777" w:rsidR="00E94AA5" w:rsidRPr="00E01DE6" w:rsidRDefault="00E94AA5" w:rsidP="00D2423B">
      <w:pPr>
        <w:jc w:val="both"/>
        <w:rPr>
          <w:b/>
          <w:i/>
        </w:rPr>
      </w:pPr>
      <w:r w:rsidRPr="00E01DE6">
        <w:rPr>
          <w:b/>
          <w:i/>
        </w:rPr>
        <w:t>Passerelles piétons et accès riverains</w:t>
      </w:r>
    </w:p>
    <w:p w14:paraId="0EAEC514" w14:textId="77777777" w:rsidR="00E94AA5" w:rsidRPr="00E01DE6" w:rsidRDefault="00E94AA5" w:rsidP="00D2423B">
      <w:pPr>
        <w:jc w:val="both"/>
      </w:pPr>
      <w:r w:rsidRPr="00E01DE6">
        <w:t>Le Contractant doit constamment assurer l’accès aux propriétés riveraines et assurer la jouissance des entrées de véhicules et des piétons, par des passerelles provisoires munis de garde-corps, placés au-dessus des tranchées ou autres obstacles créés par les travaux.</w:t>
      </w:r>
    </w:p>
    <w:p w14:paraId="61CB52BA" w14:textId="77777777" w:rsidR="00E94AA5" w:rsidRPr="00E01DE6" w:rsidRDefault="00E94AA5" w:rsidP="00D2423B">
      <w:pPr>
        <w:jc w:val="both"/>
        <w:rPr>
          <w:b/>
          <w:i/>
        </w:rPr>
      </w:pPr>
      <w:r w:rsidRPr="00E01DE6">
        <w:rPr>
          <w:b/>
          <w:i/>
        </w:rPr>
        <w:t>Services publics et secours</w:t>
      </w:r>
    </w:p>
    <w:p w14:paraId="503187D4" w14:textId="77777777" w:rsidR="00E94AA5" w:rsidRPr="00E01DE6" w:rsidRDefault="00E94AA5" w:rsidP="00D2423B">
      <w:pPr>
        <w:jc w:val="both"/>
      </w:pPr>
      <w:r w:rsidRPr="00E01DE6">
        <w:t>Le Contractant doit impérativement maintenir l’accès des services publics et de secours en tous lieux. Lorsqu’une rue est barrée, le Contractant doit étudier avec le Maître d'Œuvre les dispositions pour le maintien des accès des véhicules de pompiers et ambulances.</w:t>
      </w:r>
    </w:p>
    <w:p w14:paraId="1734BD30" w14:textId="77777777" w:rsidR="00E94AA5" w:rsidRPr="00E01DE6" w:rsidRDefault="00E94AA5" w:rsidP="00D2423B">
      <w:pPr>
        <w:jc w:val="both"/>
        <w:rPr>
          <w:b/>
          <w:i/>
        </w:rPr>
      </w:pPr>
      <w:r w:rsidRPr="00E01DE6">
        <w:rPr>
          <w:b/>
          <w:i/>
        </w:rPr>
        <w:t>Journal de chantier</w:t>
      </w:r>
    </w:p>
    <w:p w14:paraId="5D4AA6DD" w14:textId="77777777" w:rsidR="00E94AA5" w:rsidRPr="00E01DE6" w:rsidRDefault="00E94AA5" w:rsidP="00D2423B">
      <w:pPr>
        <w:jc w:val="both"/>
      </w:pPr>
      <w:r w:rsidRPr="00E01DE6">
        <w:t>Le Contractant doit tenir à jour un journal de chantier, dans lequel seront consignés les réclamations, les manquements ou incidents ayant un impact significatif sur l’environnement ou à un incident avec la population. Le journal de chantier est unique pour le chantier et les notes doivent être écrites à l’encre. Le Contractant doit informer le public en général, et les populations riveraines en particulier, de l’existence de ce journal, avec indication du lieu où il peut être consulté</w:t>
      </w:r>
    </w:p>
    <w:p w14:paraId="13F0509E" w14:textId="4F310FFC" w:rsidR="00E94AA5" w:rsidRPr="00E01DE6" w:rsidRDefault="00E94AA5" w:rsidP="00E94AA5">
      <w:pPr>
        <w:pStyle w:val="Titre5"/>
        <w:rPr>
          <w:rFonts w:cs="Times New Roman"/>
        </w:rPr>
      </w:pPr>
      <w:r w:rsidRPr="00E01DE6">
        <w:rPr>
          <w:rFonts w:cs="Times New Roman"/>
        </w:rPr>
        <w:br w:type="page"/>
      </w:r>
      <w:bookmarkStart w:id="444" w:name="_Toc131515621"/>
      <w:bookmarkStart w:id="445" w:name="_Toc223795427"/>
      <w:r w:rsidRPr="00E01DE6">
        <w:rPr>
          <w:rFonts w:cs="Times New Roman"/>
        </w:rPr>
        <w:lastRenderedPageBreak/>
        <w:t xml:space="preserve">Annexe </w:t>
      </w:r>
      <w:r w:rsidR="00D2423B">
        <w:rPr>
          <w:rFonts w:cs="Times New Roman"/>
        </w:rPr>
        <w:t>4</w:t>
      </w:r>
      <w:r w:rsidRPr="00E01DE6">
        <w:rPr>
          <w:rFonts w:cs="Times New Roman"/>
        </w:rPr>
        <w:t>: Procédure de découverte fortuite de patrimoine enfoui dans le cadre de la réalisation des travaux</w:t>
      </w:r>
      <w:bookmarkEnd w:id="444"/>
      <w:bookmarkEnd w:id="445"/>
    </w:p>
    <w:p w14:paraId="05517932" w14:textId="77777777" w:rsidR="00E94AA5" w:rsidRPr="00E01DE6" w:rsidRDefault="00E94AA5" w:rsidP="00E94AA5">
      <w:pPr>
        <w:rPr>
          <w:b/>
        </w:rPr>
      </w:pPr>
      <w:r w:rsidRPr="00E01DE6">
        <w:rPr>
          <w:b/>
        </w:rPr>
        <w:t>INTRODUCTION</w:t>
      </w:r>
    </w:p>
    <w:p w14:paraId="21A324B2" w14:textId="77777777" w:rsidR="00E94AA5" w:rsidRPr="00E01DE6" w:rsidRDefault="00E94AA5" w:rsidP="00103F8C">
      <w:pPr>
        <w:jc w:val="both"/>
      </w:pPr>
      <w:r w:rsidRPr="00E01DE6">
        <w:t>L’application de la procédure de découverte fortuite de patrimoine enfoui ou procédure « chance find » permet de sauvegarder les vestiges historiques au bénéfice de la culture.</w:t>
      </w:r>
    </w:p>
    <w:p w14:paraId="0AC3769E" w14:textId="77777777" w:rsidR="00E94AA5" w:rsidRPr="00E01DE6" w:rsidRDefault="00E94AA5" w:rsidP="00103F8C">
      <w:pPr>
        <w:jc w:val="both"/>
      </w:pPr>
      <w:r w:rsidRPr="00E01DE6">
        <w:t>Elle consiste à alerter la structure nationale en charge du Patrimoine Culturel ou le service technique compétent le plus proche en cas de découverte de vestige (objets d’art ancien, vestiges archéologiques, etc.) pendant l’ouverture, les fouilles pour fondations et l’exploitation des carrières et emprunts et pendant les travaux de construction.</w:t>
      </w:r>
    </w:p>
    <w:p w14:paraId="07AA367C" w14:textId="77777777" w:rsidR="00E94AA5" w:rsidRPr="00E01DE6" w:rsidRDefault="00E94AA5" w:rsidP="00103F8C">
      <w:pPr>
        <w:jc w:val="both"/>
      </w:pPr>
      <w:r w:rsidRPr="00E01DE6">
        <w:t>Il s’agira pour les entreprises qui seront chargées des travaux de :</w:t>
      </w:r>
    </w:p>
    <w:p w14:paraId="27F8F788" w14:textId="77777777" w:rsidR="00E94AA5" w:rsidRPr="00E01DE6" w:rsidRDefault="00E94AA5" w:rsidP="00103F8C">
      <w:pPr>
        <w:numPr>
          <w:ilvl w:val="1"/>
          <w:numId w:val="39"/>
        </w:numPr>
        <w:spacing w:line="360" w:lineRule="auto"/>
        <w:ind w:right="-403"/>
        <w:jc w:val="both"/>
      </w:pPr>
      <w:r w:rsidRPr="00E01DE6">
        <w:t>informer et sensibiliser les ouvriers sur les biens concernés et la procédure à suivre ;</w:t>
      </w:r>
    </w:p>
    <w:p w14:paraId="153CF6FF" w14:textId="77777777" w:rsidR="00E94AA5" w:rsidRPr="00E01DE6" w:rsidRDefault="00E94AA5" w:rsidP="00103F8C">
      <w:pPr>
        <w:numPr>
          <w:ilvl w:val="1"/>
          <w:numId w:val="39"/>
        </w:numPr>
        <w:spacing w:line="360" w:lineRule="auto"/>
        <w:ind w:right="-403"/>
        <w:jc w:val="both"/>
      </w:pPr>
      <w:r w:rsidRPr="00E01DE6">
        <w:t>faire arrêter immédiatement les travaux sur la zone concernée dans le cas d’un vestige archéologique (grotte, caverne, fourneaux, cimetière, sépulture) en attendant la décision de l’autorité compétente (structure nationale en charge du Patrimoine Culturel);</w:t>
      </w:r>
    </w:p>
    <w:p w14:paraId="5EDC5F44" w14:textId="77777777" w:rsidR="00E94AA5" w:rsidRPr="00E01DE6" w:rsidRDefault="00E94AA5" w:rsidP="00103F8C">
      <w:pPr>
        <w:numPr>
          <w:ilvl w:val="1"/>
          <w:numId w:val="39"/>
        </w:numPr>
        <w:spacing w:line="360" w:lineRule="auto"/>
        <w:ind w:right="-403"/>
        <w:jc w:val="both"/>
      </w:pPr>
      <w:r w:rsidRPr="00E01DE6">
        <w:t>pour ce qui concerne les objets tels que : figurines, statuettes, etc., faire circonscrire le site à l’aide de bandes fluorescentes ou tout autre dispositif et alerter l’autorité ou le service technique compétent (Service en charge du Patrimoine Culturel);</w:t>
      </w:r>
    </w:p>
    <w:p w14:paraId="473F8A3F" w14:textId="77777777" w:rsidR="00E94AA5" w:rsidRPr="00E01DE6" w:rsidRDefault="00E94AA5" w:rsidP="00103F8C">
      <w:pPr>
        <w:numPr>
          <w:ilvl w:val="1"/>
          <w:numId w:val="39"/>
        </w:numPr>
        <w:spacing w:line="360" w:lineRule="auto"/>
        <w:ind w:right="-403"/>
        <w:jc w:val="both"/>
      </w:pPr>
      <w:r w:rsidRPr="00E01DE6">
        <w:t>ne reprendre les travaux sur le site que sur autorisation de l’autorité ou du service technique compétent.</w:t>
      </w:r>
    </w:p>
    <w:p w14:paraId="6BA764DB" w14:textId="77777777" w:rsidR="00E94AA5" w:rsidRPr="00E01DE6" w:rsidRDefault="00E94AA5" w:rsidP="00103F8C">
      <w:pPr>
        <w:jc w:val="both"/>
      </w:pPr>
      <w:r w:rsidRPr="00E01DE6">
        <w:t>En somme, les différentes phases de gestion d’une découverte fortuite de vestiges de patrimoines enfouis sont les suivantes :</w:t>
      </w:r>
    </w:p>
    <w:p w14:paraId="0FD51AD3" w14:textId="77777777" w:rsidR="00E94AA5" w:rsidRPr="00E01DE6" w:rsidRDefault="00E94AA5" w:rsidP="00103F8C">
      <w:pPr>
        <w:numPr>
          <w:ilvl w:val="2"/>
          <w:numId w:val="39"/>
        </w:numPr>
        <w:spacing w:line="360" w:lineRule="auto"/>
        <w:ind w:right="-403"/>
        <w:jc w:val="both"/>
        <w:rPr>
          <w:b/>
        </w:rPr>
      </w:pPr>
      <w:r w:rsidRPr="00E01DE6">
        <w:rPr>
          <w:b/>
        </w:rPr>
        <w:t>SUSPENSION DES TRAVAUX</w:t>
      </w:r>
    </w:p>
    <w:p w14:paraId="7D72CE77" w14:textId="77777777" w:rsidR="00E94AA5" w:rsidRPr="00E01DE6" w:rsidRDefault="00E94AA5" w:rsidP="00103F8C">
      <w:pPr>
        <w:jc w:val="both"/>
      </w:pPr>
      <w:r w:rsidRPr="00E01DE6">
        <w:t>Ce paragraphe peut indiquer que l’entreprise doit arrêter les travaux si des biens culturels physiques sont découverts durant les fouilles. Il convient toutefois de préciser si tous les travaux doivent être interrompus, ou uniquement ceux en rapport direct avec la découverte. Dans les cas où l’on s’attend à découvrir d’importants ouvrages enfouis, tous les travaux pourront être suspendus dans un certain périmètre (de 50 mètres par exemple) autour du bien découvert. Il importe de faire appel à un archéologue qualifié pour régler cette question. Après la suspension des travaux, l’entreprise doit immédiatement signaler la découverte à l’ingénieur résident. Il se peut que l’entreprise ne soit pas en droit de réclamer une indemnisation pour la période de suspension des travaux. L’ingénieur résident peut être habileté à suspendre les travaux et à demander à l’entreprise de procéder à des fouilles à ses propres frais s’il estime qu’une découverte qui vient d’être faite n’a pas été signalée.</w:t>
      </w:r>
    </w:p>
    <w:p w14:paraId="3867A5D0" w14:textId="77777777" w:rsidR="00E94AA5" w:rsidRPr="00E01DE6" w:rsidRDefault="00E94AA5" w:rsidP="00103F8C">
      <w:pPr>
        <w:numPr>
          <w:ilvl w:val="2"/>
          <w:numId w:val="39"/>
        </w:numPr>
        <w:spacing w:line="360" w:lineRule="auto"/>
        <w:ind w:right="-403"/>
        <w:jc w:val="both"/>
        <w:rPr>
          <w:b/>
        </w:rPr>
      </w:pPr>
      <w:r w:rsidRPr="00E01DE6">
        <w:rPr>
          <w:b/>
        </w:rPr>
        <w:t>DELIMITATION DU SITE DE LA DECOUVERTE</w:t>
      </w:r>
    </w:p>
    <w:p w14:paraId="7B50FCB1" w14:textId="77777777" w:rsidR="00E94AA5" w:rsidRPr="00E01DE6" w:rsidRDefault="00E94AA5" w:rsidP="00103F8C">
      <w:pPr>
        <w:jc w:val="both"/>
      </w:pPr>
      <w:r w:rsidRPr="00E01DE6">
        <w:t>Avec l’approbation de l’ingénieur résident, il est ensuite demandé à l’entreprise de délimiter temporairement le site et d’en restreindre l’accès.</w:t>
      </w:r>
    </w:p>
    <w:p w14:paraId="6CFB1439" w14:textId="77777777" w:rsidR="00E94AA5" w:rsidRPr="00E01DE6" w:rsidRDefault="00E94AA5" w:rsidP="00103F8C">
      <w:pPr>
        <w:numPr>
          <w:ilvl w:val="2"/>
          <w:numId w:val="39"/>
        </w:numPr>
        <w:spacing w:line="360" w:lineRule="auto"/>
        <w:ind w:right="-403"/>
        <w:jc w:val="both"/>
        <w:rPr>
          <w:b/>
        </w:rPr>
      </w:pPr>
      <w:r w:rsidRPr="00E01DE6">
        <w:rPr>
          <w:b/>
        </w:rPr>
        <w:t>NON-SUSPENSION DES TRAVAUX</w:t>
      </w:r>
    </w:p>
    <w:p w14:paraId="7743CDB5" w14:textId="77777777" w:rsidR="00E94AA5" w:rsidRPr="00E01DE6" w:rsidRDefault="00E94AA5" w:rsidP="00103F8C">
      <w:pPr>
        <w:jc w:val="both"/>
      </w:pPr>
      <w:r w:rsidRPr="00E01DE6">
        <w:t>La procédure peut autoriser l’ingénieur résident à déterminer si le bien culturel physique peut être transporté ailleurs afin de poursuivre les travaux, par exemple si l’objet découvert est une pièce de monnaie.</w:t>
      </w:r>
    </w:p>
    <w:p w14:paraId="7F379475" w14:textId="77777777" w:rsidR="00E94AA5" w:rsidRPr="00E01DE6" w:rsidRDefault="00E94AA5" w:rsidP="00103F8C">
      <w:pPr>
        <w:numPr>
          <w:ilvl w:val="2"/>
          <w:numId w:val="39"/>
        </w:numPr>
        <w:spacing w:line="360" w:lineRule="auto"/>
        <w:ind w:right="-403"/>
        <w:jc w:val="both"/>
        <w:rPr>
          <w:b/>
        </w:rPr>
      </w:pPr>
      <w:r w:rsidRPr="00E01DE6">
        <w:rPr>
          <w:b/>
        </w:rPr>
        <w:t>RAPPORT DE DECOUVERTE FORTUITE</w:t>
      </w:r>
    </w:p>
    <w:p w14:paraId="12474883" w14:textId="77777777" w:rsidR="00E94AA5" w:rsidRPr="00E01DE6" w:rsidRDefault="00E94AA5" w:rsidP="00103F8C">
      <w:pPr>
        <w:jc w:val="both"/>
      </w:pPr>
      <w:r w:rsidRPr="00E01DE6">
        <w:lastRenderedPageBreak/>
        <w:t>L’entreprise doit ensuite, sur la demande de l’ingénieur résident et dans les détails spécifiés, établir un Rapport de découverte fortuite fournissant les informations suivantes :</w:t>
      </w:r>
    </w:p>
    <w:p w14:paraId="53B594BE" w14:textId="77777777" w:rsidR="00E94AA5" w:rsidRPr="00E01DE6" w:rsidRDefault="00E94AA5" w:rsidP="00103F8C">
      <w:pPr>
        <w:numPr>
          <w:ilvl w:val="0"/>
          <w:numId w:val="40"/>
        </w:numPr>
        <w:spacing w:line="360" w:lineRule="auto"/>
        <w:ind w:right="-403"/>
        <w:jc w:val="both"/>
      </w:pPr>
      <w:r w:rsidRPr="00E01DE6">
        <w:t>date et heure de la découverte ;</w:t>
      </w:r>
    </w:p>
    <w:p w14:paraId="78181DFA" w14:textId="77777777" w:rsidR="00E94AA5" w:rsidRPr="00E01DE6" w:rsidRDefault="00E94AA5" w:rsidP="00103F8C">
      <w:pPr>
        <w:numPr>
          <w:ilvl w:val="0"/>
          <w:numId w:val="40"/>
        </w:numPr>
        <w:spacing w:line="360" w:lineRule="auto"/>
        <w:ind w:right="-403"/>
        <w:jc w:val="both"/>
      </w:pPr>
      <w:r w:rsidRPr="00E01DE6">
        <w:t>emplacement de la découverte ;</w:t>
      </w:r>
    </w:p>
    <w:p w14:paraId="504301AC" w14:textId="77777777" w:rsidR="00E94AA5" w:rsidRPr="00E01DE6" w:rsidRDefault="00E94AA5" w:rsidP="00103F8C">
      <w:pPr>
        <w:numPr>
          <w:ilvl w:val="0"/>
          <w:numId w:val="40"/>
        </w:numPr>
        <w:spacing w:line="360" w:lineRule="auto"/>
        <w:ind w:right="-403"/>
        <w:jc w:val="both"/>
      </w:pPr>
      <w:r w:rsidRPr="00E01DE6">
        <w:t>description du bien culturel physique ;</w:t>
      </w:r>
    </w:p>
    <w:p w14:paraId="35A3F515" w14:textId="77777777" w:rsidR="00E94AA5" w:rsidRPr="00E01DE6" w:rsidRDefault="00E94AA5" w:rsidP="00103F8C">
      <w:pPr>
        <w:numPr>
          <w:ilvl w:val="0"/>
          <w:numId w:val="40"/>
        </w:numPr>
        <w:spacing w:line="360" w:lineRule="auto"/>
        <w:ind w:right="-403"/>
        <w:jc w:val="both"/>
      </w:pPr>
      <w:r w:rsidRPr="00E01DE6">
        <w:t>estimation du poids et des dimensions du bien ;</w:t>
      </w:r>
    </w:p>
    <w:p w14:paraId="6DFDF90C" w14:textId="77777777" w:rsidR="00E94AA5" w:rsidRPr="00E01DE6" w:rsidRDefault="00E94AA5" w:rsidP="00103F8C">
      <w:pPr>
        <w:numPr>
          <w:ilvl w:val="0"/>
          <w:numId w:val="40"/>
        </w:numPr>
        <w:spacing w:line="360" w:lineRule="auto"/>
        <w:ind w:right="-403"/>
        <w:jc w:val="both"/>
      </w:pPr>
      <w:r w:rsidRPr="00E01DE6">
        <w:t>mesures de protection temporaire mises en place.</w:t>
      </w:r>
    </w:p>
    <w:p w14:paraId="43483A12" w14:textId="77777777" w:rsidR="00E94AA5" w:rsidRPr="00E01DE6" w:rsidRDefault="00E94AA5" w:rsidP="00103F8C">
      <w:pPr>
        <w:jc w:val="both"/>
      </w:pPr>
      <w:r w:rsidRPr="00E01DE6">
        <w:t>Le Rapport de découverte fortuite doit être présenté à l’ingénieur résident et aux autres parties désignées d’un commun accord avec les parties désignées d’un commun accord avec les services en charge du patrimoine culturel, et conformément à la législation nationale.</w:t>
      </w:r>
    </w:p>
    <w:p w14:paraId="44E88FFE" w14:textId="77777777" w:rsidR="00E94AA5" w:rsidRPr="00E01DE6" w:rsidRDefault="00E94AA5" w:rsidP="00103F8C">
      <w:pPr>
        <w:jc w:val="both"/>
      </w:pPr>
      <w:r w:rsidRPr="00E01DE6">
        <w:t>L’ingénieur résident, ou toute autre partie d’un commun accord, doivent informer les services culturels de la découverte.</w:t>
      </w:r>
    </w:p>
    <w:p w14:paraId="28E8D9BE" w14:textId="77777777" w:rsidR="00E94AA5" w:rsidRPr="00E01DE6" w:rsidRDefault="00E94AA5" w:rsidP="00103F8C">
      <w:pPr>
        <w:numPr>
          <w:ilvl w:val="2"/>
          <w:numId w:val="39"/>
        </w:numPr>
        <w:spacing w:line="360" w:lineRule="auto"/>
        <w:ind w:right="-403"/>
        <w:jc w:val="both"/>
        <w:rPr>
          <w:b/>
        </w:rPr>
      </w:pPr>
      <w:r w:rsidRPr="00E01DE6">
        <w:rPr>
          <w:b/>
        </w:rPr>
        <w:t>ARRIVEE DES SERVICES CULTURELS ET MESURES PRISES</w:t>
      </w:r>
    </w:p>
    <w:p w14:paraId="07F61908" w14:textId="77777777" w:rsidR="00E94AA5" w:rsidRPr="00E01DE6" w:rsidRDefault="00E94AA5" w:rsidP="00103F8C">
      <w:pPr>
        <w:jc w:val="both"/>
      </w:pPr>
      <w:r w:rsidRPr="00E01DE6">
        <w:t>Les services responsables du patrimoine culturel font le nécessaire pour envoyer un représentant sur le lieu de la découverte dans un délai de 24 heures au maximum et déterminer les mesures à prendre, notamment :</w:t>
      </w:r>
    </w:p>
    <w:p w14:paraId="072AF491" w14:textId="77777777" w:rsidR="00E94AA5" w:rsidRPr="00E01DE6" w:rsidRDefault="00E94AA5" w:rsidP="00103F8C">
      <w:pPr>
        <w:numPr>
          <w:ilvl w:val="0"/>
          <w:numId w:val="40"/>
        </w:numPr>
        <w:spacing w:line="360" w:lineRule="auto"/>
        <w:ind w:right="-403"/>
        <w:jc w:val="both"/>
      </w:pPr>
      <w:r w:rsidRPr="00E01DE6">
        <w:t>retrait des biens culturels physiques jugés importants ;</w:t>
      </w:r>
    </w:p>
    <w:p w14:paraId="15F51C0C" w14:textId="77777777" w:rsidR="00E94AA5" w:rsidRPr="00E01DE6" w:rsidRDefault="00E94AA5" w:rsidP="00103F8C">
      <w:pPr>
        <w:numPr>
          <w:ilvl w:val="0"/>
          <w:numId w:val="40"/>
        </w:numPr>
        <w:spacing w:line="360" w:lineRule="auto"/>
        <w:ind w:right="-403"/>
        <w:jc w:val="both"/>
      </w:pPr>
      <w:r w:rsidRPr="00E01DE6">
        <w:t>poursuite des travaux d’excavation dans un rayon spécifié autour du site de la découverte ;</w:t>
      </w:r>
    </w:p>
    <w:p w14:paraId="7741A2C4" w14:textId="77777777" w:rsidR="00E94AA5" w:rsidRPr="00E01DE6" w:rsidRDefault="00E94AA5" w:rsidP="00103F8C">
      <w:pPr>
        <w:numPr>
          <w:ilvl w:val="0"/>
          <w:numId w:val="40"/>
        </w:numPr>
        <w:spacing w:line="360" w:lineRule="auto"/>
        <w:ind w:right="-403"/>
        <w:jc w:val="both"/>
      </w:pPr>
      <w:r w:rsidRPr="00E01DE6">
        <w:t>élargissement ou réduction de la zone délimitée par l’entreprise.</w:t>
      </w:r>
    </w:p>
    <w:p w14:paraId="2C0E3210" w14:textId="77777777" w:rsidR="00E94AA5" w:rsidRPr="00E01DE6" w:rsidRDefault="00E94AA5" w:rsidP="00103F8C">
      <w:pPr>
        <w:jc w:val="both"/>
      </w:pPr>
      <w:r w:rsidRPr="00E01DE6">
        <w:t>Ces mesures doivent être prises dans un délai donné (dans les 7 jours qui suivent la découverte par exemple). L’entreprise peut, mais pas nécessairement, prétendre à une indemnisation pour la période de suspension des travaux.</w:t>
      </w:r>
    </w:p>
    <w:p w14:paraId="37A36934" w14:textId="77777777" w:rsidR="00E94AA5" w:rsidRPr="00E01DE6" w:rsidRDefault="00E94AA5" w:rsidP="00103F8C">
      <w:pPr>
        <w:jc w:val="both"/>
      </w:pPr>
      <w:r w:rsidRPr="00E01DE6">
        <w:rPr>
          <w:b/>
          <w:u w:val="single"/>
        </w:rPr>
        <w:t>NB1:</w:t>
      </w:r>
      <w:r w:rsidRPr="00E01DE6">
        <w:rPr>
          <w:b/>
        </w:rPr>
        <w:t xml:space="preserve"> </w:t>
      </w:r>
      <w:r w:rsidRPr="00E01DE6">
        <w:t>Si les services en charge du patrimoine culturel n’envoient pas un représentant dans les délais spécifiés (dans les 24 heures, par exemple), l’ingénieur résident peut être autorisé à proroger ces délais pour une période spécifiée</w:t>
      </w:r>
    </w:p>
    <w:p w14:paraId="1307BE1E" w14:textId="77777777" w:rsidR="00E94AA5" w:rsidRPr="00E01DE6" w:rsidRDefault="00E94AA5" w:rsidP="00103F8C">
      <w:pPr>
        <w:jc w:val="both"/>
      </w:pPr>
      <w:r w:rsidRPr="00E01DE6">
        <w:rPr>
          <w:b/>
          <w:u w:val="single"/>
        </w:rPr>
        <w:t>NB2</w:t>
      </w:r>
      <w:r w:rsidRPr="00E01DE6">
        <w:rPr>
          <w:b/>
        </w:rPr>
        <w:t xml:space="preserve">: </w:t>
      </w:r>
      <w:r w:rsidRPr="00E01DE6">
        <w:t>Si les services en charge du patrimoine culturel n’envoient pas un représentant dans la période de prorogation, l’ingénieur résident peut être autorisé à demander à l’entreprise de déplacer le bien culturel physique ou de prendre d’autres mesures d’atténuation et de reprendre les travaux. Les travaux supplémentaires seront imputés sur le marché mais l’entreprise ne pourra pas réclamer une indemnisation pour la période de suspension des travaux.</w:t>
      </w:r>
    </w:p>
    <w:p w14:paraId="2B1550A7" w14:textId="77777777" w:rsidR="00E94AA5" w:rsidRPr="00E01DE6" w:rsidRDefault="00E94AA5" w:rsidP="00103F8C">
      <w:pPr>
        <w:numPr>
          <w:ilvl w:val="2"/>
          <w:numId w:val="39"/>
        </w:numPr>
        <w:spacing w:line="360" w:lineRule="auto"/>
        <w:ind w:right="-403"/>
        <w:jc w:val="both"/>
        <w:rPr>
          <w:b/>
        </w:rPr>
      </w:pPr>
      <w:r w:rsidRPr="00E01DE6">
        <w:rPr>
          <w:b/>
        </w:rPr>
        <w:t>SUSPENSION SUPPLEMENTAIRE DES TRAVAUX</w:t>
      </w:r>
    </w:p>
    <w:p w14:paraId="6BC3E2A5" w14:textId="77777777" w:rsidR="00E94AA5" w:rsidRPr="00E01DE6" w:rsidRDefault="00E94AA5" w:rsidP="00103F8C">
      <w:pPr>
        <w:jc w:val="both"/>
      </w:pPr>
      <w:r w:rsidRPr="00E01DE6">
        <w:t>Durant la période de 07 jours, les services culturels peuvent être en droit de demander la suspension temporaire des travaux sur le site de la découverte ou à proximité pendant une période supplémentaire de 30 jours, par exemple. L’entreprise peut, mais pas nécessairement, prétendre à une indemnisation pour la période de suspension des travaux. L’entreprise peut être cependant être autorisée à signer avec les services responsables du patrimoine culturel un nouvel accord portant sur la fourniture de services ou de ressources supplémentaires durant cette période.</w:t>
      </w:r>
    </w:p>
    <w:p w14:paraId="54DAB4D3" w14:textId="77777777" w:rsidR="00E94AA5" w:rsidRPr="00E01DE6" w:rsidRDefault="00E94AA5" w:rsidP="00103F8C">
      <w:pPr>
        <w:jc w:val="both"/>
        <w:rPr>
          <w:b/>
          <w:i/>
        </w:rPr>
      </w:pPr>
      <w:r w:rsidRPr="00E01DE6">
        <w:rPr>
          <w:b/>
          <w:i/>
        </w:rPr>
        <w:t>Logigramme de gestion de la procédure de découverte fortuite de patrimoine culturel enfoui</w:t>
      </w:r>
    </w:p>
    <w:p w14:paraId="6557D73F" w14:textId="77777777" w:rsidR="00E94AA5" w:rsidRPr="00E01DE6" w:rsidRDefault="00E94AA5" w:rsidP="00E94AA5">
      <w:pPr>
        <w:rPr>
          <w:b/>
          <w:i/>
        </w:rPr>
      </w:pPr>
    </w:p>
    <w:p w14:paraId="75E9687F" w14:textId="77777777" w:rsidR="00E94AA5" w:rsidRPr="00E01DE6" w:rsidRDefault="00E94AA5" w:rsidP="00E94AA5">
      <w:pPr>
        <w:rPr>
          <w:b/>
          <w:i/>
        </w:rPr>
      </w:pPr>
    </w:p>
    <w:p w14:paraId="165ABD76" w14:textId="77777777" w:rsidR="00E94AA5" w:rsidRPr="00E01DE6" w:rsidRDefault="00E94AA5" w:rsidP="00E94AA5">
      <w:pPr>
        <w:rPr>
          <w:b/>
          <w:i/>
        </w:rPr>
      </w:pPr>
    </w:p>
    <w:p w14:paraId="32230BF2" w14:textId="487E44E7" w:rsidR="00E94AA5" w:rsidRPr="00E01DE6" w:rsidRDefault="00D2423B" w:rsidP="00E94AA5">
      <w:pPr>
        <w:rPr>
          <w:b/>
          <w:i/>
        </w:rPr>
      </w:pPr>
      <w:r w:rsidRPr="00E01DE6">
        <w:rPr>
          <w:noProof/>
        </w:rPr>
        <w:lastRenderedPageBreak/>
        <w:drawing>
          <wp:anchor distT="0" distB="0" distL="114300" distR="114300" simplePos="0" relativeHeight="251669504" behindDoc="1" locked="0" layoutInCell="1" allowOverlap="1" wp14:anchorId="12437333" wp14:editId="4AFA6971">
            <wp:simplePos x="0" y="0"/>
            <wp:positionH relativeFrom="margin">
              <wp:align>right</wp:align>
            </wp:positionH>
            <wp:positionV relativeFrom="paragraph">
              <wp:posOffset>359</wp:posOffset>
            </wp:positionV>
            <wp:extent cx="6186170" cy="6102985"/>
            <wp:effectExtent l="0" t="0" r="5080" b="0"/>
            <wp:wrapTight wrapText="bothSides">
              <wp:wrapPolygon edited="0">
                <wp:start x="0" y="0"/>
                <wp:lineTo x="0" y="21508"/>
                <wp:lineTo x="21551" y="21508"/>
                <wp:lineTo x="21551" y="0"/>
                <wp:lineTo x="0" y="0"/>
              </wp:wrapPolygon>
            </wp:wrapTight>
            <wp:docPr id="383"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86170" cy="6102985"/>
                    </a:xfrm>
                    <a:prstGeom prst="rect">
                      <a:avLst/>
                    </a:prstGeom>
                    <a:noFill/>
                  </pic:spPr>
                </pic:pic>
              </a:graphicData>
            </a:graphic>
            <wp14:sizeRelH relativeFrom="page">
              <wp14:pctWidth>0</wp14:pctWidth>
            </wp14:sizeRelH>
            <wp14:sizeRelV relativeFrom="page">
              <wp14:pctHeight>0</wp14:pctHeight>
            </wp14:sizeRelV>
          </wp:anchor>
        </w:drawing>
      </w:r>
    </w:p>
    <w:p w14:paraId="058DFF9C" w14:textId="0F94549A" w:rsidR="00E94AA5" w:rsidRPr="00E01DE6" w:rsidRDefault="00E94AA5" w:rsidP="00E94AA5">
      <w:pPr>
        <w:rPr>
          <w:b/>
          <w:i/>
        </w:rPr>
      </w:pPr>
    </w:p>
    <w:p w14:paraId="3393BC18" w14:textId="27F5F113" w:rsidR="00E94AA5" w:rsidRPr="00E01DE6" w:rsidRDefault="00E94AA5" w:rsidP="00E94AA5">
      <w:pPr>
        <w:rPr>
          <w:b/>
          <w:i/>
        </w:rPr>
      </w:pPr>
    </w:p>
    <w:p w14:paraId="45A3B5F1" w14:textId="22AF4305" w:rsidR="00E94AA5" w:rsidRPr="00E01DE6" w:rsidRDefault="00E94AA5" w:rsidP="00E94AA5">
      <w:pPr>
        <w:rPr>
          <w:b/>
          <w:i/>
        </w:rPr>
      </w:pPr>
    </w:p>
    <w:p w14:paraId="3487B47F" w14:textId="3D1F6A6B" w:rsidR="00E94AA5" w:rsidRPr="00E01DE6" w:rsidRDefault="00E94AA5" w:rsidP="00E94AA5">
      <w:pPr>
        <w:rPr>
          <w:b/>
          <w:i/>
        </w:rPr>
      </w:pPr>
    </w:p>
    <w:p w14:paraId="55242CB9" w14:textId="0795181D" w:rsidR="00E94AA5" w:rsidRPr="00E01DE6" w:rsidRDefault="00E94AA5" w:rsidP="00E94AA5">
      <w:pPr>
        <w:rPr>
          <w:b/>
          <w:i/>
        </w:rPr>
      </w:pPr>
    </w:p>
    <w:p w14:paraId="67D4A513" w14:textId="2D204285" w:rsidR="00E94AA5" w:rsidRPr="00E01DE6" w:rsidRDefault="00E94AA5" w:rsidP="00E94AA5">
      <w:pPr>
        <w:rPr>
          <w:b/>
          <w:i/>
        </w:rPr>
      </w:pPr>
    </w:p>
    <w:p w14:paraId="63CDAB02" w14:textId="77777777" w:rsidR="00E94AA5" w:rsidRPr="00E01DE6" w:rsidRDefault="00E94AA5" w:rsidP="00E94AA5">
      <w:pPr>
        <w:rPr>
          <w:b/>
          <w:i/>
        </w:rPr>
      </w:pPr>
    </w:p>
    <w:p w14:paraId="64265526" w14:textId="77777777" w:rsidR="00E94AA5" w:rsidRPr="00E01DE6" w:rsidRDefault="00E94AA5" w:rsidP="00E94AA5"/>
    <w:p w14:paraId="2D9D8273" w14:textId="77777777" w:rsidR="00E94AA5" w:rsidRPr="00E01DE6" w:rsidRDefault="00E94AA5" w:rsidP="00E94AA5"/>
    <w:p w14:paraId="0EA241FC" w14:textId="77777777" w:rsidR="00E94AA5" w:rsidRPr="00E01DE6" w:rsidRDefault="00E94AA5" w:rsidP="00E94AA5"/>
    <w:p w14:paraId="01CA099D" w14:textId="77777777" w:rsidR="00E94AA5" w:rsidRPr="00E01DE6" w:rsidRDefault="00E94AA5" w:rsidP="00E94AA5"/>
    <w:p w14:paraId="3EDF6DD4" w14:textId="77777777" w:rsidR="00E94AA5" w:rsidRPr="00E01DE6" w:rsidRDefault="00E94AA5" w:rsidP="00E94AA5"/>
    <w:p w14:paraId="1C8534CA" w14:textId="77777777" w:rsidR="00E94AA5" w:rsidRPr="00E01DE6" w:rsidRDefault="00E94AA5" w:rsidP="00E94AA5"/>
    <w:p w14:paraId="3D46DA89" w14:textId="783C19B1" w:rsidR="00E94AA5" w:rsidRPr="00E01DE6" w:rsidRDefault="00E94AA5" w:rsidP="00E94AA5">
      <w:pPr>
        <w:pStyle w:val="Titre5"/>
        <w:rPr>
          <w:rFonts w:cs="Times New Roman"/>
        </w:rPr>
      </w:pPr>
      <w:bookmarkStart w:id="446" w:name="_Toc131515622"/>
      <w:bookmarkStart w:id="447" w:name="_Toc223795428"/>
      <w:r w:rsidRPr="00E01DE6">
        <w:rPr>
          <w:rFonts w:cs="Times New Roman"/>
        </w:rPr>
        <w:lastRenderedPageBreak/>
        <w:t xml:space="preserve">Annexe </w:t>
      </w:r>
      <w:r w:rsidR="00D2423B">
        <w:rPr>
          <w:rFonts w:cs="Times New Roman"/>
        </w:rPr>
        <w:t>5</w:t>
      </w:r>
      <w:r w:rsidRPr="00E01DE6">
        <w:rPr>
          <w:rFonts w:cs="Times New Roman"/>
        </w:rPr>
        <w:t>: Fiche de notification d’incident/accident</w:t>
      </w:r>
      <w:bookmarkEnd w:id="446"/>
      <w:bookmarkEnd w:id="447"/>
    </w:p>
    <w:p w14:paraId="623A999A" w14:textId="77777777" w:rsidR="00E94AA5" w:rsidRPr="00E01DE6" w:rsidRDefault="00E94AA5" w:rsidP="00E94AA5"/>
    <w:tbl>
      <w:tblPr>
        <w:tblW w:w="8963" w:type="dxa"/>
        <w:tblInd w:w="-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81"/>
        <w:gridCol w:w="606"/>
        <w:gridCol w:w="1330"/>
        <w:gridCol w:w="725"/>
        <w:gridCol w:w="1042"/>
        <w:gridCol w:w="314"/>
        <w:gridCol w:w="1449"/>
        <w:gridCol w:w="1716"/>
      </w:tblGrid>
      <w:tr w:rsidR="00E94AA5" w:rsidRPr="00E01DE6" w14:paraId="50407ED5" w14:textId="77777777" w:rsidTr="00E94AA5">
        <w:trPr>
          <w:trHeight w:val="839"/>
        </w:trPr>
        <w:tc>
          <w:tcPr>
            <w:tcW w:w="1781" w:type="dxa"/>
          </w:tcPr>
          <w:p w14:paraId="7D238EFF" w14:textId="77777777" w:rsidR="00E94AA5" w:rsidRPr="00E01DE6" w:rsidRDefault="00E94AA5" w:rsidP="00E94AA5">
            <w:pPr>
              <w:widowControl w:val="0"/>
              <w:autoSpaceDE w:val="0"/>
              <w:autoSpaceDN w:val="0"/>
              <w:rPr>
                <w:rFonts w:eastAsia="Calibri"/>
                <w:sz w:val="22"/>
                <w:szCs w:val="22"/>
                <w:lang w:eastAsia="en-US"/>
              </w:rPr>
            </w:pPr>
          </w:p>
        </w:tc>
        <w:tc>
          <w:tcPr>
            <w:tcW w:w="5466" w:type="dxa"/>
            <w:gridSpan w:val="6"/>
          </w:tcPr>
          <w:p w14:paraId="5831B59C" w14:textId="77777777" w:rsidR="00E94AA5" w:rsidRPr="00E01DE6" w:rsidRDefault="00E94AA5" w:rsidP="00E94AA5">
            <w:pPr>
              <w:widowControl w:val="0"/>
              <w:autoSpaceDE w:val="0"/>
              <w:autoSpaceDN w:val="0"/>
              <w:spacing w:before="95"/>
              <w:ind w:left="372" w:right="369"/>
              <w:jc w:val="center"/>
              <w:rPr>
                <w:rFonts w:eastAsia="Calibri"/>
                <w:b/>
                <w:sz w:val="22"/>
                <w:szCs w:val="22"/>
                <w:lang w:eastAsia="en-US"/>
              </w:rPr>
            </w:pPr>
            <w:r w:rsidRPr="00E01DE6">
              <w:rPr>
                <w:rFonts w:eastAsia="Calibri"/>
                <w:b/>
                <w:sz w:val="22"/>
                <w:szCs w:val="22"/>
                <w:lang w:eastAsia="en-US"/>
              </w:rPr>
              <w:t>Projet</w:t>
            </w:r>
            <w:r w:rsidRPr="00E01DE6">
              <w:rPr>
                <w:rFonts w:eastAsia="Calibri"/>
                <w:b/>
                <w:spacing w:val="-2"/>
                <w:sz w:val="22"/>
                <w:szCs w:val="22"/>
                <w:lang w:eastAsia="en-US"/>
              </w:rPr>
              <w:t xml:space="preserve"> </w:t>
            </w:r>
            <w:r w:rsidRPr="00E01DE6">
              <w:rPr>
                <w:rFonts w:eastAsia="Calibri"/>
                <w:b/>
                <w:sz w:val="22"/>
                <w:szCs w:val="22"/>
                <w:lang w:eastAsia="en-US"/>
              </w:rPr>
              <w:t>…………</w:t>
            </w:r>
          </w:p>
          <w:p w14:paraId="06110DF2" w14:textId="77777777" w:rsidR="00E94AA5" w:rsidRPr="00E01DE6" w:rsidRDefault="00E94AA5" w:rsidP="00E94AA5">
            <w:pPr>
              <w:widowControl w:val="0"/>
              <w:autoSpaceDE w:val="0"/>
              <w:autoSpaceDN w:val="0"/>
              <w:spacing w:before="96"/>
              <w:ind w:left="377" w:right="369"/>
              <w:jc w:val="center"/>
              <w:rPr>
                <w:rFonts w:eastAsia="Calibri"/>
                <w:b/>
                <w:sz w:val="22"/>
                <w:szCs w:val="22"/>
                <w:lang w:eastAsia="en-US"/>
              </w:rPr>
            </w:pPr>
            <w:r w:rsidRPr="00E01DE6">
              <w:rPr>
                <w:rFonts w:eastAsia="Calibri"/>
                <w:b/>
                <w:sz w:val="22"/>
                <w:szCs w:val="22"/>
                <w:lang w:eastAsia="en-US"/>
              </w:rPr>
              <w:t>NOTIFICATION</w:t>
            </w:r>
            <w:r w:rsidRPr="00E01DE6">
              <w:rPr>
                <w:rFonts w:eastAsia="Calibri"/>
                <w:b/>
                <w:spacing w:val="-4"/>
                <w:sz w:val="22"/>
                <w:szCs w:val="22"/>
                <w:lang w:eastAsia="en-US"/>
              </w:rPr>
              <w:t xml:space="preserve"> </w:t>
            </w:r>
            <w:r w:rsidRPr="00E01DE6">
              <w:rPr>
                <w:rFonts w:eastAsia="Calibri"/>
                <w:b/>
                <w:sz w:val="22"/>
                <w:szCs w:val="22"/>
                <w:lang w:eastAsia="en-US"/>
              </w:rPr>
              <w:t>D’INCIDENT/ACCIDENT</w:t>
            </w:r>
          </w:p>
        </w:tc>
        <w:tc>
          <w:tcPr>
            <w:tcW w:w="1716" w:type="dxa"/>
          </w:tcPr>
          <w:p w14:paraId="5750C272" w14:textId="77777777" w:rsidR="00E94AA5" w:rsidRPr="00E01DE6" w:rsidRDefault="00E94AA5" w:rsidP="00E94AA5">
            <w:pPr>
              <w:widowControl w:val="0"/>
              <w:autoSpaceDE w:val="0"/>
              <w:autoSpaceDN w:val="0"/>
              <w:rPr>
                <w:rFonts w:eastAsia="Calibri"/>
                <w:sz w:val="22"/>
                <w:szCs w:val="22"/>
                <w:lang w:eastAsia="en-US"/>
              </w:rPr>
            </w:pPr>
          </w:p>
        </w:tc>
      </w:tr>
      <w:tr w:rsidR="00E94AA5" w:rsidRPr="00E01DE6" w14:paraId="3C174C44" w14:textId="77777777" w:rsidTr="00E94AA5">
        <w:trPr>
          <w:trHeight w:val="467"/>
        </w:trPr>
        <w:tc>
          <w:tcPr>
            <w:tcW w:w="5484" w:type="dxa"/>
            <w:gridSpan w:val="5"/>
          </w:tcPr>
          <w:p w14:paraId="554E8F0A"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Numéro</w:t>
            </w:r>
            <w:r w:rsidRPr="00E01DE6">
              <w:rPr>
                <w:rFonts w:eastAsia="Calibri"/>
                <w:spacing w:val="-1"/>
                <w:sz w:val="22"/>
                <w:szCs w:val="22"/>
                <w:lang w:eastAsia="en-US"/>
              </w:rPr>
              <w:t xml:space="preserve"> </w:t>
            </w:r>
            <w:r w:rsidRPr="00E01DE6">
              <w:rPr>
                <w:rFonts w:eastAsia="Calibri"/>
                <w:sz w:val="22"/>
                <w:szCs w:val="22"/>
                <w:lang w:eastAsia="en-US"/>
              </w:rPr>
              <w:t>ID</w:t>
            </w:r>
            <w:r w:rsidRPr="00E01DE6">
              <w:rPr>
                <w:rFonts w:eastAsia="Calibri"/>
                <w:spacing w:val="-2"/>
                <w:sz w:val="22"/>
                <w:szCs w:val="22"/>
                <w:lang w:eastAsia="en-US"/>
              </w:rPr>
              <w:t xml:space="preserve"> </w:t>
            </w:r>
            <w:r w:rsidRPr="00E01DE6">
              <w:rPr>
                <w:rFonts w:eastAsia="Calibri"/>
                <w:sz w:val="22"/>
                <w:szCs w:val="22"/>
                <w:lang w:eastAsia="en-US"/>
              </w:rPr>
              <w:t>:</w:t>
            </w:r>
          </w:p>
        </w:tc>
        <w:tc>
          <w:tcPr>
            <w:tcW w:w="3479" w:type="dxa"/>
            <w:gridSpan w:val="3"/>
          </w:tcPr>
          <w:p w14:paraId="41D24E6C" w14:textId="77777777" w:rsidR="00E94AA5" w:rsidRPr="00E01DE6" w:rsidRDefault="00E94AA5" w:rsidP="00E94AA5">
            <w:pPr>
              <w:widowControl w:val="0"/>
              <w:autoSpaceDE w:val="0"/>
              <w:autoSpaceDN w:val="0"/>
              <w:spacing w:before="95"/>
              <w:ind w:left="106"/>
              <w:rPr>
                <w:rFonts w:eastAsia="Calibri"/>
                <w:sz w:val="22"/>
                <w:szCs w:val="22"/>
                <w:lang w:eastAsia="en-US"/>
              </w:rPr>
            </w:pPr>
            <w:r w:rsidRPr="00E01DE6">
              <w:rPr>
                <w:rFonts w:eastAsia="Calibri"/>
                <w:sz w:val="22"/>
                <w:szCs w:val="22"/>
                <w:lang w:eastAsia="en-US"/>
              </w:rPr>
              <w:t>Date</w:t>
            </w:r>
            <w:r w:rsidRPr="00E01DE6">
              <w:rPr>
                <w:rFonts w:eastAsia="Calibri"/>
                <w:spacing w:val="-2"/>
                <w:sz w:val="22"/>
                <w:szCs w:val="22"/>
                <w:lang w:eastAsia="en-US"/>
              </w:rPr>
              <w:t xml:space="preserve"> </w:t>
            </w:r>
            <w:r w:rsidRPr="00E01DE6">
              <w:rPr>
                <w:rFonts w:eastAsia="Calibri"/>
                <w:sz w:val="22"/>
                <w:szCs w:val="22"/>
                <w:lang w:eastAsia="en-US"/>
              </w:rPr>
              <w:t>(jj-mm-aaaa)</w:t>
            </w:r>
            <w:r w:rsidRPr="00E01DE6">
              <w:rPr>
                <w:rFonts w:eastAsia="Calibri"/>
                <w:spacing w:val="-2"/>
                <w:sz w:val="22"/>
                <w:szCs w:val="22"/>
                <w:lang w:eastAsia="en-US"/>
              </w:rPr>
              <w:t xml:space="preserve"> </w:t>
            </w:r>
            <w:r w:rsidRPr="00E01DE6">
              <w:rPr>
                <w:rFonts w:eastAsia="Calibri"/>
                <w:sz w:val="22"/>
                <w:szCs w:val="22"/>
                <w:lang w:eastAsia="en-US"/>
              </w:rPr>
              <w:t>:</w:t>
            </w:r>
          </w:p>
        </w:tc>
      </w:tr>
      <w:tr w:rsidR="00E94AA5" w:rsidRPr="00E01DE6" w14:paraId="49BF4C14" w14:textId="77777777" w:rsidTr="00E94AA5">
        <w:trPr>
          <w:trHeight w:val="568"/>
        </w:trPr>
        <w:tc>
          <w:tcPr>
            <w:tcW w:w="3717" w:type="dxa"/>
            <w:gridSpan w:val="3"/>
          </w:tcPr>
          <w:p w14:paraId="64D5AE08"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Activité</w:t>
            </w:r>
            <w:r w:rsidRPr="00E01DE6">
              <w:rPr>
                <w:rFonts w:eastAsia="Calibri"/>
                <w:spacing w:val="-2"/>
                <w:sz w:val="22"/>
                <w:szCs w:val="22"/>
                <w:lang w:eastAsia="en-US"/>
              </w:rPr>
              <w:t xml:space="preserve"> </w:t>
            </w:r>
            <w:r w:rsidRPr="00E01DE6">
              <w:rPr>
                <w:rFonts w:eastAsia="Calibri"/>
                <w:sz w:val="22"/>
                <w:szCs w:val="22"/>
                <w:lang w:eastAsia="en-US"/>
              </w:rPr>
              <w:t>:</w:t>
            </w:r>
          </w:p>
        </w:tc>
        <w:tc>
          <w:tcPr>
            <w:tcW w:w="5246" w:type="dxa"/>
            <w:gridSpan w:val="5"/>
          </w:tcPr>
          <w:p w14:paraId="7482673C" w14:textId="77777777" w:rsidR="00E94AA5" w:rsidRPr="00E01DE6" w:rsidRDefault="00E94AA5" w:rsidP="00E94AA5">
            <w:pPr>
              <w:widowControl w:val="0"/>
              <w:autoSpaceDE w:val="0"/>
              <w:autoSpaceDN w:val="0"/>
              <w:spacing w:before="95"/>
              <w:ind w:left="106"/>
              <w:rPr>
                <w:rFonts w:eastAsia="Calibri"/>
                <w:sz w:val="22"/>
                <w:szCs w:val="22"/>
                <w:lang w:eastAsia="en-US"/>
              </w:rPr>
            </w:pPr>
            <w:r w:rsidRPr="00E01DE6">
              <w:rPr>
                <w:rFonts w:eastAsia="Calibri"/>
                <w:sz w:val="22"/>
                <w:szCs w:val="22"/>
                <w:lang w:eastAsia="en-US"/>
              </w:rPr>
              <w:t>Lieu</w:t>
            </w:r>
            <w:r w:rsidRPr="00E01DE6">
              <w:rPr>
                <w:rFonts w:eastAsia="Calibri"/>
                <w:spacing w:val="-1"/>
                <w:sz w:val="22"/>
                <w:szCs w:val="22"/>
                <w:lang w:eastAsia="en-US"/>
              </w:rPr>
              <w:t xml:space="preserve"> </w:t>
            </w:r>
            <w:r w:rsidRPr="00E01DE6">
              <w:rPr>
                <w:rFonts w:eastAsia="Calibri"/>
                <w:sz w:val="22"/>
                <w:szCs w:val="22"/>
                <w:lang w:eastAsia="en-US"/>
              </w:rPr>
              <w:t>d ‘implantation</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5127C439" w14:textId="77777777" w:rsidTr="00E94AA5">
        <w:trPr>
          <w:trHeight w:val="462"/>
        </w:trPr>
        <w:tc>
          <w:tcPr>
            <w:tcW w:w="7247" w:type="dxa"/>
            <w:gridSpan w:val="7"/>
            <w:vMerge w:val="restart"/>
          </w:tcPr>
          <w:p w14:paraId="4AD668AB"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Type</w:t>
            </w:r>
            <w:r w:rsidRPr="00E01DE6">
              <w:rPr>
                <w:rFonts w:eastAsia="Calibri"/>
                <w:spacing w:val="-3"/>
                <w:sz w:val="22"/>
                <w:szCs w:val="22"/>
                <w:lang w:eastAsia="en-US"/>
              </w:rPr>
              <w:t xml:space="preserve"> </w:t>
            </w:r>
            <w:r w:rsidRPr="00E01DE6">
              <w:rPr>
                <w:rFonts w:eastAsia="Calibri"/>
                <w:sz w:val="22"/>
                <w:szCs w:val="22"/>
                <w:lang w:eastAsia="en-US"/>
              </w:rPr>
              <w:t>et description de</w:t>
            </w:r>
            <w:r w:rsidRPr="00E01DE6">
              <w:rPr>
                <w:rFonts w:eastAsia="Calibri"/>
                <w:spacing w:val="-2"/>
                <w:sz w:val="22"/>
                <w:szCs w:val="22"/>
                <w:lang w:eastAsia="en-US"/>
              </w:rPr>
              <w:t xml:space="preserve"> </w:t>
            </w:r>
            <w:r w:rsidRPr="00E01DE6">
              <w:rPr>
                <w:rFonts w:eastAsia="Calibri"/>
                <w:sz w:val="22"/>
                <w:szCs w:val="22"/>
                <w:lang w:eastAsia="en-US"/>
              </w:rPr>
              <w:t>l’incident :</w:t>
            </w:r>
          </w:p>
        </w:tc>
        <w:tc>
          <w:tcPr>
            <w:tcW w:w="1716" w:type="dxa"/>
            <w:tcBorders>
              <w:bottom w:val="nil"/>
            </w:tcBorders>
          </w:tcPr>
          <w:p w14:paraId="1E7A33F3" w14:textId="77777777" w:rsidR="00E94AA5" w:rsidRPr="00E01DE6" w:rsidRDefault="00E94AA5" w:rsidP="00E94AA5">
            <w:pPr>
              <w:widowControl w:val="0"/>
              <w:autoSpaceDE w:val="0"/>
              <w:autoSpaceDN w:val="0"/>
              <w:spacing w:before="95"/>
              <w:ind w:left="107"/>
              <w:rPr>
                <w:rFonts w:eastAsia="Calibri"/>
                <w:sz w:val="22"/>
                <w:szCs w:val="22"/>
                <w:lang w:eastAsia="en-US"/>
              </w:rPr>
            </w:pPr>
            <w:r w:rsidRPr="00E01DE6">
              <w:rPr>
                <w:rFonts w:eastAsia="Calibri"/>
                <w:sz w:val="22"/>
                <w:szCs w:val="22"/>
                <w:lang w:eastAsia="en-US"/>
              </w:rPr>
              <w:t>Gravité</w:t>
            </w:r>
          </w:p>
        </w:tc>
      </w:tr>
      <w:tr w:rsidR="00E94AA5" w:rsidRPr="00E01DE6" w14:paraId="24F0D09C" w14:textId="77777777" w:rsidTr="00E94AA5">
        <w:trPr>
          <w:trHeight w:val="476"/>
        </w:trPr>
        <w:tc>
          <w:tcPr>
            <w:tcW w:w="7247" w:type="dxa"/>
            <w:gridSpan w:val="7"/>
            <w:vMerge/>
            <w:tcBorders>
              <w:top w:val="nil"/>
            </w:tcBorders>
          </w:tcPr>
          <w:p w14:paraId="7D9F9B77" w14:textId="77777777" w:rsidR="00E94AA5" w:rsidRPr="00E01DE6" w:rsidRDefault="00E94AA5" w:rsidP="00E94AA5">
            <w:pPr>
              <w:widowControl w:val="0"/>
              <w:autoSpaceDE w:val="0"/>
              <w:autoSpaceDN w:val="0"/>
              <w:rPr>
                <w:rFonts w:eastAsia="Calibri"/>
                <w:sz w:val="2"/>
                <w:szCs w:val="2"/>
                <w:lang w:eastAsia="en-US"/>
              </w:rPr>
            </w:pPr>
          </w:p>
        </w:tc>
        <w:tc>
          <w:tcPr>
            <w:tcW w:w="1716" w:type="dxa"/>
            <w:tcBorders>
              <w:top w:val="nil"/>
              <w:bottom w:val="nil"/>
            </w:tcBorders>
          </w:tcPr>
          <w:p w14:paraId="6F1C1F7C" w14:textId="77777777" w:rsidR="00E94AA5" w:rsidRPr="00E01DE6" w:rsidRDefault="00E94AA5" w:rsidP="00E94AA5">
            <w:pPr>
              <w:widowControl w:val="0"/>
              <w:autoSpaceDE w:val="0"/>
              <w:autoSpaceDN w:val="0"/>
              <w:spacing w:before="92"/>
              <w:ind w:left="107"/>
              <w:rPr>
                <w:rFonts w:eastAsia="Calibri"/>
                <w:sz w:val="22"/>
                <w:szCs w:val="22"/>
                <w:lang w:eastAsia="en-US"/>
              </w:rPr>
            </w:pPr>
            <w:r w:rsidRPr="00E01DE6">
              <w:rPr>
                <w:rFonts w:eastAsia="Calibri"/>
                <w:w w:val="90"/>
                <w:sz w:val="22"/>
                <w:szCs w:val="22"/>
                <w:lang w:eastAsia="en-US"/>
              </w:rPr>
              <w:t>□</w:t>
            </w:r>
            <w:r w:rsidRPr="00E01DE6">
              <w:rPr>
                <w:rFonts w:eastAsia="Calibri"/>
                <w:spacing w:val="2"/>
                <w:w w:val="90"/>
                <w:sz w:val="22"/>
                <w:szCs w:val="22"/>
                <w:lang w:eastAsia="en-US"/>
              </w:rPr>
              <w:t xml:space="preserve"> </w:t>
            </w:r>
            <w:r w:rsidRPr="00E01DE6">
              <w:rPr>
                <w:rFonts w:eastAsia="Calibri"/>
                <w:w w:val="90"/>
                <w:sz w:val="22"/>
                <w:szCs w:val="22"/>
                <w:lang w:eastAsia="en-US"/>
              </w:rPr>
              <w:t>Elevée</w:t>
            </w:r>
          </w:p>
        </w:tc>
      </w:tr>
      <w:tr w:rsidR="00E94AA5" w:rsidRPr="00E01DE6" w14:paraId="1271EA10" w14:textId="77777777" w:rsidTr="00E94AA5">
        <w:trPr>
          <w:trHeight w:val="476"/>
        </w:trPr>
        <w:tc>
          <w:tcPr>
            <w:tcW w:w="7247" w:type="dxa"/>
            <w:gridSpan w:val="7"/>
            <w:vMerge/>
            <w:tcBorders>
              <w:top w:val="nil"/>
            </w:tcBorders>
          </w:tcPr>
          <w:p w14:paraId="457FAE30" w14:textId="77777777" w:rsidR="00E94AA5" w:rsidRPr="00E01DE6" w:rsidRDefault="00E94AA5" w:rsidP="00E94AA5">
            <w:pPr>
              <w:widowControl w:val="0"/>
              <w:autoSpaceDE w:val="0"/>
              <w:autoSpaceDN w:val="0"/>
              <w:rPr>
                <w:rFonts w:eastAsia="Calibri"/>
                <w:sz w:val="2"/>
                <w:szCs w:val="2"/>
                <w:lang w:eastAsia="en-US"/>
              </w:rPr>
            </w:pPr>
          </w:p>
        </w:tc>
        <w:tc>
          <w:tcPr>
            <w:tcW w:w="1716" w:type="dxa"/>
            <w:tcBorders>
              <w:top w:val="nil"/>
              <w:bottom w:val="nil"/>
            </w:tcBorders>
          </w:tcPr>
          <w:p w14:paraId="4E4A4625" w14:textId="77777777" w:rsidR="00E94AA5" w:rsidRPr="00E01DE6" w:rsidRDefault="00E94AA5" w:rsidP="00E94AA5">
            <w:pPr>
              <w:widowControl w:val="0"/>
              <w:autoSpaceDE w:val="0"/>
              <w:autoSpaceDN w:val="0"/>
              <w:spacing w:before="90"/>
              <w:ind w:left="107"/>
              <w:rPr>
                <w:rFonts w:eastAsia="Calibri"/>
                <w:sz w:val="22"/>
                <w:szCs w:val="22"/>
                <w:lang w:eastAsia="en-US"/>
              </w:rPr>
            </w:pPr>
            <w:r w:rsidRPr="00E01DE6">
              <w:rPr>
                <w:rFonts w:eastAsia="Calibri"/>
                <w:spacing w:val="-1"/>
                <w:w w:val="95"/>
                <w:sz w:val="22"/>
                <w:szCs w:val="22"/>
                <w:lang w:eastAsia="en-US"/>
              </w:rPr>
              <w:t>□</w:t>
            </w:r>
            <w:r w:rsidRPr="00E01DE6">
              <w:rPr>
                <w:rFonts w:eastAsia="Calibri"/>
                <w:spacing w:val="-11"/>
                <w:w w:val="95"/>
                <w:sz w:val="22"/>
                <w:szCs w:val="22"/>
                <w:lang w:eastAsia="en-US"/>
              </w:rPr>
              <w:t xml:space="preserve"> </w:t>
            </w:r>
            <w:r w:rsidRPr="00E01DE6">
              <w:rPr>
                <w:rFonts w:eastAsia="Calibri"/>
                <w:spacing w:val="-1"/>
                <w:w w:val="95"/>
                <w:sz w:val="22"/>
                <w:szCs w:val="22"/>
                <w:lang w:eastAsia="en-US"/>
              </w:rPr>
              <w:t>Moyenne</w:t>
            </w:r>
          </w:p>
        </w:tc>
      </w:tr>
      <w:tr w:rsidR="00E94AA5" w:rsidRPr="00E01DE6" w14:paraId="0E6DD9A7" w14:textId="77777777" w:rsidTr="00E94AA5">
        <w:trPr>
          <w:trHeight w:val="479"/>
        </w:trPr>
        <w:tc>
          <w:tcPr>
            <w:tcW w:w="7247" w:type="dxa"/>
            <w:gridSpan w:val="7"/>
            <w:vMerge/>
            <w:tcBorders>
              <w:top w:val="nil"/>
            </w:tcBorders>
          </w:tcPr>
          <w:p w14:paraId="372D1B84" w14:textId="77777777" w:rsidR="00E94AA5" w:rsidRPr="00E01DE6" w:rsidRDefault="00E94AA5" w:rsidP="00E94AA5">
            <w:pPr>
              <w:widowControl w:val="0"/>
              <w:autoSpaceDE w:val="0"/>
              <w:autoSpaceDN w:val="0"/>
              <w:rPr>
                <w:rFonts w:eastAsia="Calibri"/>
                <w:sz w:val="2"/>
                <w:szCs w:val="2"/>
                <w:lang w:eastAsia="en-US"/>
              </w:rPr>
            </w:pPr>
          </w:p>
        </w:tc>
        <w:tc>
          <w:tcPr>
            <w:tcW w:w="1716" w:type="dxa"/>
            <w:tcBorders>
              <w:top w:val="nil"/>
            </w:tcBorders>
          </w:tcPr>
          <w:p w14:paraId="5885572A" w14:textId="77777777" w:rsidR="00E94AA5" w:rsidRPr="00E01DE6" w:rsidRDefault="00E94AA5" w:rsidP="00E94AA5">
            <w:pPr>
              <w:widowControl w:val="0"/>
              <w:autoSpaceDE w:val="0"/>
              <w:autoSpaceDN w:val="0"/>
              <w:spacing w:before="91"/>
              <w:ind w:left="107"/>
              <w:rPr>
                <w:rFonts w:eastAsia="Calibri"/>
                <w:sz w:val="22"/>
                <w:szCs w:val="22"/>
                <w:lang w:eastAsia="en-US"/>
              </w:rPr>
            </w:pPr>
            <w:r w:rsidRPr="00E01DE6">
              <w:rPr>
                <w:rFonts w:eastAsia="Calibri"/>
                <w:w w:val="90"/>
                <w:sz w:val="22"/>
                <w:szCs w:val="22"/>
                <w:lang w:eastAsia="en-US"/>
              </w:rPr>
              <w:t>□</w:t>
            </w:r>
            <w:r w:rsidRPr="00E01DE6">
              <w:rPr>
                <w:rFonts w:eastAsia="Calibri"/>
                <w:spacing w:val="-1"/>
                <w:w w:val="90"/>
                <w:sz w:val="22"/>
                <w:szCs w:val="22"/>
                <w:lang w:eastAsia="en-US"/>
              </w:rPr>
              <w:t xml:space="preserve"> </w:t>
            </w:r>
            <w:r w:rsidRPr="00E01DE6">
              <w:rPr>
                <w:rFonts w:eastAsia="Calibri"/>
                <w:w w:val="90"/>
                <w:sz w:val="22"/>
                <w:szCs w:val="22"/>
                <w:lang w:eastAsia="en-US"/>
              </w:rPr>
              <w:t>Faible</w:t>
            </w:r>
          </w:p>
        </w:tc>
      </w:tr>
      <w:tr w:rsidR="00E94AA5" w:rsidRPr="00E01DE6" w14:paraId="41A7593B" w14:textId="77777777" w:rsidTr="00E94AA5">
        <w:trPr>
          <w:trHeight w:val="721"/>
        </w:trPr>
        <w:tc>
          <w:tcPr>
            <w:tcW w:w="5484" w:type="dxa"/>
            <w:gridSpan w:val="5"/>
          </w:tcPr>
          <w:p w14:paraId="274384A8" w14:textId="77777777" w:rsidR="00E94AA5" w:rsidRPr="00E01DE6" w:rsidRDefault="00E94AA5" w:rsidP="00E94AA5">
            <w:pPr>
              <w:widowControl w:val="0"/>
              <w:autoSpaceDE w:val="0"/>
              <w:autoSpaceDN w:val="0"/>
              <w:spacing w:before="97"/>
              <w:ind w:left="110"/>
              <w:rPr>
                <w:rFonts w:eastAsia="Calibri"/>
                <w:sz w:val="22"/>
                <w:szCs w:val="22"/>
                <w:lang w:eastAsia="en-US"/>
              </w:rPr>
            </w:pPr>
            <w:r w:rsidRPr="00E01DE6">
              <w:rPr>
                <w:rFonts w:eastAsia="Calibri"/>
                <w:sz w:val="22"/>
                <w:szCs w:val="22"/>
                <w:lang w:eastAsia="en-US"/>
              </w:rPr>
              <w:t>Type</w:t>
            </w:r>
            <w:r w:rsidRPr="00E01DE6">
              <w:rPr>
                <w:rFonts w:eastAsia="Calibri"/>
                <w:spacing w:val="-3"/>
                <w:sz w:val="22"/>
                <w:szCs w:val="22"/>
                <w:lang w:eastAsia="en-US"/>
              </w:rPr>
              <w:t xml:space="preserve"> </w:t>
            </w:r>
            <w:r w:rsidRPr="00E01DE6">
              <w:rPr>
                <w:rFonts w:eastAsia="Calibri"/>
                <w:sz w:val="22"/>
                <w:szCs w:val="22"/>
                <w:lang w:eastAsia="en-US"/>
              </w:rPr>
              <w:t>et quantité</w:t>
            </w:r>
            <w:r w:rsidRPr="00E01DE6">
              <w:rPr>
                <w:rFonts w:eastAsia="Calibri"/>
                <w:spacing w:val="-1"/>
                <w:sz w:val="22"/>
                <w:szCs w:val="22"/>
                <w:lang w:eastAsia="en-US"/>
              </w:rPr>
              <w:t xml:space="preserve"> </w:t>
            </w:r>
            <w:r w:rsidRPr="00E01DE6">
              <w:rPr>
                <w:rFonts w:eastAsia="Calibri"/>
                <w:sz w:val="22"/>
                <w:szCs w:val="22"/>
                <w:lang w:eastAsia="en-US"/>
              </w:rPr>
              <w:t>du</w:t>
            </w:r>
            <w:r w:rsidRPr="00E01DE6">
              <w:rPr>
                <w:rFonts w:eastAsia="Calibri"/>
                <w:spacing w:val="-1"/>
                <w:sz w:val="22"/>
                <w:szCs w:val="22"/>
                <w:lang w:eastAsia="en-US"/>
              </w:rPr>
              <w:t xml:space="preserve"> </w:t>
            </w:r>
            <w:r w:rsidRPr="00E01DE6">
              <w:rPr>
                <w:rFonts w:eastAsia="Calibri"/>
                <w:sz w:val="22"/>
                <w:szCs w:val="22"/>
                <w:lang w:eastAsia="en-US"/>
              </w:rPr>
              <w:t>produit déversé :</w:t>
            </w:r>
          </w:p>
        </w:tc>
        <w:tc>
          <w:tcPr>
            <w:tcW w:w="3479" w:type="dxa"/>
            <w:gridSpan w:val="3"/>
          </w:tcPr>
          <w:p w14:paraId="6444E238" w14:textId="77777777" w:rsidR="00E94AA5" w:rsidRPr="00E01DE6" w:rsidRDefault="00E94AA5" w:rsidP="00E94AA5">
            <w:pPr>
              <w:widowControl w:val="0"/>
              <w:autoSpaceDE w:val="0"/>
              <w:autoSpaceDN w:val="0"/>
              <w:spacing w:before="97"/>
              <w:ind w:left="106"/>
              <w:rPr>
                <w:rFonts w:eastAsia="Calibri"/>
                <w:sz w:val="22"/>
                <w:szCs w:val="22"/>
                <w:lang w:eastAsia="en-US"/>
              </w:rPr>
            </w:pPr>
            <w:r w:rsidRPr="00E01DE6">
              <w:rPr>
                <w:rFonts w:eastAsia="Calibri"/>
                <w:sz w:val="22"/>
                <w:szCs w:val="22"/>
                <w:lang w:eastAsia="en-US"/>
              </w:rPr>
              <w:t>Personnes</w:t>
            </w:r>
            <w:r w:rsidRPr="00E01DE6">
              <w:rPr>
                <w:rFonts w:eastAsia="Calibri"/>
                <w:spacing w:val="-2"/>
                <w:sz w:val="22"/>
                <w:szCs w:val="22"/>
                <w:lang w:eastAsia="en-US"/>
              </w:rPr>
              <w:t xml:space="preserve"> </w:t>
            </w:r>
            <w:r w:rsidRPr="00E01DE6">
              <w:rPr>
                <w:rFonts w:eastAsia="Calibri"/>
                <w:sz w:val="22"/>
                <w:szCs w:val="22"/>
                <w:lang w:eastAsia="en-US"/>
              </w:rPr>
              <w:t>concernées</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6C400F5B" w14:textId="77777777" w:rsidTr="00E94AA5">
        <w:trPr>
          <w:trHeight w:val="518"/>
        </w:trPr>
        <w:tc>
          <w:tcPr>
            <w:tcW w:w="5484" w:type="dxa"/>
            <w:gridSpan w:val="5"/>
          </w:tcPr>
          <w:p w14:paraId="4C1712EF"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Equipements</w:t>
            </w:r>
            <w:r w:rsidRPr="00E01DE6">
              <w:rPr>
                <w:rFonts w:eastAsia="Calibri"/>
                <w:spacing w:val="-2"/>
                <w:sz w:val="22"/>
                <w:szCs w:val="22"/>
                <w:lang w:eastAsia="en-US"/>
              </w:rPr>
              <w:t xml:space="preserve"> </w:t>
            </w:r>
            <w:r w:rsidRPr="00E01DE6">
              <w:rPr>
                <w:rFonts w:eastAsia="Calibri"/>
                <w:sz w:val="22"/>
                <w:szCs w:val="22"/>
                <w:lang w:eastAsia="en-US"/>
              </w:rPr>
              <w:t>concernés :</w:t>
            </w:r>
          </w:p>
        </w:tc>
        <w:tc>
          <w:tcPr>
            <w:tcW w:w="3479" w:type="dxa"/>
            <w:gridSpan w:val="3"/>
          </w:tcPr>
          <w:p w14:paraId="2C3E473F" w14:textId="77777777" w:rsidR="00E94AA5" w:rsidRPr="00E01DE6" w:rsidRDefault="00E94AA5" w:rsidP="00E94AA5">
            <w:pPr>
              <w:widowControl w:val="0"/>
              <w:autoSpaceDE w:val="0"/>
              <w:autoSpaceDN w:val="0"/>
              <w:spacing w:before="95"/>
              <w:ind w:left="106"/>
              <w:rPr>
                <w:rFonts w:eastAsia="Calibri"/>
                <w:sz w:val="22"/>
                <w:szCs w:val="22"/>
                <w:lang w:eastAsia="en-US"/>
              </w:rPr>
            </w:pPr>
            <w:r w:rsidRPr="00E01DE6">
              <w:rPr>
                <w:rFonts w:eastAsia="Calibri"/>
                <w:sz w:val="22"/>
                <w:szCs w:val="22"/>
                <w:lang w:eastAsia="en-US"/>
              </w:rPr>
              <w:t>Sous-traitants</w:t>
            </w:r>
            <w:r w:rsidRPr="00E01DE6">
              <w:rPr>
                <w:rFonts w:eastAsia="Calibri"/>
                <w:spacing w:val="-3"/>
                <w:sz w:val="22"/>
                <w:szCs w:val="22"/>
                <w:lang w:eastAsia="en-US"/>
              </w:rPr>
              <w:t xml:space="preserve"> </w:t>
            </w:r>
            <w:r w:rsidRPr="00E01DE6">
              <w:rPr>
                <w:rFonts w:eastAsia="Calibri"/>
                <w:sz w:val="22"/>
                <w:szCs w:val="22"/>
                <w:lang w:eastAsia="en-US"/>
              </w:rPr>
              <w:t>concernés :</w:t>
            </w:r>
          </w:p>
        </w:tc>
      </w:tr>
      <w:tr w:rsidR="00E94AA5" w:rsidRPr="00E01DE6" w14:paraId="0C6136F2" w14:textId="77777777" w:rsidTr="00E94AA5">
        <w:trPr>
          <w:trHeight w:val="568"/>
        </w:trPr>
        <w:tc>
          <w:tcPr>
            <w:tcW w:w="5484" w:type="dxa"/>
            <w:gridSpan w:val="5"/>
          </w:tcPr>
          <w:p w14:paraId="7099FD3B"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Implication</w:t>
            </w:r>
            <w:r w:rsidRPr="00E01DE6">
              <w:rPr>
                <w:rFonts w:eastAsia="Calibri"/>
                <w:spacing w:val="-1"/>
                <w:sz w:val="22"/>
                <w:szCs w:val="22"/>
                <w:lang w:eastAsia="en-US"/>
              </w:rPr>
              <w:t xml:space="preserve"> </w:t>
            </w:r>
            <w:r w:rsidRPr="00E01DE6">
              <w:rPr>
                <w:rFonts w:eastAsia="Calibri"/>
                <w:sz w:val="22"/>
                <w:szCs w:val="22"/>
                <w:lang w:eastAsia="en-US"/>
              </w:rPr>
              <w:t>de</w:t>
            </w:r>
            <w:r w:rsidRPr="00E01DE6">
              <w:rPr>
                <w:rFonts w:eastAsia="Calibri"/>
                <w:spacing w:val="-2"/>
                <w:sz w:val="22"/>
                <w:szCs w:val="22"/>
                <w:lang w:eastAsia="en-US"/>
              </w:rPr>
              <w:t xml:space="preserve"> </w:t>
            </w:r>
            <w:r w:rsidRPr="00E01DE6">
              <w:rPr>
                <w:rFonts w:eastAsia="Calibri"/>
                <w:sz w:val="22"/>
                <w:szCs w:val="22"/>
                <w:lang w:eastAsia="en-US"/>
              </w:rPr>
              <w:t>tierce</w:t>
            </w:r>
            <w:r w:rsidRPr="00E01DE6">
              <w:rPr>
                <w:rFonts w:eastAsia="Calibri"/>
                <w:spacing w:val="-2"/>
                <w:sz w:val="22"/>
                <w:szCs w:val="22"/>
                <w:lang w:eastAsia="en-US"/>
              </w:rPr>
              <w:t xml:space="preserve"> </w:t>
            </w:r>
            <w:r w:rsidRPr="00E01DE6">
              <w:rPr>
                <w:rFonts w:eastAsia="Calibri"/>
                <w:sz w:val="22"/>
                <w:szCs w:val="22"/>
                <w:lang w:eastAsia="en-US"/>
              </w:rPr>
              <w:t>partie</w:t>
            </w:r>
            <w:r w:rsidRPr="00E01DE6">
              <w:rPr>
                <w:rFonts w:eastAsia="Calibri"/>
                <w:spacing w:val="-1"/>
                <w:sz w:val="22"/>
                <w:szCs w:val="22"/>
                <w:lang w:eastAsia="en-US"/>
              </w:rPr>
              <w:t xml:space="preserve"> </w:t>
            </w:r>
            <w:r w:rsidRPr="00E01DE6">
              <w:rPr>
                <w:rFonts w:eastAsia="Calibri"/>
                <w:sz w:val="22"/>
                <w:szCs w:val="22"/>
                <w:lang w:eastAsia="en-US"/>
              </w:rPr>
              <w:t>:</w:t>
            </w:r>
          </w:p>
        </w:tc>
        <w:tc>
          <w:tcPr>
            <w:tcW w:w="3479" w:type="dxa"/>
            <w:gridSpan w:val="3"/>
          </w:tcPr>
          <w:p w14:paraId="5E94C548" w14:textId="77777777" w:rsidR="00E94AA5" w:rsidRPr="00E01DE6" w:rsidRDefault="00E94AA5" w:rsidP="00E94AA5">
            <w:pPr>
              <w:widowControl w:val="0"/>
              <w:autoSpaceDE w:val="0"/>
              <w:autoSpaceDN w:val="0"/>
              <w:spacing w:before="95"/>
              <w:ind w:left="106"/>
              <w:rPr>
                <w:rFonts w:eastAsia="Calibri"/>
                <w:sz w:val="22"/>
                <w:szCs w:val="22"/>
                <w:lang w:eastAsia="en-US"/>
              </w:rPr>
            </w:pPr>
            <w:r w:rsidRPr="00E01DE6">
              <w:rPr>
                <w:rFonts w:eastAsia="Calibri"/>
                <w:sz w:val="22"/>
                <w:szCs w:val="22"/>
                <w:lang w:eastAsia="en-US"/>
              </w:rPr>
              <w:t>Notifié</w:t>
            </w:r>
            <w:r w:rsidRPr="00E01DE6">
              <w:rPr>
                <w:rFonts w:eastAsia="Calibri"/>
                <w:spacing w:val="-2"/>
                <w:sz w:val="22"/>
                <w:szCs w:val="22"/>
                <w:lang w:eastAsia="en-US"/>
              </w:rPr>
              <w:t xml:space="preserve"> </w:t>
            </w:r>
            <w:r w:rsidRPr="00E01DE6">
              <w:rPr>
                <w:rFonts w:eastAsia="Calibri"/>
                <w:sz w:val="22"/>
                <w:szCs w:val="22"/>
                <w:lang w:eastAsia="en-US"/>
              </w:rPr>
              <w:t>par :</w:t>
            </w:r>
          </w:p>
        </w:tc>
      </w:tr>
      <w:tr w:rsidR="00E94AA5" w:rsidRPr="00E01DE6" w14:paraId="0AAF2D40" w14:textId="77777777" w:rsidTr="00E94AA5">
        <w:trPr>
          <w:trHeight w:val="637"/>
        </w:trPr>
        <w:tc>
          <w:tcPr>
            <w:tcW w:w="8963" w:type="dxa"/>
            <w:gridSpan w:val="8"/>
          </w:tcPr>
          <w:p w14:paraId="0885A8F3"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Identification</w:t>
            </w:r>
            <w:r w:rsidRPr="00E01DE6">
              <w:rPr>
                <w:rFonts w:eastAsia="Calibri"/>
                <w:spacing w:val="-2"/>
                <w:sz w:val="22"/>
                <w:szCs w:val="22"/>
                <w:lang w:eastAsia="en-US"/>
              </w:rPr>
              <w:t xml:space="preserve"> </w:t>
            </w:r>
            <w:r w:rsidRPr="00E01DE6">
              <w:rPr>
                <w:rFonts w:eastAsia="Calibri"/>
                <w:sz w:val="22"/>
                <w:szCs w:val="22"/>
                <w:lang w:eastAsia="en-US"/>
              </w:rPr>
              <w:t>de</w:t>
            </w:r>
            <w:r w:rsidRPr="00E01DE6">
              <w:rPr>
                <w:rFonts w:eastAsia="Calibri"/>
                <w:spacing w:val="-2"/>
                <w:sz w:val="22"/>
                <w:szCs w:val="22"/>
                <w:lang w:eastAsia="en-US"/>
              </w:rPr>
              <w:t xml:space="preserve"> </w:t>
            </w:r>
            <w:r w:rsidRPr="00E01DE6">
              <w:rPr>
                <w:rFonts w:eastAsia="Calibri"/>
                <w:sz w:val="22"/>
                <w:szCs w:val="22"/>
                <w:lang w:eastAsia="en-US"/>
              </w:rPr>
              <w:t>la cause profonde</w:t>
            </w:r>
            <w:r w:rsidRPr="00E01DE6">
              <w:rPr>
                <w:rFonts w:eastAsia="Calibri"/>
                <w:spacing w:val="-2"/>
                <w:sz w:val="22"/>
                <w:szCs w:val="22"/>
                <w:lang w:eastAsia="en-US"/>
              </w:rPr>
              <w:t xml:space="preserve"> </w:t>
            </w:r>
            <w:r w:rsidRPr="00E01DE6">
              <w:rPr>
                <w:rFonts w:eastAsia="Calibri"/>
                <w:sz w:val="22"/>
                <w:szCs w:val="22"/>
                <w:lang w:eastAsia="en-US"/>
              </w:rPr>
              <w:t>de</w:t>
            </w:r>
            <w:r w:rsidRPr="00E01DE6">
              <w:rPr>
                <w:rFonts w:eastAsia="Calibri"/>
                <w:spacing w:val="-3"/>
                <w:sz w:val="22"/>
                <w:szCs w:val="22"/>
                <w:lang w:eastAsia="en-US"/>
              </w:rPr>
              <w:t xml:space="preserve"> </w:t>
            </w:r>
            <w:r w:rsidRPr="00E01DE6">
              <w:rPr>
                <w:rFonts w:eastAsia="Calibri"/>
                <w:sz w:val="22"/>
                <w:szCs w:val="22"/>
                <w:lang w:eastAsia="en-US"/>
              </w:rPr>
              <w:t>l’incident</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0BB90B7B" w14:textId="77777777" w:rsidTr="00E94AA5">
        <w:trPr>
          <w:trHeight w:val="626"/>
        </w:trPr>
        <w:tc>
          <w:tcPr>
            <w:tcW w:w="8963" w:type="dxa"/>
            <w:gridSpan w:val="8"/>
          </w:tcPr>
          <w:p w14:paraId="7D67A1D9"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Mesures</w:t>
            </w:r>
            <w:r w:rsidRPr="00E01DE6">
              <w:rPr>
                <w:rFonts w:eastAsia="Calibri"/>
                <w:spacing w:val="-1"/>
                <w:sz w:val="22"/>
                <w:szCs w:val="22"/>
                <w:lang w:eastAsia="en-US"/>
              </w:rPr>
              <w:t xml:space="preserve"> </w:t>
            </w:r>
            <w:r w:rsidRPr="00E01DE6">
              <w:rPr>
                <w:rFonts w:eastAsia="Calibri"/>
                <w:sz w:val="22"/>
                <w:szCs w:val="22"/>
                <w:lang w:eastAsia="en-US"/>
              </w:rPr>
              <w:t>correctives</w:t>
            </w:r>
            <w:r w:rsidRPr="00E01DE6">
              <w:rPr>
                <w:rFonts w:eastAsia="Calibri"/>
                <w:spacing w:val="-1"/>
                <w:sz w:val="22"/>
                <w:szCs w:val="22"/>
                <w:lang w:eastAsia="en-US"/>
              </w:rPr>
              <w:t xml:space="preserve"> </w:t>
            </w:r>
            <w:r w:rsidRPr="00E01DE6">
              <w:rPr>
                <w:rFonts w:eastAsia="Calibri"/>
                <w:sz w:val="22"/>
                <w:szCs w:val="22"/>
                <w:lang w:eastAsia="en-US"/>
              </w:rPr>
              <w:t>prises</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18F9C90A" w14:textId="77777777" w:rsidTr="00E94AA5">
        <w:trPr>
          <w:trHeight w:val="551"/>
        </w:trPr>
        <w:tc>
          <w:tcPr>
            <w:tcW w:w="8963" w:type="dxa"/>
            <w:gridSpan w:val="8"/>
          </w:tcPr>
          <w:p w14:paraId="54FA14B8"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Mesures</w:t>
            </w:r>
            <w:r w:rsidRPr="00E01DE6">
              <w:rPr>
                <w:rFonts w:eastAsia="Calibri"/>
                <w:spacing w:val="-1"/>
                <w:sz w:val="22"/>
                <w:szCs w:val="22"/>
                <w:lang w:eastAsia="en-US"/>
              </w:rPr>
              <w:t xml:space="preserve"> </w:t>
            </w:r>
            <w:r w:rsidRPr="00E01DE6">
              <w:rPr>
                <w:rFonts w:eastAsia="Calibri"/>
                <w:sz w:val="22"/>
                <w:szCs w:val="22"/>
                <w:lang w:eastAsia="en-US"/>
              </w:rPr>
              <w:t>correctives</w:t>
            </w:r>
            <w:r w:rsidRPr="00E01DE6">
              <w:rPr>
                <w:rFonts w:eastAsia="Calibri"/>
                <w:spacing w:val="-1"/>
                <w:sz w:val="22"/>
                <w:szCs w:val="22"/>
                <w:lang w:eastAsia="en-US"/>
              </w:rPr>
              <w:t xml:space="preserve"> </w:t>
            </w:r>
            <w:r w:rsidRPr="00E01DE6">
              <w:rPr>
                <w:rFonts w:eastAsia="Calibri"/>
                <w:sz w:val="22"/>
                <w:szCs w:val="22"/>
                <w:lang w:eastAsia="en-US"/>
              </w:rPr>
              <w:t>à</w:t>
            </w:r>
            <w:r w:rsidRPr="00E01DE6">
              <w:rPr>
                <w:rFonts w:eastAsia="Calibri"/>
                <w:spacing w:val="-2"/>
                <w:sz w:val="22"/>
                <w:szCs w:val="22"/>
                <w:lang w:eastAsia="en-US"/>
              </w:rPr>
              <w:t xml:space="preserve"> </w:t>
            </w:r>
            <w:r w:rsidRPr="00E01DE6">
              <w:rPr>
                <w:rFonts w:eastAsia="Calibri"/>
                <w:sz w:val="22"/>
                <w:szCs w:val="22"/>
                <w:lang w:eastAsia="en-US"/>
              </w:rPr>
              <w:t>prendre</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0646E7BF" w14:textId="77777777" w:rsidTr="00E94AA5">
        <w:trPr>
          <w:trHeight w:val="606"/>
        </w:trPr>
        <w:tc>
          <w:tcPr>
            <w:tcW w:w="8963" w:type="dxa"/>
            <w:gridSpan w:val="8"/>
          </w:tcPr>
          <w:p w14:paraId="41A23137" w14:textId="77777777" w:rsidR="00E94AA5" w:rsidRPr="00E01DE6" w:rsidRDefault="00E94AA5" w:rsidP="00E94AA5">
            <w:pPr>
              <w:widowControl w:val="0"/>
              <w:autoSpaceDE w:val="0"/>
              <w:autoSpaceDN w:val="0"/>
              <w:spacing w:before="97"/>
              <w:ind w:left="110"/>
              <w:rPr>
                <w:rFonts w:eastAsia="Calibri"/>
                <w:sz w:val="22"/>
                <w:szCs w:val="22"/>
                <w:lang w:eastAsia="en-US"/>
              </w:rPr>
            </w:pPr>
            <w:r w:rsidRPr="00E01DE6">
              <w:rPr>
                <w:rFonts w:eastAsia="Calibri"/>
                <w:sz w:val="22"/>
                <w:szCs w:val="22"/>
                <w:lang w:eastAsia="en-US"/>
              </w:rPr>
              <w:t>Mesures</w:t>
            </w:r>
            <w:r w:rsidRPr="00E01DE6">
              <w:rPr>
                <w:rFonts w:eastAsia="Calibri"/>
                <w:spacing w:val="-2"/>
                <w:sz w:val="22"/>
                <w:szCs w:val="22"/>
                <w:lang w:eastAsia="en-US"/>
              </w:rPr>
              <w:t xml:space="preserve"> </w:t>
            </w:r>
            <w:r w:rsidRPr="00E01DE6">
              <w:rPr>
                <w:rFonts w:eastAsia="Calibri"/>
                <w:sz w:val="22"/>
                <w:szCs w:val="22"/>
                <w:lang w:eastAsia="en-US"/>
              </w:rPr>
              <w:t>prises</w:t>
            </w:r>
            <w:r w:rsidRPr="00E01DE6">
              <w:rPr>
                <w:rFonts w:eastAsia="Calibri"/>
                <w:spacing w:val="-1"/>
                <w:sz w:val="22"/>
                <w:szCs w:val="22"/>
                <w:lang w:eastAsia="en-US"/>
              </w:rPr>
              <w:t xml:space="preserve"> </w:t>
            </w:r>
            <w:r w:rsidRPr="00E01DE6">
              <w:rPr>
                <w:rFonts w:eastAsia="Calibri"/>
                <w:sz w:val="22"/>
                <w:szCs w:val="22"/>
                <w:lang w:eastAsia="en-US"/>
              </w:rPr>
              <w:t>pour éviter</w:t>
            </w:r>
            <w:r w:rsidRPr="00E01DE6">
              <w:rPr>
                <w:rFonts w:eastAsia="Calibri"/>
                <w:spacing w:val="-1"/>
                <w:sz w:val="22"/>
                <w:szCs w:val="22"/>
                <w:lang w:eastAsia="en-US"/>
              </w:rPr>
              <w:t xml:space="preserve"> </w:t>
            </w:r>
            <w:r w:rsidRPr="00E01DE6">
              <w:rPr>
                <w:rFonts w:eastAsia="Calibri"/>
                <w:sz w:val="22"/>
                <w:szCs w:val="22"/>
                <w:lang w:eastAsia="en-US"/>
              </w:rPr>
              <w:t>toute</w:t>
            </w:r>
            <w:r w:rsidRPr="00E01DE6">
              <w:rPr>
                <w:rFonts w:eastAsia="Calibri"/>
                <w:spacing w:val="-1"/>
                <w:sz w:val="22"/>
                <w:szCs w:val="22"/>
                <w:lang w:eastAsia="en-US"/>
              </w:rPr>
              <w:t xml:space="preserve"> </w:t>
            </w:r>
            <w:r w:rsidRPr="00E01DE6">
              <w:rPr>
                <w:rFonts w:eastAsia="Calibri"/>
                <w:sz w:val="22"/>
                <w:szCs w:val="22"/>
                <w:lang w:eastAsia="en-US"/>
              </w:rPr>
              <w:t>reproduction</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39D5617E" w14:textId="77777777" w:rsidTr="00E94AA5">
        <w:trPr>
          <w:trHeight w:val="467"/>
        </w:trPr>
        <w:tc>
          <w:tcPr>
            <w:tcW w:w="8963" w:type="dxa"/>
            <w:gridSpan w:val="8"/>
          </w:tcPr>
          <w:p w14:paraId="693538EA"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Numéros</w:t>
            </w:r>
            <w:r w:rsidRPr="00E01DE6">
              <w:rPr>
                <w:rFonts w:eastAsia="Calibri"/>
                <w:spacing w:val="-1"/>
                <w:sz w:val="22"/>
                <w:szCs w:val="22"/>
                <w:lang w:eastAsia="en-US"/>
              </w:rPr>
              <w:t xml:space="preserve"> </w:t>
            </w:r>
            <w:r w:rsidRPr="00E01DE6">
              <w:rPr>
                <w:rFonts w:eastAsia="Calibri"/>
                <w:sz w:val="22"/>
                <w:szCs w:val="22"/>
                <w:lang w:eastAsia="en-US"/>
              </w:rPr>
              <w:t>de</w:t>
            </w:r>
            <w:r w:rsidRPr="00E01DE6">
              <w:rPr>
                <w:rFonts w:eastAsia="Calibri"/>
                <w:spacing w:val="-3"/>
                <w:sz w:val="22"/>
                <w:szCs w:val="22"/>
                <w:lang w:eastAsia="en-US"/>
              </w:rPr>
              <w:t xml:space="preserve"> </w:t>
            </w:r>
            <w:r w:rsidRPr="00E01DE6">
              <w:rPr>
                <w:rFonts w:eastAsia="Calibri"/>
                <w:sz w:val="22"/>
                <w:szCs w:val="22"/>
                <w:lang w:eastAsia="en-US"/>
              </w:rPr>
              <w:t>référence</w:t>
            </w:r>
            <w:r w:rsidRPr="00E01DE6">
              <w:rPr>
                <w:rFonts w:eastAsia="Calibri"/>
                <w:spacing w:val="-1"/>
                <w:sz w:val="22"/>
                <w:szCs w:val="22"/>
                <w:lang w:eastAsia="en-US"/>
              </w:rPr>
              <w:t xml:space="preserve"> </w:t>
            </w:r>
            <w:r w:rsidRPr="00E01DE6">
              <w:rPr>
                <w:rFonts w:eastAsia="Calibri"/>
                <w:sz w:val="22"/>
                <w:szCs w:val="22"/>
                <w:lang w:eastAsia="en-US"/>
              </w:rPr>
              <w:t>de la</w:t>
            </w:r>
            <w:r w:rsidRPr="00E01DE6">
              <w:rPr>
                <w:rFonts w:eastAsia="Calibri"/>
                <w:spacing w:val="-1"/>
                <w:sz w:val="22"/>
                <w:szCs w:val="22"/>
                <w:lang w:eastAsia="en-US"/>
              </w:rPr>
              <w:t xml:space="preserve"> </w:t>
            </w:r>
            <w:r w:rsidRPr="00E01DE6">
              <w:rPr>
                <w:rFonts w:eastAsia="Calibri"/>
                <w:sz w:val="22"/>
                <w:szCs w:val="22"/>
                <w:lang w:eastAsia="en-US"/>
              </w:rPr>
              <w:t>documentation photo</w:t>
            </w:r>
            <w:r w:rsidRPr="00E01DE6">
              <w:rPr>
                <w:rFonts w:eastAsia="Calibri"/>
                <w:spacing w:val="2"/>
                <w:sz w:val="22"/>
                <w:szCs w:val="22"/>
                <w:lang w:eastAsia="en-US"/>
              </w:rPr>
              <w:t xml:space="preserve"> </w:t>
            </w:r>
            <w:r w:rsidRPr="00E01DE6">
              <w:rPr>
                <w:rFonts w:eastAsia="Calibri"/>
                <w:sz w:val="22"/>
                <w:szCs w:val="22"/>
                <w:lang w:eastAsia="en-US"/>
              </w:rPr>
              <w:t>:</w:t>
            </w:r>
          </w:p>
        </w:tc>
      </w:tr>
      <w:tr w:rsidR="00E94AA5" w:rsidRPr="00E01DE6" w14:paraId="7C066B88" w14:textId="77777777" w:rsidTr="00E94AA5">
        <w:trPr>
          <w:trHeight w:val="467"/>
        </w:trPr>
        <w:tc>
          <w:tcPr>
            <w:tcW w:w="8963" w:type="dxa"/>
            <w:gridSpan w:val="8"/>
          </w:tcPr>
          <w:p w14:paraId="4A09FB9C"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Personne(s)</w:t>
            </w:r>
            <w:r w:rsidRPr="00E01DE6">
              <w:rPr>
                <w:rFonts w:eastAsia="Calibri"/>
                <w:spacing w:val="-4"/>
                <w:sz w:val="22"/>
                <w:szCs w:val="22"/>
                <w:lang w:eastAsia="en-US"/>
              </w:rPr>
              <w:t xml:space="preserve"> </w:t>
            </w:r>
            <w:r w:rsidRPr="00E01DE6">
              <w:rPr>
                <w:rFonts w:eastAsia="Calibri"/>
                <w:sz w:val="22"/>
                <w:szCs w:val="22"/>
                <w:lang w:eastAsia="en-US"/>
              </w:rPr>
              <w:t>responsable(s)</w:t>
            </w:r>
            <w:r w:rsidRPr="00E01DE6">
              <w:rPr>
                <w:rFonts w:eastAsia="Calibri"/>
                <w:spacing w:val="-3"/>
                <w:sz w:val="22"/>
                <w:szCs w:val="22"/>
                <w:lang w:eastAsia="en-US"/>
              </w:rPr>
              <w:t xml:space="preserve"> </w:t>
            </w:r>
            <w:r w:rsidRPr="00E01DE6">
              <w:rPr>
                <w:rFonts w:eastAsia="Calibri"/>
                <w:sz w:val="22"/>
                <w:szCs w:val="22"/>
                <w:lang w:eastAsia="en-US"/>
              </w:rPr>
              <w:t>de</w:t>
            </w:r>
            <w:r w:rsidRPr="00E01DE6">
              <w:rPr>
                <w:rFonts w:eastAsia="Calibri"/>
                <w:spacing w:val="-3"/>
                <w:sz w:val="22"/>
                <w:szCs w:val="22"/>
                <w:lang w:eastAsia="en-US"/>
              </w:rPr>
              <w:t xml:space="preserve"> </w:t>
            </w:r>
            <w:r w:rsidRPr="00E01DE6">
              <w:rPr>
                <w:rFonts w:eastAsia="Calibri"/>
                <w:sz w:val="22"/>
                <w:szCs w:val="22"/>
                <w:lang w:eastAsia="en-US"/>
              </w:rPr>
              <w:t>la</w:t>
            </w:r>
            <w:r w:rsidRPr="00E01DE6">
              <w:rPr>
                <w:rFonts w:eastAsia="Calibri"/>
                <w:spacing w:val="-2"/>
                <w:sz w:val="22"/>
                <w:szCs w:val="22"/>
                <w:lang w:eastAsia="en-US"/>
              </w:rPr>
              <w:t xml:space="preserve"> </w:t>
            </w:r>
            <w:r w:rsidRPr="00E01DE6">
              <w:rPr>
                <w:rFonts w:eastAsia="Calibri"/>
                <w:sz w:val="22"/>
                <w:szCs w:val="22"/>
                <w:lang w:eastAsia="en-US"/>
              </w:rPr>
              <w:t>mise</w:t>
            </w:r>
            <w:r w:rsidRPr="00E01DE6">
              <w:rPr>
                <w:rFonts w:eastAsia="Calibri"/>
                <w:spacing w:val="-2"/>
                <w:sz w:val="22"/>
                <w:szCs w:val="22"/>
                <w:lang w:eastAsia="en-US"/>
              </w:rPr>
              <w:t xml:space="preserve"> </w:t>
            </w:r>
            <w:r w:rsidRPr="00E01DE6">
              <w:rPr>
                <w:rFonts w:eastAsia="Calibri"/>
                <w:sz w:val="22"/>
                <w:szCs w:val="22"/>
                <w:lang w:eastAsia="en-US"/>
              </w:rPr>
              <w:t>en</w:t>
            </w:r>
            <w:r w:rsidRPr="00E01DE6">
              <w:rPr>
                <w:rFonts w:eastAsia="Calibri"/>
                <w:spacing w:val="-2"/>
                <w:sz w:val="22"/>
                <w:szCs w:val="22"/>
                <w:lang w:eastAsia="en-US"/>
              </w:rPr>
              <w:t xml:space="preserve"> </w:t>
            </w:r>
            <w:r w:rsidRPr="00E01DE6">
              <w:rPr>
                <w:rFonts w:eastAsia="Calibri"/>
                <w:sz w:val="22"/>
                <w:szCs w:val="22"/>
                <w:lang w:eastAsia="en-US"/>
              </w:rPr>
              <w:t>œuvre</w:t>
            </w:r>
            <w:r w:rsidRPr="00E01DE6">
              <w:rPr>
                <w:rFonts w:eastAsia="Calibri"/>
                <w:spacing w:val="-3"/>
                <w:sz w:val="22"/>
                <w:szCs w:val="22"/>
                <w:lang w:eastAsia="en-US"/>
              </w:rPr>
              <w:t xml:space="preserve"> </w:t>
            </w:r>
            <w:r w:rsidRPr="00E01DE6">
              <w:rPr>
                <w:rFonts w:eastAsia="Calibri"/>
                <w:sz w:val="22"/>
                <w:szCs w:val="22"/>
                <w:lang w:eastAsia="en-US"/>
              </w:rPr>
              <w:t>des</w:t>
            </w:r>
            <w:r w:rsidRPr="00E01DE6">
              <w:rPr>
                <w:rFonts w:eastAsia="Calibri"/>
                <w:spacing w:val="-3"/>
                <w:sz w:val="22"/>
                <w:szCs w:val="22"/>
                <w:lang w:eastAsia="en-US"/>
              </w:rPr>
              <w:t xml:space="preserve"> </w:t>
            </w:r>
            <w:r w:rsidRPr="00E01DE6">
              <w:rPr>
                <w:rFonts w:eastAsia="Calibri"/>
                <w:sz w:val="22"/>
                <w:szCs w:val="22"/>
                <w:lang w:eastAsia="en-US"/>
              </w:rPr>
              <w:t>mesures</w:t>
            </w:r>
            <w:r w:rsidRPr="00E01DE6">
              <w:rPr>
                <w:rFonts w:eastAsia="Calibri"/>
                <w:spacing w:val="-2"/>
                <w:sz w:val="22"/>
                <w:szCs w:val="22"/>
                <w:lang w:eastAsia="en-US"/>
              </w:rPr>
              <w:t xml:space="preserve"> </w:t>
            </w:r>
            <w:r w:rsidRPr="00E01DE6">
              <w:rPr>
                <w:rFonts w:eastAsia="Calibri"/>
                <w:sz w:val="22"/>
                <w:szCs w:val="22"/>
                <w:lang w:eastAsia="en-US"/>
              </w:rPr>
              <w:t>correctives</w:t>
            </w:r>
            <w:r w:rsidRPr="00E01DE6">
              <w:rPr>
                <w:rFonts w:eastAsia="Calibri"/>
                <w:spacing w:val="-3"/>
                <w:sz w:val="22"/>
                <w:szCs w:val="22"/>
                <w:lang w:eastAsia="en-US"/>
              </w:rPr>
              <w:t xml:space="preserve"> </w:t>
            </w:r>
            <w:r w:rsidRPr="00E01DE6">
              <w:rPr>
                <w:rFonts w:eastAsia="Calibri"/>
                <w:sz w:val="22"/>
                <w:szCs w:val="22"/>
                <w:lang w:eastAsia="en-US"/>
              </w:rPr>
              <w:t>ou d’atténuation</w:t>
            </w:r>
            <w:r w:rsidRPr="00E01DE6">
              <w:rPr>
                <w:rFonts w:eastAsia="Calibri"/>
                <w:spacing w:val="4"/>
                <w:sz w:val="22"/>
                <w:szCs w:val="22"/>
                <w:lang w:eastAsia="en-US"/>
              </w:rPr>
              <w:t xml:space="preserve"> </w:t>
            </w:r>
            <w:r w:rsidRPr="00E01DE6">
              <w:rPr>
                <w:rFonts w:eastAsia="Calibri"/>
                <w:sz w:val="22"/>
                <w:szCs w:val="22"/>
                <w:lang w:eastAsia="en-US"/>
              </w:rPr>
              <w:t>:</w:t>
            </w:r>
          </w:p>
        </w:tc>
      </w:tr>
      <w:tr w:rsidR="00E94AA5" w:rsidRPr="00E01DE6" w14:paraId="38C3F881" w14:textId="77777777" w:rsidTr="00E94AA5">
        <w:trPr>
          <w:trHeight w:val="467"/>
        </w:trPr>
        <w:tc>
          <w:tcPr>
            <w:tcW w:w="4442" w:type="dxa"/>
            <w:gridSpan w:val="4"/>
          </w:tcPr>
          <w:p w14:paraId="1D5834C6"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Délai</w:t>
            </w:r>
            <w:r w:rsidRPr="00E01DE6">
              <w:rPr>
                <w:rFonts w:eastAsia="Calibri"/>
                <w:spacing w:val="-1"/>
                <w:sz w:val="22"/>
                <w:szCs w:val="22"/>
                <w:lang w:eastAsia="en-US"/>
              </w:rPr>
              <w:t xml:space="preserve"> </w:t>
            </w:r>
            <w:r w:rsidRPr="00E01DE6">
              <w:rPr>
                <w:rFonts w:eastAsia="Calibri"/>
                <w:sz w:val="22"/>
                <w:szCs w:val="22"/>
                <w:lang w:eastAsia="en-US"/>
              </w:rPr>
              <w:t>de</w:t>
            </w:r>
            <w:r w:rsidRPr="00E01DE6">
              <w:rPr>
                <w:rFonts w:eastAsia="Calibri"/>
                <w:spacing w:val="-2"/>
                <w:sz w:val="22"/>
                <w:szCs w:val="22"/>
                <w:lang w:eastAsia="en-US"/>
              </w:rPr>
              <w:t xml:space="preserve"> </w:t>
            </w:r>
            <w:r w:rsidRPr="00E01DE6">
              <w:rPr>
                <w:rFonts w:eastAsia="Calibri"/>
                <w:sz w:val="22"/>
                <w:szCs w:val="22"/>
                <w:lang w:eastAsia="en-US"/>
              </w:rPr>
              <w:t>clôture</w:t>
            </w:r>
            <w:r w:rsidRPr="00E01DE6">
              <w:rPr>
                <w:rFonts w:eastAsia="Calibri"/>
                <w:spacing w:val="-2"/>
                <w:sz w:val="22"/>
                <w:szCs w:val="22"/>
                <w:lang w:eastAsia="en-US"/>
              </w:rPr>
              <w:t xml:space="preserve"> </w:t>
            </w:r>
            <w:r w:rsidRPr="00E01DE6">
              <w:rPr>
                <w:rFonts w:eastAsia="Calibri"/>
                <w:sz w:val="22"/>
                <w:szCs w:val="22"/>
                <w:lang w:eastAsia="en-US"/>
              </w:rPr>
              <w:t>(jj-mm-aaaa)</w:t>
            </w:r>
            <w:r w:rsidRPr="00E01DE6">
              <w:rPr>
                <w:rFonts w:eastAsia="Calibri"/>
                <w:spacing w:val="-1"/>
                <w:sz w:val="22"/>
                <w:szCs w:val="22"/>
                <w:lang w:eastAsia="en-US"/>
              </w:rPr>
              <w:t xml:space="preserve"> </w:t>
            </w:r>
            <w:r w:rsidRPr="00E01DE6">
              <w:rPr>
                <w:rFonts w:eastAsia="Calibri"/>
                <w:sz w:val="22"/>
                <w:szCs w:val="22"/>
                <w:lang w:eastAsia="en-US"/>
              </w:rPr>
              <w:t>:</w:t>
            </w:r>
          </w:p>
        </w:tc>
        <w:tc>
          <w:tcPr>
            <w:tcW w:w="4521" w:type="dxa"/>
            <w:gridSpan w:val="4"/>
          </w:tcPr>
          <w:p w14:paraId="5BED46DA" w14:textId="77777777" w:rsidR="00E94AA5" w:rsidRPr="00E01DE6" w:rsidRDefault="00E94AA5" w:rsidP="00E94AA5">
            <w:pPr>
              <w:widowControl w:val="0"/>
              <w:autoSpaceDE w:val="0"/>
              <w:autoSpaceDN w:val="0"/>
              <w:spacing w:before="95"/>
              <w:ind w:left="108"/>
              <w:rPr>
                <w:rFonts w:eastAsia="Calibri"/>
                <w:sz w:val="22"/>
                <w:szCs w:val="22"/>
                <w:lang w:eastAsia="en-US"/>
              </w:rPr>
            </w:pPr>
            <w:r w:rsidRPr="00E01DE6">
              <w:rPr>
                <w:rFonts w:eastAsia="Calibri"/>
                <w:sz w:val="22"/>
                <w:szCs w:val="22"/>
                <w:lang w:eastAsia="en-US"/>
              </w:rPr>
              <w:t>Date</w:t>
            </w:r>
            <w:r w:rsidRPr="00E01DE6">
              <w:rPr>
                <w:rFonts w:eastAsia="Calibri"/>
                <w:spacing w:val="-2"/>
                <w:sz w:val="22"/>
                <w:szCs w:val="22"/>
                <w:lang w:eastAsia="en-US"/>
              </w:rPr>
              <w:t xml:space="preserve"> </w:t>
            </w:r>
            <w:r w:rsidRPr="00E01DE6">
              <w:rPr>
                <w:rFonts w:eastAsia="Calibri"/>
                <w:sz w:val="22"/>
                <w:szCs w:val="22"/>
                <w:lang w:eastAsia="en-US"/>
              </w:rPr>
              <w:t>de</w:t>
            </w:r>
            <w:r w:rsidRPr="00E01DE6">
              <w:rPr>
                <w:rFonts w:eastAsia="Calibri"/>
                <w:spacing w:val="-1"/>
                <w:sz w:val="22"/>
                <w:szCs w:val="22"/>
                <w:lang w:eastAsia="en-US"/>
              </w:rPr>
              <w:t xml:space="preserve"> </w:t>
            </w:r>
            <w:r w:rsidRPr="00E01DE6">
              <w:rPr>
                <w:rFonts w:eastAsia="Calibri"/>
                <w:sz w:val="22"/>
                <w:szCs w:val="22"/>
                <w:lang w:eastAsia="en-US"/>
              </w:rPr>
              <w:t>clôture</w:t>
            </w:r>
            <w:r w:rsidRPr="00E01DE6">
              <w:rPr>
                <w:rFonts w:eastAsia="Calibri"/>
                <w:spacing w:val="-3"/>
                <w:sz w:val="22"/>
                <w:szCs w:val="22"/>
                <w:lang w:eastAsia="en-US"/>
              </w:rPr>
              <w:t xml:space="preserve"> </w:t>
            </w:r>
            <w:r w:rsidRPr="00E01DE6">
              <w:rPr>
                <w:rFonts w:eastAsia="Calibri"/>
                <w:sz w:val="22"/>
                <w:szCs w:val="22"/>
                <w:lang w:eastAsia="en-US"/>
              </w:rPr>
              <w:t>(jj-mm-aaaa)</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6F85A481" w14:textId="77777777" w:rsidTr="00E94AA5">
        <w:trPr>
          <w:trHeight w:val="744"/>
        </w:trPr>
        <w:tc>
          <w:tcPr>
            <w:tcW w:w="2387" w:type="dxa"/>
            <w:gridSpan w:val="2"/>
          </w:tcPr>
          <w:p w14:paraId="51214880" w14:textId="77777777" w:rsidR="00E94AA5" w:rsidRPr="00E01DE6" w:rsidRDefault="00E94AA5" w:rsidP="00E94AA5">
            <w:pPr>
              <w:widowControl w:val="0"/>
              <w:autoSpaceDE w:val="0"/>
              <w:autoSpaceDN w:val="0"/>
              <w:rPr>
                <w:rFonts w:eastAsia="Calibri"/>
                <w:sz w:val="22"/>
                <w:szCs w:val="22"/>
                <w:lang w:eastAsia="en-US"/>
              </w:rPr>
            </w:pPr>
          </w:p>
        </w:tc>
        <w:tc>
          <w:tcPr>
            <w:tcW w:w="3411" w:type="dxa"/>
            <w:gridSpan w:val="4"/>
          </w:tcPr>
          <w:p w14:paraId="04E735F6" w14:textId="77777777" w:rsidR="00E94AA5" w:rsidRPr="00E01DE6" w:rsidRDefault="00E94AA5" w:rsidP="00E94AA5">
            <w:pPr>
              <w:widowControl w:val="0"/>
              <w:autoSpaceDE w:val="0"/>
              <w:autoSpaceDN w:val="0"/>
              <w:spacing w:before="95"/>
              <w:ind w:left="910" w:right="581" w:hanging="303"/>
              <w:rPr>
                <w:rFonts w:eastAsia="Calibri"/>
                <w:sz w:val="22"/>
                <w:szCs w:val="22"/>
                <w:lang w:eastAsia="en-US"/>
              </w:rPr>
            </w:pPr>
            <w:r w:rsidRPr="00E01DE6">
              <w:rPr>
                <w:rFonts w:eastAsia="Calibri"/>
                <w:sz w:val="22"/>
                <w:szCs w:val="22"/>
                <w:lang w:eastAsia="en-US"/>
              </w:rPr>
              <w:t>Agent de protection de</w:t>
            </w:r>
            <w:r w:rsidRPr="00E01DE6">
              <w:rPr>
                <w:rFonts w:eastAsia="Calibri"/>
                <w:spacing w:val="-58"/>
                <w:sz w:val="22"/>
                <w:szCs w:val="22"/>
                <w:lang w:eastAsia="en-US"/>
              </w:rPr>
              <w:t xml:space="preserve"> </w:t>
            </w:r>
            <w:r w:rsidRPr="00E01DE6">
              <w:rPr>
                <w:rFonts w:eastAsia="Calibri"/>
                <w:sz w:val="22"/>
                <w:szCs w:val="22"/>
                <w:lang w:eastAsia="en-US"/>
              </w:rPr>
              <w:t>l’environnement</w:t>
            </w:r>
          </w:p>
        </w:tc>
        <w:tc>
          <w:tcPr>
            <w:tcW w:w="3165" w:type="dxa"/>
            <w:gridSpan w:val="2"/>
          </w:tcPr>
          <w:p w14:paraId="350DE194" w14:textId="77777777" w:rsidR="00E94AA5" w:rsidRPr="00E01DE6" w:rsidRDefault="00E94AA5" w:rsidP="00E94AA5">
            <w:pPr>
              <w:widowControl w:val="0"/>
              <w:autoSpaceDE w:val="0"/>
              <w:autoSpaceDN w:val="0"/>
              <w:spacing w:before="4"/>
              <w:rPr>
                <w:rFonts w:eastAsia="Calibri"/>
                <w:sz w:val="20"/>
                <w:szCs w:val="22"/>
                <w:lang w:eastAsia="en-US"/>
              </w:rPr>
            </w:pPr>
          </w:p>
          <w:p w14:paraId="7093C1FB" w14:textId="77777777" w:rsidR="00E94AA5" w:rsidRPr="00E01DE6" w:rsidRDefault="00E94AA5" w:rsidP="00E94AA5">
            <w:pPr>
              <w:widowControl w:val="0"/>
              <w:autoSpaceDE w:val="0"/>
              <w:autoSpaceDN w:val="0"/>
              <w:ind w:left="685"/>
              <w:rPr>
                <w:rFonts w:eastAsia="Calibri"/>
                <w:sz w:val="22"/>
                <w:szCs w:val="22"/>
                <w:lang w:eastAsia="en-US"/>
              </w:rPr>
            </w:pPr>
            <w:r w:rsidRPr="00E01DE6">
              <w:rPr>
                <w:rFonts w:eastAsia="Calibri"/>
                <w:sz w:val="22"/>
                <w:szCs w:val="22"/>
                <w:lang w:eastAsia="en-US"/>
              </w:rPr>
              <w:t>Agent</w:t>
            </w:r>
            <w:r w:rsidRPr="00E01DE6">
              <w:rPr>
                <w:rFonts w:eastAsia="Calibri"/>
                <w:spacing w:val="-2"/>
                <w:sz w:val="22"/>
                <w:szCs w:val="22"/>
                <w:lang w:eastAsia="en-US"/>
              </w:rPr>
              <w:t xml:space="preserve"> </w:t>
            </w:r>
            <w:r w:rsidRPr="00E01DE6">
              <w:rPr>
                <w:rFonts w:eastAsia="Calibri"/>
                <w:sz w:val="22"/>
                <w:szCs w:val="22"/>
                <w:lang w:eastAsia="en-US"/>
              </w:rPr>
              <w:t>Superviseur</w:t>
            </w:r>
          </w:p>
        </w:tc>
      </w:tr>
      <w:tr w:rsidR="00E94AA5" w:rsidRPr="00E01DE6" w14:paraId="227F40BE" w14:textId="77777777" w:rsidTr="00E94AA5">
        <w:trPr>
          <w:trHeight w:val="467"/>
        </w:trPr>
        <w:tc>
          <w:tcPr>
            <w:tcW w:w="2387" w:type="dxa"/>
            <w:gridSpan w:val="2"/>
          </w:tcPr>
          <w:p w14:paraId="7504DF79"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Nom</w:t>
            </w:r>
          </w:p>
        </w:tc>
        <w:tc>
          <w:tcPr>
            <w:tcW w:w="3411" w:type="dxa"/>
            <w:gridSpan w:val="4"/>
          </w:tcPr>
          <w:p w14:paraId="56FE137A" w14:textId="77777777" w:rsidR="00E94AA5" w:rsidRPr="00E01DE6" w:rsidRDefault="00E94AA5" w:rsidP="00E94AA5">
            <w:pPr>
              <w:widowControl w:val="0"/>
              <w:autoSpaceDE w:val="0"/>
              <w:autoSpaceDN w:val="0"/>
              <w:rPr>
                <w:rFonts w:eastAsia="Calibri"/>
                <w:sz w:val="22"/>
                <w:szCs w:val="22"/>
                <w:lang w:eastAsia="en-US"/>
              </w:rPr>
            </w:pPr>
          </w:p>
        </w:tc>
        <w:tc>
          <w:tcPr>
            <w:tcW w:w="3165" w:type="dxa"/>
            <w:gridSpan w:val="2"/>
          </w:tcPr>
          <w:p w14:paraId="6C3E0629" w14:textId="77777777" w:rsidR="00E94AA5" w:rsidRPr="00E01DE6" w:rsidRDefault="00E94AA5" w:rsidP="00E94AA5">
            <w:pPr>
              <w:widowControl w:val="0"/>
              <w:autoSpaceDE w:val="0"/>
              <w:autoSpaceDN w:val="0"/>
              <w:rPr>
                <w:rFonts w:eastAsia="Calibri"/>
                <w:sz w:val="22"/>
                <w:szCs w:val="22"/>
                <w:lang w:eastAsia="en-US"/>
              </w:rPr>
            </w:pPr>
          </w:p>
        </w:tc>
      </w:tr>
      <w:tr w:rsidR="00E94AA5" w:rsidRPr="00E01DE6" w14:paraId="7B00B81B" w14:textId="77777777" w:rsidTr="00E94AA5">
        <w:trPr>
          <w:trHeight w:val="503"/>
        </w:trPr>
        <w:tc>
          <w:tcPr>
            <w:tcW w:w="2387" w:type="dxa"/>
            <w:gridSpan w:val="2"/>
          </w:tcPr>
          <w:p w14:paraId="06E37798" w14:textId="77777777" w:rsidR="00E94AA5" w:rsidRPr="00E01DE6" w:rsidRDefault="00E94AA5" w:rsidP="00E94AA5">
            <w:pPr>
              <w:widowControl w:val="0"/>
              <w:autoSpaceDE w:val="0"/>
              <w:autoSpaceDN w:val="0"/>
              <w:spacing w:before="114"/>
              <w:ind w:left="110"/>
              <w:rPr>
                <w:rFonts w:eastAsia="Calibri"/>
                <w:sz w:val="22"/>
                <w:szCs w:val="22"/>
                <w:lang w:eastAsia="en-US"/>
              </w:rPr>
            </w:pPr>
            <w:r w:rsidRPr="00E01DE6">
              <w:rPr>
                <w:rFonts w:eastAsia="Calibri"/>
                <w:sz w:val="22"/>
                <w:szCs w:val="22"/>
                <w:lang w:eastAsia="en-US"/>
              </w:rPr>
              <w:t>Signature</w:t>
            </w:r>
          </w:p>
        </w:tc>
        <w:tc>
          <w:tcPr>
            <w:tcW w:w="3411" w:type="dxa"/>
            <w:gridSpan w:val="4"/>
          </w:tcPr>
          <w:p w14:paraId="5F6FA908" w14:textId="77777777" w:rsidR="00E94AA5" w:rsidRPr="00E01DE6" w:rsidRDefault="00E94AA5" w:rsidP="00E94AA5">
            <w:pPr>
              <w:widowControl w:val="0"/>
              <w:autoSpaceDE w:val="0"/>
              <w:autoSpaceDN w:val="0"/>
              <w:rPr>
                <w:rFonts w:eastAsia="Calibri"/>
                <w:sz w:val="22"/>
                <w:szCs w:val="22"/>
                <w:lang w:eastAsia="en-US"/>
              </w:rPr>
            </w:pPr>
          </w:p>
        </w:tc>
        <w:tc>
          <w:tcPr>
            <w:tcW w:w="3165" w:type="dxa"/>
            <w:gridSpan w:val="2"/>
          </w:tcPr>
          <w:p w14:paraId="59B47531" w14:textId="77777777" w:rsidR="00E94AA5" w:rsidRPr="00E01DE6" w:rsidRDefault="00E94AA5" w:rsidP="00E94AA5">
            <w:pPr>
              <w:widowControl w:val="0"/>
              <w:autoSpaceDE w:val="0"/>
              <w:autoSpaceDN w:val="0"/>
              <w:rPr>
                <w:rFonts w:eastAsia="Calibri"/>
                <w:sz w:val="22"/>
                <w:szCs w:val="22"/>
                <w:lang w:eastAsia="en-US"/>
              </w:rPr>
            </w:pPr>
          </w:p>
        </w:tc>
      </w:tr>
      <w:tr w:rsidR="00E94AA5" w:rsidRPr="00E01DE6" w14:paraId="2C69F66B" w14:textId="77777777" w:rsidTr="00E94AA5">
        <w:trPr>
          <w:trHeight w:val="467"/>
        </w:trPr>
        <w:tc>
          <w:tcPr>
            <w:tcW w:w="2387" w:type="dxa"/>
            <w:gridSpan w:val="2"/>
          </w:tcPr>
          <w:p w14:paraId="65A3E5CF" w14:textId="77777777" w:rsidR="00E94AA5" w:rsidRPr="00E01DE6" w:rsidRDefault="00E94AA5" w:rsidP="00E94AA5">
            <w:pPr>
              <w:widowControl w:val="0"/>
              <w:autoSpaceDE w:val="0"/>
              <w:autoSpaceDN w:val="0"/>
              <w:spacing w:before="95"/>
              <w:ind w:left="110"/>
              <w:rPr>
                <w:rFonts w:eastAsia="Calibri"/>
                <w:sz w:val="22"/>
                <w:szCs w:val="22"/>
                <w:lang w:eastAsia="en-US"/>
              </w:rPr>
            </w:pPr>
            <w:r w:rsidRPr="00E01DE6">
              <w:rPr>
                <w:rFonts w:eastAsia="Calibri"/>
                <w:sz w:val="22"/>
                <w:szCs w:val="22"/>
                <w:lang w:eastAsia="en-US"/>
              </w:rPr>
              <w:t>Date</w:t>
            </w:r>
            <w:r w:rsidRPr="00E01DE6">
              <w:rPr>
                <w:rFonts w:eastAsia="Calibri"/>
                <w:spacing w:val="-3"/>
                <w:sz w:val="22"/>
                <w:szCs w:val="22"/>
                <w:lang w:eastAsia="en-US"/>
              </w:rPr>
              <w:t xml:space="preserve"> </w:t>
            </w:r>
            <w:r w:rsidRPr="00E01DE6">
              <w:rPr>
                <w:rFonts w:eastAsia="Calibri"/>
                <w:sz w:val="22"/>
                <w:szCs w:val="22"/>
                <w:lang w:eastAsia="en-US"/>
              </w:rPr>
              <w:t>(jj-mm-aaaa)</w:t>
            </w:r>
          </w:p>
        </w:tc>
        <w:tc>
          <w:tcPr>
            <w:tcW w:w="3411" w:type="dxa"/>
            <w:gridSpan w:val="4"/>
          </w:tcPr>
          <w:p w14:paraId="5BB415BB" w14:textId="77777777" w:rsidR="00E94AA5" w:rsidRPr="00E01DE6" w:rsidRDefault="00E94AA5" w:rsidP="00E94AA5">
            <w:pPr>
              <w:widowControl w:val="0"/>
              <w:autoSpaceDE w:val="0"/>
              <w:autoSpaceDN w:val="0"/>
              <w:rPr>
                <w:rFonts w:eastAsia="Calibri"/>
                <w:sz w:val="22"/>
                <w:szCs w:val="22"/>
                <w:lang w:eastAsia="en-US"/>
              </w:rPr>
            </w:pPr>
          </w:p>
        </w:tc>
        <w:tc>
          <w:tcPr>
            <w:tcW w:w="3165" w:type="dxa"/>
            <w:gridSpan w:val="2"/>
          </w:tcPr>
          <w:p w14:paraId="26B2977A" w14:textId="77777777" w:rsidR="00E94AA5" w:rsidRPr="00E01DE6" w:rsidRDefault="00E94AA5" w:rsidP="00E94AA5">
            <w:pPr>
              <w:widowControl w:val="0"/>
              <w:autoSpaceDE w:val="0"/>
              <w:autoSpaceDN w:val="0"/>
              <w:rPr>
                <w:rFonts w:eastAsia="Calibri"/>
                <w:sz w:val="22"/>
                <w:szCs w:val="22"/>
                <w:lang w:eastAsia="en-US"/>
              </w:rPr>
            </w:pPr>
          </w:p>
        </w:tc>
      </w:tr>
    </w:tbl>
    <w:p w14:paraId="781F2B34" w14:textId="77777777" w:rsidR="00E94AA5" w:rsidRPr="00E01DE6" w:rsidRDefault="00E94AA5" w:rsidP="00E94AA5"/>
    <w:p w14:paraId="5EC95CE7" w14:textId="77777777" w:rsidR="00E94AA5" w:rsidRPr="00E01DE6" w:rsidRDefault="00E94AA5" w:rsidP="00E94AA5">
      <w:r w:rsidRPr="00E01DE6">
        <w:t>Veuillez intégrer ou annexer les informations suivantes, le cas échéant.</w:t>
      </w:r>
    </w:p>
    <w:p w14:paraId="6DFE0339" w14:textId="77777777" w:rsidR="00E94AA5" w:rsidRPr="00E01DE6" w:rsidRDefault="00E94AA5" w:rsidP="00E94AA5">
      <w:r w:rsidRPr="00E01DE6">
        <w:t>Détails particuliers</w:t>
      </w:r>
    </w:p>
    <w:p w14:paraId="44CEA4D5" w14:textId="77777777" w:rsidR="00E94AA5" w:rsidRPr="00E01DE6" w:rsidRDefault="00E94AA5" w:rsidP="004805F4">
      <w:pPr>
        <w:numPr>
          <w:ilvl w:val="0"/>
          <w:numId w:val="41"/>
        </w:numPr>
        <w:spacing w:line="360" w:lineRule="auto"/>
        <w:ind w:right="-403"/>
        <w:jc w:val="both"/>
      </w:pPr>
      <w:r w:rsidRPr="00E01DE6">
        <w:t>Date</w:t>
      </w:r>
    </w:p>
    <w:p w14:paraId="4696546C" w14:textId="77777777" w:rsidR="00E94AA5" w:rsidRPr="00E01DE6" w:rsidRDefault="00E94AA5" w:rsidP="004805F4">
      <w:pPr>
        <w:numPr>
          <w:ilvl w:val="0"/>
          <w:numId w:val="41"/>
        </w:numPr>
        <w:spacing w:line="360" w:lineRule="auto"/>
        <w:ind w:right="-403"/>
        <w:jc w:val="both"/>
      </w:pPr>
      <w:r w:rsidRPr="00E01DE6">
        <w:lastRenderedPageBreak/>
        <w:t>Heure</w:t>
      </w:r>
    </w:p>
    <w:p w14:paraId="1031934C" w14:textId="77777777" w:rsidR="00E94AA5" w:rsidRPr="00E01DE6" w:rsidRDefault="00E94AA5" w:rsidP="004805F4">
      <w:pPr>
        <w:numPr>
          <w:ilvl w:val="0"/>
          <w:numId w:val="41"/>
        </w:numPr>
        <w:spacing w:line="360" w:lineRule="auto"/>
        <w:ind w:right="-403"/>
        <w:jc w:val="both"/>
      </w:pPr>
      <w:r w:rsidRPr="00E01DE6">
        <w:t>Conditions atmosphériques /visibilité</w:t>
      </w:r>
    </w:p>
    <w:p w14:paraId="58EC78D7" w14:textId="77777777" w:rsidR="00E94AA5" w:rsidRPr="00E01DE6" w:rsidRDefault="00E94AA5" w:rsidP="004805F4">
      <w:pPr>
        <w:numPr>
          <w:ilvl w:val="0"/>
          <w:numId w:val="41"/>
        </w:numPr>
        <w:spacing w:line="360" w:lineRule="auto"/>
        <w:ind w:right="-403"/>
        <w:jc w:val="both"/>
      </w:pPr>
      <w:r w:rsidRPr="00E01DE6">
        <w:t>Etat de la route</w:t>
      </w:r>
    </w:p>
    <w:p w14:paraId="02E4ACB9" w14:textId="77777777" w:rsidR="00E94AA5" w:rsidRPr="00E01DE6" w:rsidRDefault="00E94AA5" w:rsidP="004805F4">
      <w:pPr>
        <w:numPr>
          <w:ilvl w:val="0"/>
          <w:numId w:val="41"/>
        </w:numPr>
        <w:spacing w:line="360" w:lineRule="auto"/>
        <w:ind w:right="-403"/>
        <w:jc w:val="both"/>
      </w:pPr>
      <w:r w:rsidRPr="00E01DE6">
        <w:t>Lieu précis, notamment les coordonnées GPS, de l’incident (y compris les découvertes archéologiques fortuites)</w:t>
      </w:r>
    </w:p>
    <w:p w14:paraId="19C2D5CE" w14:textId="77777777" w:rsidR="00E94AA5" w:rsidRPr="00E01DE6" w:rsidRDefault="00E94AA5" w:rsidP="00E94AA5">
      <w:r w:rsidRPr="00E01DE6">
        <w:t>Personnes concernées</w:t>
      </w:r>
    </w:p>
    <w:p w14:paraId="6290F3D6" w14:textId="77777777" w:rsidR="00E94AA5" w:rsidRPr="00E01DE6" w:rsidRDefault="00E94AA5" w:rsidP="004805F4">
      <w:pPr>
        <w:numPr>
          <w:ilvl w:val="0"/>
          <w:numId w:val="42"/>
        </w:numPr>
        <w:spacing w:line="360" w:lineRule="auto"/>
        <w:ind w:right="-403"/>
        <w:jc w:val="both"/>
      </w:pPr>
      <w:r w:rsidRPr="00E01DE6">
        <w:t>Nom(s)</w:t>
      </w:r>
    </w:p>
    <w:p w14:paraId="6DE74BD4" w14:textId="77777777" w:rsidR="00E94AA5" w:rsidRPr="00E01DE6" w:rsidRDefault="00E94AA5" w:rsidP="004805F4">
      <w:pPr>
        <w:numPr>
          <w:ilvl w:val="0"/>
          <w:numId w:val="42"/>
        </w:numPr>
        <w:spacing w:line="360" w:lineRule="auto"/>
        <w:ind w:right="-403"/>
        <w:jc w:val="both"/>
      </w:pPr>
      <w:r w:rsidRPr="00E01DE6">
        <w:t>Age(s)</w:t>
      </w:r>
    </w:p>
    <w:p w14:paraId="5D550437" w14:textId="77777777" w:rsidR="00E94AA5" w:rsidRPr="00E01DE6" w:rsidRDefault="00E94AA5" w:rsidP="004805F4">
      <w:pPr>
        <w:numPr>
          <w:ilvl w:val="0"/>
          <w:numId w:val="42"/>
        </w:numPr>
        <w:spacing w:line="360" w:lineRule="auto"/>
        <w:ind w:right="-403"/>
        <w:jc w:val="both"/>
      </w:pPr>
      <w:r w:rsidRPr="00E01DE6">
        <w:t>Expérience</w:t>
      </w:r>
    </w:p>
    <w:p w14:paraId="218FAA18" w14:textId="77777777" w:rsidR="00E94AA5" w:rsidRPr="00E01DE6" w:rsidRDefault="00E94AA5" w:rsidP="004805F4">
      <w:pPr>
        <w:numPr>
          <w:ilvl w:val="0"/>
          <w:numId w:val="42"/>
        </w:numPr>
        <w:spacing w:line="360" w:lineRule="auto"/>
        <w:ind w:right="-403"/>
        <w:jc w:val="both"/>
      </w:pPr>
      <w:r w:rsidRPr="00E01DE6">
        <w:t>Date d’entrée dans la société</w:t>
      </w:r>
    </w:p>
    <w:p w14:paraId="1F7D14B7" w14:textId="77777777" w:rsidR="00E94AA5" w:rsidRPr="00E01DE6" w:rsidRDefault="00E94AA5" w:rsidP="004805F4">
      <w:pPr>
        <w:numPr>
          <w:ilvl w:val="0"/>
          <w:numId w:val="42"/>
        </w:numPr>
        <w:spacing w:line="360" w:lineRule="auto"/>
        <w:ind w:right="-403"/>
        <w:jc w:val="both"/>
      </w:pPr>
      <w:r w:rsidRPr="00E01DE6">
        <w:t>Dernier contrôle médical</w:t>
      </w:r>
    </w:p>
    <w:p w14:paraId="1C907A96" w14:textId="77777777" w:rsidR="00E94AA5" w:rsidRPr="00E01DE6" w:rsidRDefault="00E94AA5" w:rsidP="004805F4">
      <w:pPr>
        <w:numPr>
          <w:ilvl w:val="0"/>
          <w:numId w:val="42"/>
        </w:numPr>
        <w:spacing w:line="360" w:lineRule="auto"/>
        <w:ind w:right="-403"/>
        <w:jc w:val="both"/>
      </w:pPr>
      <w:r w:rsidRPr="00E01DE6">
        <w:t>Traitement médical en cours</w:t>
      </w:r>
    </w:p>
    <w:p w14:paraId="6DBB989E" w14:textId="77777777" w:rsidR="00E94AA5" w:rsidRPr="00E01DE6" w:rsidRDefault="00E94AA5" w:rsidP="004805F4">
      <w:pPr>
        <w:numPr>
          <w:ilvl w:val="0"/>
          <w:numId w:val="42"/>
        </w:numPr>
        <w:spacing w:line="360" w:lineRule="auto"/>
        <w:ind w:right="-403"/>
        <w:jc w:val="both"/>
      </w:pPr>
      <w:r w:rsidRPr="00E01DE6">
        <w:t>Preuves de toxicomanie /alcoolisme</w:t>
      </w:r>
    </w:p>
    <w:p w14:paraId="50DAD437" w14:textId="77777777" w:rsidR="00E94AA5" w:rsidRPr="00E01DE6" w:rsidRDefault="00E94AA5" w:rsidP="004805F4">
      <w:pPr>
        <w:numPr>
          <w:ilvl w:val="0"/>
          <w:numId w:val="42"/>
        </w:numPr>
        <w:spacing w:line="360" w:lineRule="auto"/>
        <w:ind w:right="-403"/>
        <w:jc w:val="both"/>
      </w:pPr>
      <w:r w:rsidRPr="00E01DE6">
        <w:t>Dernière réunion sur la sécurité à laquelle la/les personne(s) a/ont participé</w:t>
      </w:r>
    </w:p>
    <w:p w14:paraId="760C34B1" w14:textId="77777777" w:rsidR="00E94AA5" w:rsidRPr="00E01DE6" w:rsidRDefault="00E94AA5" w:rsidP="004805F4">
      <w:pPr>
        <w:numPr>
          <w:ilvl w:val="0"/>
          <w:numId w:val="42"/>
        </w:numPr>
        <w:spacing w:line="360" w:lineRule="auto"/>
        <w:ind w:right="-403"/>
        <w:jc w:val="both"/>
      </w:pPr>
      <w:r w:rsidRPr="00E01DE6">
        <w:t>Antécédents d’infractions /incidents</w:t>
      </w:r>
    </w:p>
    <w:p w14:paraId="4D4E6E06" w14:textId="77777777" w:rsidR="00E94AA5" w:rsidRPr="00E01DE6" w:rsidRDefault="00E94AA5" w:rsidP="00E94AA5"/>
    <w:p w14:paraId="54DFC29B" w14:textId="77777777" w:rsidR="00E94AA5" w:rsidRPr="00E01DE6" w:rsidRDefault="00E94AA5" w:rsidP="00E94AA5">
      <w:r w:rsidRPr="00E01DE6">
        <w:t>Annexes</w:t>
      </w:r>
    </w:p>
    <w:p w14:paraId="273999C3" w14:textId="77777777" w:rsidR="00E94AA5" w:rsidRPr="00E01DE6" w:rsidRDefault="00E94AA5" w:rsidP="004805F4">
      <w:pPr>
        <w:numPr>
          <w:ilvl w:val="0"/>
          <w:numId w:val="43"/>
        </w:numPr>
        <w:spacing w:line="360" w:lineRule="auto"/>
        <w:ind w:right="-403"/>
        <w:jc w:val="both"/>
      </w:pPr>
      <w:r w:rsidRPr="00E01DE6">
        <w:t>Photos</w:t>
      </w:r>
    </w:p>
    <w:p w14:paraId="67CCA56E" w14:textId="77777777" w:rsidR="00E94AA5" w:rsidRPr="00E01DE6" w:rsidRDefault="00E94AA5" w:rsidP="004805F4">
      <w:pPr>
        <w:numPr>
          <w:ilvl w:val="0"/>
          <w:numId w:val="43"/>
        </w:numPr>
        <w:spacing w:line="360" w:lineRule="auto"/>
        <w:ind w:right="-403"/>
        <w:jc w:val="both"/>
      </w:pPr>
      <w:r w:rsidRPr="00E01DE6">
        <w:t>Témoignages</w:t>
      </w:r>
    </w:p>
    <w:p w14:paraId="30F353C4" w14:textId="77777777" w:rsidR="00E94AA5" w:rsidRPr="00E01DE6" w:rsidRDefault="00E94AA5" w:rsidP="00E94AA5">
      <w:r w:rsidRPr="00E01DE6">
        <w:t>Description des mesures correctives ou d’atténuation mises en œuvre</w:t>
      </w:r>
    </w:p>
    <w:p w14:paraId="01E141C6" w14:textId="793E012B" w:rsidR="00E94AA5" w:rsidRPr="00E01DE6" w:rsidRDefault="00E94AA5" w:rsidP="00E94AA5">
      <w:pPr>
        <w:pStyle w:val="Titre5"/>
        <w:rPr>
          <w:rFonts w:cs="Times New Roman"/>
        </w:rPr>
      </w:pPr>
      <w:r w:rsidRPr="00E01DE6">
        <w:rPr>
          <w:rFonts w:cs="Times New Roman"/>
        </w:rPr>
        <w:br w:type="page"/>
      </w:r>
      <w:bookmarkStart w:id="448" w:name="_Toc131515623"/>
      <w:bookmarkStart w:id="449" w:name="_Toc223795429"/>
      <w:r w:rsidRPr="00E01DE6">
        <w:rPr>
          <w:rFonts w:cs="Times New Roman"/>
        </w:rPr>
        <w:lastRenderedPageBreak/>
        <w:t xml:space="preserve">Annexe </w:t>
      </w:r>
      <w:r w:rsidR="00103F8C">
        <w:rPr>
          <w:rFonts w:cs="Times New Roman"/>
        </w:rPr>
        <w:t>6</w:t>
      </w:r>
      <w:r w:rsidRPr="00E01DE6">
        <w:rPr>
          <w:rFonts w:cs="Times New Roman"/>
        </w:rPr>
        <w:t> : fiche d’Accueil Sécurité du travailleur pour le port des EPI</w:t>
      </w:r>
      <w:bookmarkEnd w:id="448"/>
      <w:bookmarkEnd w:id="449"/>
    </w:p>
    <w:tbl>
      <w:tblPr>
        <w:tblpPr w:leftFromText="141" w:rightFromText="141" w:horzAnchor="margin" w:tblpXSpec="center" w:tblpY="694"/>
        <w:tblW w:w="9064" w:type="dxa"/>
        <w:tblBorders>
          <w:top w:val="single" w:sz="18" w:space="0" w:color="3B3B3A"/>
          <w:left w:val="single" w:sz="18" w:space="0" w:color="3B3B3A"/>
          <w:bottom w:val="single" w:sz="18" w:space="0" w:color="3B3B3A"/>
          <w:right w:val="single" w:sz="18" w:space="0" w:color="3B3B3A"/>
          <w:insideH w:val="single" w:sz="18" w:space="0" w:color="3B3B3A"/>
          <w:insideV w:val="single" w:sz="18" w:space="0" w:color="3B3B3A"/>
        </w:tblBorders>
        <w:tblLayout w:type="fixed"/>
        <w:tblCellMar>
          <w:left w:w="0" w:type="dxa"/>
          <w:right w:w="0" w:type="dxa"/>
        </w:tblCellMar>
        <w:tblLook w:val="01E0" w:firstRow="1" w:lastRow="1" w:firstColumn="1" w:lastColumn="1" w:noHBand="0" w:noVBand="0"/>
      </w:tblPr>
      <w:tblGrid>
        <w:gridCol w:w="2711"/>
        <w:gridCol w:w="5719"/>
        <w:gridCol w:w="634"/>
      </w:tblGrid>
      <w:tr w:rsidR="00E94AA5" w:rsidRPr="00E01DE6" w14:paraId="2D135992" w14:textId="77777777" w:rsidTr="00E94AA5">
        <w:trPr>
          <w:trHeight w:val="1114"/>
        </w:trPr>
        <w:tc>
          <w:tcPr>
            <w:tcW w:w="2711" w:type="dxa"/>
            <w:tcBorders>
              <w:left w:val="single" w:sz="4" w:space="0" w:color="3B3B3A"/>
            </w:tcBorders>
          </w:tcPr>
          <w:p w14:paraId="39A50BEB" w14:textId="77777777" w:rsidR="00E94AA5" w:rsidRPr="00E01DE6" w:rsidRDefault="00E94AA5" w:rsidP="00E94AA5">
            <w:pPr>
              <w:widowControl w:val="0"/>
              <w:autoSpaceDE w:val="0"/>
              <w:autoSpaceDN w:val="0"/>
              <w:spacing w:before="8"/>
              <w:rPr>
                <w:rFonts w:eastAsia="Calibri"/>
                <w:b/>
                <w:i/>
                <w:sz w:val="31"/>
                <w:szCs w:val="22"/>
                <w:lang w:eastAsia="en-US"/>
              </w:rPr>
            </w:pPr>
          </w:p>
          <w:p w14:paraId="0BC6F8B0" w14:textId="77777777" w:rsidR="00E94AA5" w:rsidRPr="00E01DE6" w:rsidRDefault="00E94AA5" w:rsidP="00E94AA5">
            <w:pPr>
              <w:widowControl w:val="0"/>
              <w:autoSpaceDE w:val="0"/>
              <w:autoSpaceDN w:val="0"/>
              <w:ind w:left="1120" w:right="1009"/>
              <w:jc w:val="center"/>
              <w:rPr>
                <w:rFonts w:eastAsia="Calibri"/>
                <w:sz w:val="22"/>
                <w:szCs w:val="22"/>
                <w:lang w:eastAsia="en-US"/>
              </w:rPr>
            </w:pPr>
            <w:r w:rsidRPr="00E01DE6">
              <w:rPr>
                <w:rFonts w:eastAsia="Calibri"/>
                <w:sz w:val="22"/>
                <w:szCs w:val="22"/>
                <w:lang w:eastAsia="en-US"/>
              </w:rPr>
              <w:t>Photo</w:t>
            </w:r>
          </w:p>
        </w:tc>
        <w:tc>
          <w:tcPr>
            <w:tcW w:w="6353" w:type="dxa"/>
            <w:gridSpan w:val="2"/>
            <w:tcBorders>
              <w:top w:val="single" w:sz="4" w:space="0" w:color="000000"/>
              <w:bottom w:val="single" w:sz="4" w:space="0" w:color="000000"/>
              <w:right w:val="single" w:sz="4" w:space="0" w:color="000000"/>
            </w:tcBorders>
          </w:tcPr>
          <w:p w14:paraId="6B3F38E6" w14:textId="77777777" w:rsidR="00E94AA5" w:rsidRPr="00E01DE6" w:rsidRDefault="00E94AA5" w:rsidP="00E94AA5">
            <w:pPr>
              <w:widowControl w:val="0"/>
              <w:autoSpaceDE w:val="0"/>
              <w:autoSpaceDN w:val="0"/>
              <w:spacing w:line="213" w:lineRule="exact"/>
              <w:ind w:left="449" w:right="3164"/>
              <w:jc w:val="center"/>
              <w:rPr>
                <w:rFonts w:eastAsia="Calibri"/>
                <w:b/>
                <w:sz w:val="20"/>
                <w:szCs w:val="22"/>
                <w:lang w:eastAsia="en-US"/>
              </w:rPr>
            </w:pPr>
            <w:r w:rsidRPr="00E01DE6">
              <w:rPr>
                <w:rFonts w:eastAsia="Calibri"/>
                <w:b/>
                <w:sz w:val="20"/>
                <w:szCs w:val="22"/>
                <w:lang w:eastAsia="en-US"/>
              </w:rPr>
              <w:t>Modèle</w:t>
            </w:r>
          </w:p>
          <w:p w14:paraId="7376BBE6" w14:textId="77777777" w:rsidR="00E94AA5" w:rsidRPr="00E01DE6" w:rsidRDefault="00E94AA5" w:rsidP="00E94AA5">
            <w:pPr>
              <w:widowControl w:val="0"/>
              <w:autoSpaceDE w:val="0"/>
              <w:autoSpaceDN w:val="0"/>
              <w:ind w:left="449" w:right="3164"/>
              <w:jc w:val="center"/>
              <w:rPr>
                <w:rFonts w:eastAsia="Calibri"/>
                <w:b/>
                <w:sz w:val="20"/>
                <w:szCs w:val="22"/>
                <w:lang w:eastAsia="en-US"/>
              </w:rPr>
            </w:pPr>
            <w:r w:rsidRPr="00E01DE6">
              <w:rPr>
                <w:rFonts w:eastAsia="Calibri"/>
                <w:b/>
                <w:sz w:val="20"/>
                <w:szCs w:val="22"/>
                <w:lang w:eastAsia="en-US"/>
              </w:rPr>
              <w:t>FICHE</w:t>
            </w:r>
            <w:r w:rsidRPr="00E01DE6">
              <w:rPr>
                <w:rFonts w:eastAsia="Calibri"/>
                <w:b/>
                <w:spacing w:val="-3"/>
                <w:sz w:val="20"/>
                <w:szCs w:val="22"/>
                <w:lang w:eastAsia="en-US"/>
              </w:rPr>
              <w:t xml:space="preserve"> </w:t>
            </w:r>
            <w:r w:rsidRPr="00E01DE6">
              <w:rPr>
                <w:rFonts w:eastAsia="Calibri"/>
                <w:b/>
                <w:sz w:val="20"/>
                <w:szCs w:val="22"/>
                <w:lang w:eastAsia="en-US"/>
              </w:rPr>
              <w:t>ACCUEIL</w:t>
            </w:r>
            <w:r w:rsidRPr="00E01DE6">
              <w:rPr>
                <w:rFonts w:eastAsia="Calibri"/>
                <w:b/>
                <w:spacing w:val="-3"/>
                <w:sz w:val="20"/>
                <w:szCs w:val="22"/>
                <w:lang w:eastAsia="en-US"/>
              </w:rPr>
              <w:t xml:space="preserve"> </w:t>
            </w:r>
            <w:r w:rsidRPr="00E01DE6">
              <w:rPr>
                <w:rFonts w:eastAsia="Calibri"/>
                <w:b/>
                <w:sz w:val="20"/>
                <w:szCs w:val="22"/>
                <w:lang w:eastAsia="en-US"/>
              </w:rPr>
              <w:t>SECURITE</w:t>
            </w:r>
          </w:p>
        </w:tc>
      </w:tr>
      <w:tr w:rsidR="00E94AA5" w:rsidRPr="00E01DE6" w14:paraId="197B8058" w14:textId="77777777" w:rsidTr="00E94AA5">
        <w:trPr>
          <w:trHeight w:val="901"/>
        </w:trPr>
        <w:tc>
          <w:tcPr>
            <w:tcW w:w="9064" w:type="dxa"/>
            <w:gridSpan w:val="3"/>
            <w:tcBorders>
              <w:top w:val="nil"/>
              <w:left w:val="single" w:sz="4" w:space="0" w:color="3B3B3A"/>
              <w:bottom w:val="single" w:sz="4" w:space="0" w:color="000000"/>
              <w:right w:val="single" w:sz="4" w:space="0" w:color="000000"/>
            </w:tcBorders>
          </w:tcPr>
          <w:p w14:paraId="5A6008FC" w14:textId="77777777" w:rsidR="00E94AA5" w:rsidRPr="00E01DE6" w:rsidRDefault="00E94AA5" w:rsidP="00E94AA5">
            <w:pPr>
              <w:widowControl w:val="0"/>
              <w:autoSpaceDE w:val="0"/>
              <w:autoSpaceDN w:val="0"/>
              <w:spacing w:line="213" w:lineRule="exact"/>
              <w:ind w:left="110"/>
              <w:rPr>
                <w:rFonts w:eastAsia="Calibri"/>
                <w:sz w:val="20"/>
                <w:szCs w:val="22"/>
                <w:lang w:eastAsia="en-US"/>
              </w:rPr>
            </w:pPr>
            <w:r w:rsidRPr="00E01DE6">
              <w:rPr>
                <w:rFonts w:eastAsia="Calibri"/>
                <w:sz w:val="20"/>
                <w:szCs w:val="22"/>
                <w:lang w:eastAsia="en-US"/>
              </w:rPr>
              <w:t>Date</w:t>
            </w:r>
            <w:r w:rsidRPr="00E01DE6">
              <w:rPr>
                <w:rFonts w:eastAsia="Calibri"/>
                <w:spacing w:val="-1"/>
                <w:sz w:val="20"/>
                <w:szCs w:val="22"/>
                <w:lang w:eastAsia="en-US"/>
              </w:rPr>
              <w:t xml:space="preserve"> </w:t>
            </w:r>
            <w:r w:rsidRPr="00E01DE6">
              <w:rPr>
                <w:rFonts w:eastAsia="Calibri"/>
                <w:sz w:val="20"/>
                <w:szCs w:val="22"/>
                <w:lang w:eastAsia="en-US"/>
              </w:rPr>
              <w:t>:</w:t>
            </w:r>
            <w:r w:rsidRPr="00E01DE6">
              <w:rPr>
                <w:rFonts w:eastAsia="Calibri"/>
                <w:spacing w:val="-2"/>
                <w:sz w:val="20"/>
                <w:szCs w:val="22"/>
                <w:lang w:eastAsia="en-US"/>
              </w:rPr>
              <w:t xml:space="preserve"> </w:t>
            </w:r>
            <w:r w:rsidRPr="00E01DE6">
              <w:rPr>
                <w:rFonts w:eastAsia="Calibri"/>
                <w:sz w:val="20"/>
                <w:szCs w:val="22"/>
                <w:lang w:eastAsia="en-US"/>
              </w:rPr>
              <w:t>……../……../……………</w:t>
            </w:r>
          </w:p>
          <w:p w14:paraId="3145884F" w14:textId="77777777" w:rsidR="00E94AA5" w:rsidRPr="00E01DE6" w:rsidRDefault="00E94AA5" w:rsidP="00E94AA5">
            <w:pPr>
              <w:widowControl w:val="0"/>
              <w:autoSpaceDE w:val="0"/>
              <w:autoSpaceDN w:val="0"/>
              <w:ind w:left="110"/>
              <w:rPr>
                <w:rFonts w:eastAsia="Calibri"/>
                <w:sz w:val="20"/>
                <w:szCs w:val="22"/>
                <w:lang w:eastAsia="en-US"/>
              </w:rPr>
            </w:pPr>
            <w:r w:rsidRPr="00E01DE6">
              <w:rPr>
                <w:rFonts w:eastAsia="Calibri"/>
                <w:sz w:val="20"/>
                <w:szCs w:val="22"/>
                <w:lang w:eastAsia="en-US"/>
              </w:rPr>
              <w:t>Nom :</w:t>
            </w:r>
          </w:p>
          <w:p w14:paraId="538B1398" w14:textId="77777777" w:rsidR="00E94AA5" w:rsidRPr="00E01DE6" w:rsidRDefault="00E94AA5" w:rsidP="00E94AA5">
            <w:pPr>
              <w:widowControl w:val="0"/>
              <w:autoSpaceDE w:val="0"/>
              <w:autoSpaceDN w:val="0"/>
              <w:spacing w:line="228" w:lineRule="exact"/>
              <w:ind w:left="110" w:right="8196"/>
              <w:rPr>
                <w:rFonts w:eastAsia="Calibri"/>
                <w:sz w:val="20"/>
                <w:szCs w:val="22"/>
                <w:lang w:eastAsia="en-US"/>
              </w:rPr>
            </w:pPr>
            <w:r w:rsidRPr="00E01DE6">
              <w:rPr>
                <w:rFonts w:eastAsia="Calibri"/>
                <w:sz w:val="20"/>
                <w:szCs w:val="22"/>
                <w:lang w:eastAsia="en-US"/>
              </w:rPr>
              <w:t>Prénom :</w:t>
            </w:r>
            <w:r w:rsidRPr="00E01DE6">
              <w:rPr>
                <w:rFonts w:eastAsia="Calibri"/>
                <w:spacing w:val="-47"/>
                <w:sz w:val="20"/>
                <w:szCs w:val="22"/>
                <w:lang w:eastAsia="en-US"/>
              </w:rPr>
              <w:t xml:space="preserve"> </w:t>
            </w:r>
            <w:r w:rsidRPr="00E01DE6">
              <w:rPr>
                <w:rFonts w:eastAsia="Calibri"/>
                <w:sz w:val="20"/>
                <w:szCs w:val="22"/>
                <w:lang w:eastAsia="en-US"/>
              </w:rPr>
              <w:t>Service</w:t>
            </w:r>
            <w:r w:rsidRPr="00E01DE6">
              <w:rPr>
                <w:rFonts w:eastAsia="Calibri"/>
                <w:spacing w:val="-1"/>
                <w:sz w:val="20"/>
                <w:szCs w:val="22"/>
                <w:lang w:eastAsia="en-US"/>
              </w:rPr>
              <w:t xml:space="preserve"> </w:t>
            </w:r>
            <w:r w:rsidRPr="00E01DE6">
              <w:rPr>
                <w:rFonts w:eastAsia="Calibri"/>
                <w:sz w:val="20"/>
                <w:szCs w:val="22"/>
                <w:lang w:eastAsia="en-US"/>
              </w:rPr>
              <w:t>:</w:t>
            </w:r>
          </w:p>
        </w:tc>
      </w:tr>
      <w:tr w:rsidR="00E94AA5" w:rsidRPr="00E01DE6" w14:paraId="7B21D8E9" w14:textId="77777777" w:rsidTr="00E94AA5">
        <w:trPr>
          <w:trHeight w:val="460"/>
        </w:trPr>
        <w:tc>
          <w:tcPr>
            <w:tcW w:w="9064" w:type="dxa"/>
            <w:gridSpan w:val="3"/>
            <w:tcBorders>
              <w:top w:val="single" w:sz="4" w:space="0" w:color="000000"/>
              <w:left w:val="single" w:sz="4" w:space="0" w:color="000000"/>
              <w:bottom w:val="single" w:sz="4" w:space="0" w:color="000000"/>
              <w:right w:val="single" w:sz="4" w:space="0" w:color="000000"/>
            </w:tcBorders>
          </w:tcPr>
          <w:p w14:paraId="31F76671" w14:textId="77777777" w:rsidR="00E94AA5" w:rsidRPr="00E01DE6" w:rsidRDefault="00E94AA5" w:rsidP="00E94AA5">
            <w:pPr>
              <w:widowControl w:val="0"/>
              <w:autoSpaceDE w:val="0"/>
              <w:autoSpaceDN w:val="0"/>
              <w:ind w:left="110"/>
              <w:rPr>
                <w:rFonts w:eastAsia="Calibri"/>
                <w:sz w:val="20"/>
                <w:szCs w:val="22"/>
                <w:lang w:eastAsia="en-US"/>
              </w:rPr>
            </w:pPr>
            <w:r w:rsidRPr="00E01DE6">
              <w:rPr>
                <w:rFonts w:eastAsia="Calibri"/>
                <w:sz w:val="20"/>
                <w:szCs w:val="22"/>
                <w:lang w:eastAsia="en-US"/>
              </w:rPr>
              <w:t>Poste</w:t>
            </w:r>
            <w:r w:rsidRPr="00E01DE6">
              <w:rPr>
                <w:rFonts w:eastAsia="Calibri"/>
                <w:spacing w:val="-1"/>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travail</w:t>
            </w:r>
            <w:r w:rsidRPr="00E01DE6">
              <w:rPr>
                <w:rFonts w:eastAsia="Calibri"/>
                <w:spacing w:val="-1"/>
                <w:sz w:val="20"/>
                <w:szCs w:val="22"/>
                <w:lang w:eastAsia="en-US"/>
              </w:rPr>
              <w:t xml:space="preserve"> </w:t>
            </w:r>
            <w:r w:rsidRPr="00E01DE6">
              <w:rPr>
                <w:rFonts w:eastAsia="Calibri"/>
                <w:sz w:val="20"/>
                <w:szCs w:val="22"/>
                <w:lang w:eastAsia="en-US"/>
              </w:rPr>
              <w:t>:</w:t>
            </w:r>
          </w:p>
        </w:tc>
      </w:tr>
      <w:tr w:rsidR="00E94AA5" w:rsidRPr="00E01DE6" w14:paraId="6895C503" w14:textId="77777777" w:rsidTr="00E94AA5">
        <w:trPr>
          <w:trHeight w:val="245"/>
        </w:trPr>
        <w:tc>
          <w:tcPr>
            <w:tcW w:w="9064" w:type="dxa"/>
            <w:gridSpan w:val="3"/>
            <w:tcBorders>
              <w:top w:val="single" w:sz="4" w:space="0" w:color="000000"/>
              <w:left w:val="single" w:sz="4" w:space="0" w:color="000000"/>
              <w:bottom w:val="nil"/>
              <w:right w:val="single" w:sz="4" w:space="0" w:color="000000"/>
            </w:tcBorders>
            <w:shd w:val="clear" w:color="auto" w:fill="D9D9D9"/>
          </w:tcPr>
          <w:p w14:paraId="5C8B5702" w14:textId="77777777" w:rsidR="00E94AA5" w:rsidRPr="00E01DE6" w:rsidRDefault="00E94AA5" w:rsidP="00E94AA5">
            <w:pPr>
              <w:widowControl w:val="0"/>
              <w:autoSpaceDE w:val="0"/>
              <w:autoSpaceDN w:val="0"/>
              <w:spacing w:before="22" w:line="204" w:lineRule="exact"/>
              <w:ind w:left="1671" w:right="1659"/>
              <w:jc w:val="center"/>
              <w:rPr>
                <w:rFonts w:eastAsia="Calibri"/>
                <w:b/>
                <w:sz w:val="20"/>
                <w:szCs w:val="22"/>
                <w:lang w:eastAsia="en-US"/>
              </w:rPr>
            </w:pPr>
            <w:r w:rsidRPr="00E01DE6">
              <w:rPr>
                <w:rFonts w:eastAsia="Calibri"/>
                <w:b/>
                <w:sz w:val="20"/>
                <w:szCs w:val="22"/>
                <w:lang w:eastAsia="en-US"/>
              </w:rPr>
              <w:t>ACCUEIL</w:t>
            </w:r>
          </w:p>
        </w:tc>
      </w:tr>
      <w:tr w:rsidR="00E94AA5" w:rsidRPr="00E01DE6" w14:paraId="4E8CB4C2" w14:textId="77777777" w:rsidTr="00E94AA5">
        <w:trPr>
          <w:trHeight w:val="360"/>
        </w:trPr>
        <w:tc>
          <w:tcPr>
            <w:tcW w:w="8430" w:type="dxa"/>
            <w:gridSpan w:val="2"/>
            <w:tcBorders>
              <w:top w:val="single" w:sz="4" w:space="0" w:color="000000"/>
              <w:left w:val="single" w:sz="4" w:space="0" w:color="000000"/>
              <w:bottom w:val="single" w:sz="4" w:space="0" w:color="000000"/>
              <w:right w:val="single" w:sz="24" w:space="0" w:color="1F487C"/>
            </w:tcBorders>
          </w:tcPr>
          <w:p w14:paraId="54B3E366" w14:textId="77777777" w:rsidR="00E94AA5" w:rsidRPr="00E01DE6" w:rsidRDefault="00E94AA5" w:rsidP="00E94AA5">
            <w:pPr>
              <w:widowControl w:val="0"/>
              <w:autoSpaceDE w:val="0"/>
              <w:autoSpaceDN w:val="0"/>
              <w:spacing w:before="91"/>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la</w:t>
            </w:r>
            <w:r w:rsidRPr="00E01DE6">
              <w:rPr>
                <w:rFonts w:eastAsia="Calibri"/>
                <w:spacing w:val="-3"/>
                <w:sz w:val="20"/>
                <w:szCs w:val="22"/>
                <w:lang w:eastAsia="en-US"/>
              </w:rPr>
              <w:t xml:space="preserve"> </w:t>
            </w:r>
            <w:r w:rsidRPr="00E01DE6">
              <w:rPr>
                <w:rFonts w:eastAsia="Calibri"/>
                <w:sz w:val="20"/>
                <w:szCs w:val="22"/>
                <w:lang w:eastAsia="en-US"/>
              </w:rPr>
              <w:t>collectivité</w:t>
            </w:r>
            <w:r w:rsidRPr="00E01DE6">
              <w:rPr>
                <w:rFonts w:eastAsia="Calibri"/>
                <w:spacing w:val="-4"/>
                <w:sz w:val="20"/>
                <w:szCs w:val="22"/>
                <w:lang w:eastAsia="en-US"/>
              </w:rPr>
              <w:t xml:space="preserve"> </w:t>
            </w:r>
            <w:r w:rsidRPr="00E01DE6">
              <w:rPr>
                <w:rFonts w:eastAsia="Calibri"/>
                <w:sz w:val="20"/>
                <w:szCs w:val="22"/>
                <w:lang w:eastAsia="en-US"/>
              </w:rPr>
              <w:t>(organisation,</w:t>
            </w:r>
            <w:r w:rsidRPr="00E01DE6">
              <w:rPr>
                <w:rFonts w:eastAsia="Calibri"/>
                <w:spacing w:val="-4"/>
                <w:sz w:val="20"/>
                <w:szCs w:val="22"/>
                <w:lang w:eastAsia="en-US"/>
              </w:rPr>
              <w:t xml:space="preserve"> </w:t>
            </w:r>
            <w:r w:rsidRPr="00E01DE6">
              <w:rPr>
                <w:rFonts w:eastAsia="Calibri"/>
                <w:sz w:val="20"/>
                <w:szCs w:val="22"/>
                <w:lang w:eastAsia="en-US"/>
              </w:rPr>
              <w:t>horaire,</w:t>
            </w:r>
            <w:r w:rsidRPr="00E01DE6">
              <w:rPr>
                <w:rFonts w:eastAsia="Calibri"/>
                <w:spacing w:val="-2"/>
                <w:sz w:val="20"/>
                <w:szCs w:val="22"/>
                <w:lang w:eastAsia="en-US"/>
              </w:rPr>
              <w:t xml:space="preserve"> </w:t>
            </w:r>
            <w:r w:rsidRPr="00E01DE6">
              <w:rPr>
                <w:rFonts w:eastAsia="Calibri"/>
                <w:sz w:val="20"/>
                <w:szCs w:val="22"/>
                <w:lang w:eastAsia="en-US"/>
              </w:rPr>
              <w:t>activités,</w:t>
            </w:r>
            <w:r w:rsidRPr="00E01DE6">
              <w:rPr>
                <w:rFonts w:eastAsia="Calibri"/>
                <w:spacing w:val="-2"/>
                <w:sz w:val="20"/>
                <w:szCs w:val="22"/>
                <w:lang w:eastAsia="en-US"/>
              </w:rPr>
              <w:t xml:space="preserve"> </w:t>
            </w:r>
            <w:r w:rsidRPr="00E01DE6">
              <w:rPr>
                <w:rFonts w:eastAsia="Calibri"/>
                <w:sz w:val="20"/>
                <w:szCs w:val="22"/>
                <w:lang w:eastAsia="en-US"/>
              </w:rPr>
              <w:t>…)</w:t>
            </w:r>
          </w:p>
        </w:tc>
        <w:tc>
          <w:tcPr>
            <w:tcW w:w="634" w:type="dxa"/>
            <w:tcBorders>
              <w:top w:val="single" w:sz="24" w:space="0" w:color="1F487C"/>
              <w:left w:val="single" w:sz="24" w:space="0" w:color="1F487C"/>
              <w:bottom w:val="single" w:sz="24" w:space="0" w:color="1F487C"/>
              <w:right w:val="single" w:sz="24" w:space="0" w:color="1F487C"/>
            </w:tcBorders>
          </w:tcPr>
          <w:p w14:paraId="14279BB2"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49C84683"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06FF600E"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la</w:t>
            </w:r>
            <w:r w:rsidRPr="00E01DE6">
              <w:rPr>
                <w:rFonts w:eastAsia="Calibri"/>
                <w:spacing w:val="-1"/>
                <w:sz w:val="20"/>
                <w:szCs w:val="22"/>
                <w:lang w:eastAsia="en-US"/>
              </w:rPr>
              <w:t xml:space="preserve"> </w:t>
            </w:r>
            <w:r w:rsidRPr="00E01DE6">
              <w:rPr>
                <w:rFonts w:eastAsia="Calibri"/>
                <w:sz w:val="20"/>
                <w:szCs w:val="22"/>
                <w:lang w:eastAsia="en-US"/>
              </w:rPr>
              <w:t>Politique</w:t>
            </w:r>
            <w:r w:rsidRPr="00E01DE6">
              <w:rPr>
                <w:rFonts w:eastAsia="Calibri"/>
                <w:spacing w:val="-1"/>
                <w:sz w:val="20"/>
                <w:szCs w:val="22"/>
                <w:lang w:eastAsia="en-US"/>
              </w:rPr>
              <w:t xml:space="preserve"> </w:t>
            </w:r>
            <w:r w:rsidRPr="00E01DE6">
              <w:rPr>
                <w:rFonts w:eastAsia="Calibri"/>
                <w:sz w:val="20"/>
                <w:szCs w:val="22"/>
                <w:lang w:eastAsia="en-US"/>
              </w:rPr>
              <w:t>de Prévention</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la</w:t>
            </w:r>
            <w:r w:rsidRPr="00E01DE6">
              <w:rPr>
                <w:rFonts w:eastAsia="Calibri"/>
                <w:spacing w:val="-1"/>
                <w:sz w:val="20"/>
                <w:szCs w:val="22"/>
                <w:lang w:eastAsia="en-US"/>
              </w:rPr>
              <w:t xml:space="preserve"> </w:t>
            </w:r>
            <w:r w:rsidRPr="00E01DE6">
              <w:rPr>
                <w:rFonts w:eastAsia="Calibri"/>
                <w:sz w:val="20"/>
                <w:szCs w:val="22"/>
                <w:lang w:eastAsia="en-US"/>
              </w:rPr>
              <w:t>collectivité</w:t>
            </w:r>
          </w:p>
        </w:tc>
        <w:tc>
          <w:tcPr>
            <w:tcW w:w="634" w:type="dxa"/>
            <w:tcBorders>
              <w:top w:val="single" w:sz="24" w:space="0" w:color="1F487C"/>
              <w:left w:val="single" w:sz="24" w:space="0" w:color="1F487C"/>
              <w:bottom w:val="single" w:sz="24" w:space="0" w:color="1F487C"/>
              <w:right w:val="single" w:sz="24" w:space="0" w:color="1F487C"/>
            </w:tcBorders>
          </w:tcPr>
          <w:p w14:paraId="0E14A9F1"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62A5AE58" w14:textId="77777777" w:rsidTr="00E94AA5">
        <w:trPr>
          <w:trHeight w:val="458"/>
        </w:trPr>
        <w:tc>
          <w:tcPr>
            <w:tcW w:w="8430" w:type="dxa"/>
            <w:gridSpan w:val="2"/>
            <w:tcBorders>
              <w:top w:val="single" w:sz="4" w:space="0" w:color="000000"/>
              <w:left w:val="single" w:sz="4" w:space="0" w:color="000000"/>
              <w:bottom w:val="single" w:sz="4" w:space="0" w:color="000000"/>
              <w:right w:val="single" w:sz="24" w:space="0" w:color="1F487C"/>
            </w:tcBorders>
          </w:tcPr>
          <w:p w14:paraId="2345DFC4" w14:textId="77777777" w:rsidR="00E94AA5" w:rsidRPr="00E01DE6" w:rsidRDefault="00E94AA5" w:rsidP="00E94AA5">
            <w:pPr>
              <w:widowControl w:val="0"/>
              <w:autoSpaceDE w:val="0"/>
              <w:autoSpaceDN w:val="0"/>
              <w:spacing w:line="228" w:lineRule="exact"/>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des</w:t>
            </w:r>
            <w:r w:rsidRPr="00E01DE6">
              <w:rPr>
                <w:rFonts w:eastAsia="Calibri"/>
                <w:spacing w:val="-3"/>
                <w:sz w:val="20"/>
                <w:szCs w:val="22"/>
                <w:lang w:eastAsia="en-US"/>
              </w:rPr>
              <w:t xml:space="preserve"> </w:t>
            </w:r>
            <w:r w:rsidRPr="00E01DE6">
              <w:rPr>
                <w:rFonts w:eastAsia="Calibri"/>
                <w:sz w:val="20"/>
                <w:szCs w:val="22"/>
                <w:lang w:eastAsia="en-US"/>
              </w:rPr>
              <w:t>acteurs</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la</w:t>
            </w:r>
            <w:r w:rsidRPr="00E01DE6">
              <w:rPr>
                <w:rFonts w:eastAsia="Calibri"/>
                <w:spacing w:val="-1"/>
                <w:sz w:val="20"/>
                <w:szCs w:val="22"/>
                <w:lang w:eastAsia="en-US"/>
              </w:rPr>
              <w:t xml:space="preserve"> </w:t>
            </w:r>
            <w:r w:rsidRPr="00E01DE6">
              <w:rPr>
                <w:rFonts w:eastAsia="Calibri"/>
                <w:sz w:val="20"/>
                <w:szCs w:val="22"/>
                <w:lang w:eastAsia="en-US"/>
              </w:rPr>
              <w:t>prévention</w:t>
            </w:r>
            <w:r w:rsidRPr="00E01DE6">
              <w:rPr>
                <w:rFonts w:eastAsia="Calibri"/>
                <w:spacing w:val="-1"/>
                <w:sz w:val="20"/>
                <w:szCs w:val="22"/>
                <w:lang w:eastAsia="en-US"/>
              </w:rPr>
              <w:t xml:space="preserve"> </w:t>
            </w:r>
            <w:r w:rsidRPr="00E01DE6">
              <w:rPr>
                <w:rFonts w:eastAsia="Calibri"/>
                <w:sz w:val="20"/>
                <w:szCs w:val="22"/>
                <w:lang w:eastAsia="en-US"/>
              </w:rPr>
              <w:t>(Assistant</w:t>
            </w:r>
            <w:r w:rsidRPr="00E01DE6">
              <w:rPr>
                <w:rFonts w:eastAsia="Calibri"/>
                <w:spacing w:val="-2"/>
                <w:sz w:val="20"/>
                <w:szCs w:val="22"/>
                <w:lang w:eastAsia="en-US"/>
              </w:rPr>
              <w:t xml:space="preserve"> </w:t>
            </w:r>
            <w:r w:rsidRPr="00E01DE6">
              <w:rPr>
                <w:rFonts w:eastAsia="Calibri"/>
                <w:sz w:val="20"/>
                <w:szCs w:val="22"/>
                <w:lang w:eastAsia="en-US"/>
              </w:rPr>
              <w:t>/ Conseiller</w:t>
            </w:r>
            <w:r w:rsidRPr="00E01DE6">
              <w:rPr>
                <w:rFonts w:eastAsia="Calibri"/>
                <w:spacing w:val="-1"/>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prévention,</w:t>
            </w:r>
            <w:r w:rsidRPr="00E01DE6">
              <w:rPr>
                <w:rFonts w:eastAsia="Calibri"/>
                <w:spacing w:val="-1"/>
                <w:sz w:val="20"/>
                <w:szCs w:val="22"/>
                <w:lang w:eastAsia="en-US"/>
              </w:rPr>
              <w:t xml:space="preserve"> </w:t>
            </w:r>
            <w:r w:rsidRPr="00E01DE6">
              <w:rPr>
                <w:rFonts w:eastAsia="Calibri"/>
                <w:sz w:val="20"/>
                <w:szCs w:val="22"/>
                <w:lang w:eastAsia="en-US"/>
              </w:rPr>
              <w:t>médecin</w:t>
            </w:r>
            <w:r w:rsidRPr="00E01DE6">
              <w:rPr>
                <w:rFonts w:eastAsia="Calibri"/>
                <w:spacing w:val="-4"/>
                <w:sz w:val="20"/>
                <w:szCs w:val="22"/>
                <w:lang w:eastAsia="en-US"/>
              </w:rPr>
              <w:t xml:space="preserve"> </w:t>
            </w:r>
            <w:r w:rsidRPr="00E01DE6">
              <w:rPr>
                <w:rFonts w:eastAsia="Calibri"/>
                <w:sz w:val="20"/>
                <w:szCs w:val="22"/>
                <w:lang w:eastAsia="en-US"/>
              </w:rPr>
              <w:t>de</w:t>
            </w:r>
            <w:r w:rsidRPr="00E01DE6">
              <w:rPr>
                <w:rFonts w:eastAsia="Calibri"/>
                <w:spacing w:val="-3"/>
                <w:sz w:val="20"/>
                <w:szCs w:val="22"/>
                <w:lang w:eastAsia="en-US"/>
              </w:rPr>
              <w:t xml:space="preserve"> </w:t>
            </w:r>
            <w:r w:rsidRPr="00E01DE6">
              <w:rPr>
                <w:rFonts w:eastAsia="Calibri"/>
                <w:sz w:val="20"/>
                <w:szCs w:val="22"/>
                <w:lang w:eastAsia="en-US"/>
              </w:rPr>
              <w:t>prévention,</w:t>
            </w:r>
            <w:r w:rsidRPr="00E01DE6">
              <w:rPr>
                <w:rFonts w:eastAsia="Calibri"/>
                <w:spacing w:val="-47"/>
                <w:sz w:val="20"/>
                <w:szCs w:val="22"/>
                <w:lang w:eastAsia="en-US"/>
              </w:rPr>
              <w:t xml:space="preserve"> </w:t>
            </w:r>
            <w:r w:rsidRPr="00E01DE6">
              <w:rPr>
                <w:rFonts w:eastAsia="Calibri"/>
                <w:sz w:val="20"/>
                <w:szCs w:val="22"/>
                <w:lang w:eastAsia="en-US"/>
              </w:rPr>
              <w:t>CT</w:t>
            </w:r>
            <w:r w:rsidRPr="00E01DE6">
              <w:rPr>
                <w:rFonts w:eastAsia="Calibri"/>
                <w:spacing w:val="-1"/>
                <w:sz w:val="20"/>
                <w:szCs w:val="22"/>
                <w:lang w:eastAsia="en-US"/>
              </w:rPr>
              <w:t xml:space="preserve"> </w:t>
            </w:r>
            <w:r w:rsidRPr="00E01DE6">
              <w:rPr>
                <w:rFonts w:eastAsia="Calibri"/>
                <w:sz w:val="20"/>
                <w:szCs w:val="22"/>
                <w:lang w:eastAsia="en-US"/>
              </w:rPr>
              <w:t>/</w:t>
            </w:r>
            <w:r w:rsidRPr="00E01DE6">
              <w:rPr>
                <w:rFonts w:eastAsia="Calibri"/>
                <w:spacing w:val="-1"/>
                <w:sz w:val="20"/>
                <w:szCs w:val="22"/>
                <w:lang w:eastAsia="en-US"/>
              </w:rPr>
              <w:t xml:space="preserve"> </w:t>
            </w:r>
            <w:r w:rsidRPr="00E01DE6">
              <w:rPr>
                <w:rFonts w:eastAsia="Calibri"/>
                <w:sz w:val="20"/>
                <w:szCs w:val="22"/>
                <w:lang w:eastAsia="en-US"/>
              </w:rPr>
              <w:t>CHSCT, ACFI,</w:t>
            </w:r>
            <w:r w:rsidRPr="00E01DE6">
              <w:rPr>
                <w:rFonts w:eastAsia="Calibri"/>
                <w:spacing w:val="1"/>
                <w:sz w:val="20"/>
                <w:szCs w:val="22"/>
                <w:lang w:eastAsia="en-US"/>
              </w:rPr>
              <w:t xml:space="preserve"> </w:t>
            </w:r>
            <w:r w:rsidRPr="00E01DE6">
              <w:rPr>
                <w:rFonts w:eastAsia="Calibri"/>
                <w:sz w:val="20"/>
                <w:szCs w:val="22"/>
                <w:lang w:eastAsia="en-US"/>
              </w:rPr>
              <w:t>SST …)</w:t>
            </w:r>
          </w:p>
        </w:tc>
        <w:tc>
          <w:tcPr>
            <w:tcW w:w="634" w:type="dxa"/>
            <w:tcBorders>
              <w:top w:val="single" w:sz="24" w:space="0" w:color="1F487C"/>
              <w:left w:val="single" w:sz="24" w:space="0" w:color="1F487C"/>
              <w:bottom w:val="single" w:sz="24" w:space="0" w:color="1F487C"/>
              <w:right w:val="single" w:sz="24" w:space="0" w:color="1F487C"/>
            </w:tcBorders>
          </w:tcPr>
          <w:p w14:paraId="4AA62351"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77BE20E8"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091E5098" w14:textId="77777777" w:rsidR="00E94AA5" w:rsidRPr="00E01DE6" w:rsidRDefault="00E94AA5" w:rsidP="00E94AA5">
            <w:pPr>
              <w:widowControl w:val="0"/>
              <w:autoSpaceDE w:val="0"/>
              <w:autoSpaceDN w:val="0"/>
              <w:spacing w:before="90"/>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2"/>
                <w:sz w:val="20"/>
                <w:szCs w:val="22"/>
                <w:lang w:eastAsia="en-US"/>
              </w:rPr>
              <w:t xml:space="preserve"> </w:t>
            </w:r>
            <w:r w:rsidRPr="00E01DE6">
              <w:rPr>
                <w:rFonts w:eastAsia="Calibri"/>
                <w:sz w:val="20"/>
                <w:szCs w:val="22"/>
                <w:lang w:eastAsia="en-US"/>
              </w:rPr>
              <w:t>du</w:t>
            </w:r>
            <w:r w:rsidRPr="00E01DE6">
              <w:rPr>
                <w:rFonts w:eastAsia="Calibri"/>
                <w:spacing w:val="-1"/>
                <w:sz w:val="20"/>
                <w:szCs w:val="22"/>
                <w:lang w:eastAsia="en-US"/>
              </w:rPr>
              <w:t xml:space="preserve"> </w:t>
            </w:r>
            <w:r w:rsidRPr="00E01DE6">
              <w:rPr>
                <w:rFonts w:eastAsia="Calibri"/>
                <w:sz w:val="20"/>
                <w:szCs w:val="22"/>
                <w:lang w:eastAsia="en-US"/>
              </w:rPr>
              <w:t>Document</w:t>
            </w:r>
            <w:r w:rsidRPr="00E01DE6">
              <w:rPr>
                <w:rFonts w:eastAsia="Calibri"/>
                <w:spacing w:val="-3"/>
                <w:sz w:val="20"/>
                <w:szCs w:val="22"/>
                <w:lang w:eastAsia="en-US"/>
              </w:rPr>
              <w:t xml:space="preserve"> </w:t>
            </w:r>
            <w:r w:rsidRPr="00E01DE6">
              <w:rPr>
                <w:rFonts w:eastAsia="Calibri"/>
                <w:sz w:val="20"/>
                <w:szCs w:val="22"/>
                <w:lang w:eastAsia="en-US"/>
              </w:rPr>
              <w:t>Unique</w:t>
            </w:r>
          </w:p>
        </w:tc>
        <w:tc>
          <w:tcPr>
            <w:tcW w:w="634" w:type="dxa"/>
            <w:tcBorders>
              <w:top w:val="single" w:sz="24" w:space="0" w:color="1F487C"/>
              <w:left w:val="single" w:sz="24" w:space="0" w:color="1F487C"/>
              <w:bottom w:val="single" w:sz="24" w:space="0" w:color="1F487C"/>
              <w:right w:val="single" w:sz="24" w:space="0" w:color="1F487C"/>
            </w:tcBorders>
          </w:tcPr>
          <w:p w14:paraId="6B069CE6"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3AAEE072"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54016023"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du</w:t>
            </w:r>
            <w:r w:rsidRPr="00E01DE6">
              <w:rPr>
                <w:rFonts w:eastAsia="Calibri"/>
                <w:spacing w:val="-1"/>
                <w:sz w:val="20"/>
                <w:szCs w:val="22"/>
                <w:lang w:eastAsia="en-US"/>
              </w:rPr>
              <w:t xml:space="preserve"> </w:t>
            </w:r>
            <w:r w:rsidRPr="00E01DE6">
              <w:rPr>
                <w:rFonts w:eastAsia="Calibri"/>
                <w:sz w:val="20"/>
                <w:szCs w:val="22"/>
                <w:lang w:eastAsia="en-US"/>
              </w:rPr>
              <w:t>registre</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santé</w:t>
            </w:r>
            <w:r w:rsidRPr="00E01DE6">
              <w:rPr>
                <w:rFonts w:eastAsia="Calibri"/>
                <w:spacing w:val="-1"/>
                <w:sz w:val="20"/>
                <w:szCs w:val="22"/>
                <w:lang w:eastAsia="en-US"/>
              </w:rPr>
              <w:t xml:space="preserve"> </w:t>
            </w:r>
            <w:r w:rsidRPr="00E01DE6">
              <w:rPr>
                <w:rFonts w:eastAsia="Calibri"/>
                <w:sz w:val="20"/>
                <w:szCs w:val="22"/>
                <w:lang w:eastAsia="en-US"/>
              </w:rPr>
              <w:t>et</w:t>
            </w:r>
            <w:r w:rsidRPr="00E01DE6">
              <w:rPr>
                <w:rFonts w:eastAsia="Calibri"/>
                <w:spacing w:val="-2"/>
                <w:sz w:val="20"/>
                <w:szCs w:val="22"/>
                <w:lang w:eastAsia="en-US"/>
              </w:rPr>
              <w:t xml:space="preserve"> </w:t>
            </w:r>
            <w:r w:rsidRPr="00E01DE6">
              <w:rPr>
                <w:rFonts w:eastAsia="Calibri"/>
                <w:sz w:val="20"/>
                <w:szCs w:val="22"/>
                <w:lang w:eastAsia="en-US"/>
              </w:rPr>
              <w:t>sécurité</w:t>
            </w:r>
            <w:r w:rsidRPr="00E01DE6">
              <w:rPr>
                <w:rFonts w:eastAsia="Calibri"/>
                <w:spacing w:val="-2"/>
                <w:sz w:val="20"/>
                <w:szCs w:val="22"/>
                <w:lang w:eastAsia="en-US"/>
              </w:rPr>
              <w:t xml:space="preserve"> </w:t>
            </w:r>
            <w:r w:rsidRPr="00E01DE6">
              <w:rPr>
                <w:rFonts w:eastAsia="Calibri"/>
                <w:sz w:val="20"/>
                <w:szCs w:val="22"/>
                <w:lang w:eastAsia="en-US"/>
              </w:rPr>
              <w:t>au</w:t>
            </w:r>
            <w:r w:rsidRPr="00E01DE6">
              <w:rPr>
                <w:rFonts w:eastAsia="Calibri"/>
                <w:spacing w:val="4"/>
                <w:sz w:val="20"/>
                <w:szCs w:val="22"/>
                <w:lang w:eastAsia="en-US"/>
              </w:rPr>
              <w:t xml:space="preserve"> </w:t>
            </w:r>
            <w:r w:rsidRPr="00E01DE6">
              <w:rPr>
                <w:rFonts w:eastAsia="Calibri"/>
                <w:sz w:val="20"/>
                <w:szCs w:val="22"/>
                <w:lang w:eastAsia="en-US"/>
              </w:rPr>
              <w:t>travail</w:t>
            </w:r>
          </w:p>
        </w:tc>
        <w:tc>
          <w:tcPr>
            <w:tcW w:w="634" w:type="dxa"/>
            <w:tcBorders>
              <w:top w:val="single" w:sz="24" w:space="0" w:color="1F487C"/>
              <w:left w:val="single" w:sz="24" w:space="0" w:color="1F487C"/>
              <w:bottom w:val="single" w:sz="24" w:space="0" w:color="1F487C"/>
              <w:right w:val="single" w:sz="24" w:space="0" w:color="1F487C"/>
            </w:tcBorders>
          </w:tcPr>
          <w:p w14:paraId="53D2024B"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102EBA9A"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61E55027"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du</w:t>
            </w:r>
            <w:r w:rsidRPr="00E01DE6">
              <w:rPr>
                <w:rFonts w:eastAsia="Calibri"/>
                <w:spacing w:val="-1"/>
                <w:sz w:val="20"/>
                <w:szCs w:val="22"/>
                <w:lang w:eastAsia="en-US"/>
              </w:rPr>
              <w:t xml:space="preserve"> </w:t>
            </w:r>
            <w:r w:rsidRPr="00E01DE6">
              <w:rPr>
                <w:rFonts w:eastAsia="Calibri"/>
                <w:sz w:val="20"/>
                <w:szCs w:val="22"/>
                <w:lang w:eastAsia="en-US"/>
              </w:rPr>
              <w:t>registre</w:t>
            </w:r>
            <w:r w:rsidRPr="00E01DE6">
              <w:rPr>
                <w:rFonts w:eastAsia="Calibri"/>
                <w:spacing w:val="-1"/>
                <w:sz w:val="20"/>
                <w:szCs w:val="22"/>
                <w:lang w:eastAsia="en-US"/>
              </w:rPr>
              <w:t xml:space="preserve"> </w:t>
            </w:r>
            <w:r w:rsidRPr="00E01DE6">
              <w:rPr>
                <w:rFonts w:eastAsia="Calibri"/>
                <w:sz w:val="20"/>
                <w:szCs w:val="22"/>
                <w:lang w:eastAsia="en-US"/>
              </w:rPr>
              <w:t>des</w:t>
            </w:r>
            <w:r w:rsidRPr="00E01DE6">
              <w:rPr>
                <w:rFonts w:eastAsia="Calibri"/>
                <w:spacing w:val="-3"/>
                <w:sz w:val="20"/>
                <w:szCs w:val="22"/>
                <w:lang w:eastAsia="en-US"/>
              </w:rPr>
              <w:t xml:space="preserve"> </w:t>
            </w:r>
            <w:r w:rsidRPr="00E01DE6">
              <w:rPr>
                <w:rFonts w:eastAsia="Calibri"/>
                <w:sz w:val="20"/>
                <w:szCs w:val="22"/>
                <w:lang w:eastAsia="en-US"/>
              </w:rPr>
              <w:t>dangers</w:t>
            </w:r>
            <w:r w:rsidRPr="00E01DE6">
              <w:rPr>
                <w:rFonts w:eastAsia="Calibri"/>
                <w:spacing w:val="-2"/>
                <w:sz w:val="20"/>
                <w:szCs w:val="22"/>
                <w:lang w:eastAsia="en-US"/>
              </w:rPr>
              <w:t xml:space="preserve"> </w:t>
            </w:r>
            <w:r w:rsidRPr="00E01DE6">
              <w:rPr>
                <w:rFonts w:eastAsia="Calibri"/>
                <w:sz w:val="20"/>
                <w:szCs w:val="22"/>
                <w:lang w:eastAsia="en-US"/>
              </w:rPr>
              <w:t>graves</w:t>
            </w:r>
            <w:r w:rsidRPr="00E01DE6">
              <w:rPr>
                <w:rFonts w:eastAsia="Calibri"/>
                <w:spacing w:val="-3"/>
                <w:sz w:val="20"/>
                <w:szCs w:val="22"/>
                <w:lang w:eastAsia="en-US"/>
              </w:rPr>
              <w:t xml:space="preserve"> </w:t>
            </w:r>
            <w:r w:rsidRPr="00E01DE6">
              <w:rPr>
                <w:rFonts w:eastAsia="Calibri"/>
                <w:sz w:val="20"/>
                <w:szCs w:val="22"/>
                <w:lang w:eastAsia="en-US"/>
              </w:rPr>
              <w:t>et</w:t>
            </w:r>
            <w:r w:rsidRPr="00E01DE6">
              <w:rPr>
                <w:rFonts w:eastAsia="Calibri"/>
                <w:spacing w:val="-2"/>
                <w:sz w:val="20"/>
                <w:szCs w:val="22"/>
                <w:lang w:eastAsia="en-US"/>
              </w:rPr>
              <w:t xml:space="preserve"> </w:t>
            </w:r>
            <w:r w:rsidRPr="00E01DE6">
              <w:rPr>
                <w:rFonts w:eastAsia="Calibri"/>
                <w:sz w:val="20"/>
                <w:szCs w:val="22"/>
                <w:lang w:eastAsia="en-US"/>
              </w:rPr>
              <w:t>imminents</w:t>
            </w:r>
          </w:p>
        </w:tc>
        <w:tc>
          <w:tcPr>
            <w:tcW w:w="634" w:type="dxa"/>
            <w:tcBorders>
              <w:top w:val="single" w:sz="24" w:space="0" w:color="1F487C"/>
              <w:left w:val="single" w:sz="24" w:space="0" w:color="1F487C"/>
              <w:bottom w:val="single" w:sz="24" w:space="0" w:color="1F487C"/>
              <w:right w:val="single" w:sz="24" w:space="0" w:color="1F487C"/>
            </w:tcBorders>
          </w:tcPr>
          <w:p w14:paraId="3540C0BC"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28D33322"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6BB9524D"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2"/>
                <w:sz w:val="20"/>
                <w:szCs w:val="22"/>
                <w:lang w:eastAsia="en-US"/>
              </w:rPr>
              <w:t xml:space="preserve"> </w:t>
            </w:r>
            <w:r w:rsidRPr="00E01DE6">
              <w:rPr>
                <w:rFonts w:eastAsia="Calibri"/>
                <w:sz w:val="20"/>
                <w:szCs w:val="22"/>
                <w:lang w:eastAsia="en-US"/>
              </w:rPr>
              <w:t>du</w:t>
            </w:r>
            <w:r w:rsidRPr="00E01DE6">
              <w:rPr>
                <w:rFonts w:eastAsia="Calibri"/>
                <w:spacing w:val="-1"/>
                <w:sz w:val="20"/>
                <w:szCs w:val="22"/>
                <w:lang w:eastAsia="en-US"/>
              </w:rPr>
              <w:t xml:space="preserve"> </w:t>
            </w:r>
            <w:r w:rsidRPr="00E01DE6">
              <w:rPr>
                <w:rFonts w:eastAsia="Calibri"/>
                <w:sz w:val="20"/>
                <w:szCs w:val="22"/>
                <w:lang w:eastAsia="en-US"/>
              </w:rPr>
              <w:t>règlement</w:t>
            </w:r>
            <w:r w:rsidRPr="00E01DE6">
              <w:rPr>
                <w:rFonts w:eastAsia="Calibri"/>
                <w:spacing w:val="-3"/>
                <w:sz w:val="20"/>
                <w:szCs w:val="22"/>
                <w:lang w:eastAsia="en-US"/>
              </w:rPr>
              <w:t xml:space="preserve"> </w:t>
            </w:r>
            <w:r w:rsidRPr="00E01DE6">
              <w:rPr>
                <w:rFonts w:eastAsia="Calibri"/>
                <w:sz w:val="20"/>
                <w:szCs w:val="22"/>
                <w:lang w:eastAsia="en-US"/>
              </w:rPr>
              <w:t>intérieur</w:t>
            </w:r>
          </w:p>
        </w:tc>
        <w:tc>
          <w:tcPr>
            <w:tcW w:w="634" w:type="dxa"/>
            <w:tcBorders>
              <w:top w:val="single" w:sz="24" w:space="0" w:color="1F487C"/>
              <w:left w:val="single" w:sz="24" w:space="0" w:color="1F487C"/>
              <w:bottom w:val="single" w:sz="24" w:space="0" w:color="1F487C"/>
              <w:right w:val="single" w:sz="24" w:space="0" w:color="1F487C"/>
            </w:tcBorders>
          </w:tcPr>
          <w:p w14:paraId="3F974231"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0E608A15"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495D7751" w14:textId="77777777" w:rsidR="00E94AA5" w:rsidRPr="00E01DE6" w:rsidRDefault="00E94AA5" w:rsidP="00E94AA5">
            <w:pPr>
              <w:widowControl w:val="0"/>
              <w:autoSpaceDE w:val="0"/>
              <w:autoSpaceDN w:val="0"/>
              <w:spacing w:before="90"/>
              <w:ind w:left="110"/>
              <w:rPr>
                <w:rFonts w:eastAsia="Calibri"/>
                <w:sz w:val="20"/>
                <w:szCs w:val="22"/>
                <w:lang w:eastAsia="en-US"/>
              </w:rPr>
            </w:pPr>
            <w:r w:rsidRPr="00E01DE6">
              <w:rPr>
                <w:rFonts w:eastAsia="Calibri"/>
                <w:sz w:val="20"/>
                <w:szCs w:val="22"/>
                <w:lang w:eastAsia="en-US"/>
              </w:rPr>
              <w:t>Visite</w:t>
            </w:r>
            <w:r w:rsidRPr="00E01DE6">
              <w:rPr>
                <w:rFonts w:eastAsia="Calibri"/>
                <w:spacing w:val="-3"/>
                <w:sz w:val="20"/>
                <w:szCs w:val="22"/>
                <w:lang w:eastAsia="en-US"/>
              </w:rPr>
              <w:t xml:space="preserve"> </w:t>
            </w:r>
            <w:r w:rsidRPr="00E01DE6">
              <w:rPr>
                <w:rFonts w:eastAsia="Calibri"/>
                <w:sz w:val="20"/>
                <w:szCs w:val="22"/>
                <w:lang w:eastAsia="en-US"/>
              </w:rPr>
              <w:t>des</w:t>
            </w:r>
            <w:r w:rsidRPr="00E01DE6">
              <w:rPr>
                <w:rFonts w:eastAsia="Calibri"/>
                <w:spacing w:val="-3"/>
                <w:sz w:val="20"/>
                <w:szCs w:val="22"/>
                <w:lang w:eastAsia="en-US"/>
              </w:rPr>
              <w:t xml:space="preserve"> </w:t>
            </w:r>
            <w:r w:rsidRPr="00E01DE6">
              <w:rPr>
                <w:rFonts w:eastAsia="Calibri"/>
                <w:sz w:val="20"/>
                <w:szCs w:val="22"/>
                <w:lang w:eastAsia="en-US"/>
              </w:rPr>
              <w:t>locaux</w:t>
            </w:r>
            <w:r w:rsidRPr="00E01DE6">
              <w:rPr>
                <w:rFonts w:eastAsia="Calibri"/>
                <w:spacing w:val="-1"/>
                <w:sz w:val="20"/>
                <w:szCs w:val="22"/>
                <w:lang w:eastAsia="en-US"/>
              </w:rPr>
              <w:t xml:space="preserve"> </w:t>
            </w:r>
            <w:r w:rsidRPr="00E01DE6">
              <w:rPr>
                <w:rFonts w:eastAsia="Calibri"/>
                <w:sz w:val="20"/>
                <w:szCs w:val="22"/>
                <w:lang w:eastAsia="en-US"/>
              </w:rPr>
              <w:t>sociaux</w:t>
            </w:r>
            <w:r w:rsidRPr="00E01DE6">
              <w:rPr>
                <w:rFonts w:eastAsia="Calibri"/>
                <w:spacing w:val="-1"/>
                <w:sz w:val="20"/>
                <w:szCs w:val="22"/>
                <w:lang w:eastAsia="en-US"/>
              </w:rPr>
              <w:t xml:space="preserve"> </w:t>
            </w:r>
            <w:r w:rsidRPr="00E01DE6">
              <w:rPr>
                <w:rFonts w:eastAsia="Calibri"/>
                <w:sz w:val="20"/>
                <w:szCs w:val="22"/>
                <w:lang w:eastAsia="en-US"/>
              </w:rPr>
              <w:t>(vestiaires,</w:t>
            </w:r>
            <w:r w:rsidRPr="00E01DE6">
              <w:rPr>
                <w:rFonts w:eastAsia="Calibri"/>
                <w:spacing w:val="-2"/>
                <w:sz w:val="20"/>
                <w:szCs w:val="22"/>
                <w:lang w:eastAsia="en-US"/>
              </w:rPr>
              <w:t xml:space="preserve"> </w:t>
            </w:r>
            <w:r w:rsidRPr="00E01DE6">
              <w:rPr>
                <w:rFonts w:eastAsia="Calibri"/>
                <w:sz w:val="20"/>
                <w:szCs w:val="22"/>
                <w:lang w:eastAsia="en-US"/>
              </w:rPr>
              <w:t>cantine,</w:t>
            </w:r>
            <w:r w:rsidRPr="00E01DE6">
              <w:rPr>
                <w:rFonts w:eastAsia="Calibri"/>
                <w:spacing w:val="-1"/>
                <w:sz w:val="20"/>
                <w:szCs w:val="22"/>
                <w:lang w:eastAsia="en-US"/>
              </w:rPr>
              <w:t xml:space="preserve"> </w:t>
            </w:r>
            <w:r w:rsidRPr="00E01DE6">
              <w:rPr>
                <w:rFonts w:eastAsia="Calibri"/>
                <w:sz w:val="20"/>
                <w:szCs w:val="22"/>
                <w:lang w:eastAsia="en-US"/>
              </w:rPr>
              <w:t>sanitaire,</w:t>
            </w:r>
            <w:r w:rsidRPr="00E01DE6">
              <w:rPr>
                <w:rFonts w:eastAsia="Calibri"/>
                <w:spacing w:val="-1"/>
                <w:sz w:val="20"/>
                <w:szCs w:val="22"/>
                <w:lang w:eastAsia="en-US"/>
              </w:rPr>
              <w:t xml:space="preserve"> </w:t>
            </w:r>
            <w:r w:rsidRPr="00E01DE6">
              <w:rPr>
                <w:rFonts w:eastAsia="Calibri"/>
                <w:sz w:val="20"/>
                <w:szCs w:val="22"/>
                <w:lang w:eastAsia="en-US"/>
              </w:rPr>
              <w:t>…)</w:t>
            </w:r>
          </w:p>
        </w:tc>
        <w:tc>
          <w:tcPr>
            <w:tcW w:w="634" w:type="dxa"/>
            <w:tcBorders>
              <w:top w:val="single" w:sz="24" w:space="0" w:color="1F487C"/>
              <w:left w:val="single" w:sz="24" w:space="0" w:color="1F487C"/>
              <w:bottom w:val="nil"/>
              <w:right w:val="single" w:sz="24" w:space="0" w:color="1F487C"/>
            </w:tcBorders>
          </w:tcPr>
          <w:p w14:paraId="21B741B5"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5251EE7A" w14:textId="77777777" w:rsidTr="00E94AA5">
        <w:trPr>
          <w:trHeight w:val="342"/>
        </w:trPr>
        <w:tc>
          <w:tcPr>
            <w:tcW w:w="9064" w:type="dxa"/>
            <w:gridSpan w:val="3"/>
            <w:tcBorders>
              <w:top w:val="nil"/>
              <w:left w:val="single" w:sz="4" w:space="0" w:color="000000"/>
              <w:bottom w:val="nil"/>
              <w:right w:val="single" w:sz="4" w:space="0" w:color="000000"/>
            </w:tcBorders>
            <w:shd w:val="clear" w:color="auto" w:fill="D9D9D9"/>
          </w:tcPr>
          <w:p w14:paraId="289E0C7D" w14:textId="77777777" w:rsidR="00E94AA5" w:rsidRPr="00E01DE6" w:rsidRDefault="00E94AA5" w:rsidP="00E94AA5">
            <w:pPr>
              <w:widowControl w:val="0"/>
              <w:autoSpaceDE w:val="0"/>
              <w:autoSpaceDN w:val="0"/>
              <w:spacing w:before="82"/>
              <w:ind w:left="1671" w:right="1663"/>
              <w:jc w:val="center"/>
              <w:rPr>
                <w:rFonts w:eastAsia="Calibri"/>
                <w:b/>
                <w:sz w:val="20"/>
                <w:szCs w:val="22"/>
                <w:lang w:eastAsia="en-US"/>
              </w:rPr>
            </w:pPr>
            <w:r w:rsidRPr="00E01DE6">
              <w:rPr>
                <w:rFonts w:eastAsia="Calibri"/>
                <w:b/>
                <w:sz w:val="20"/>
                <w:szCs w:val="22"/>
                <w:lang w:eastAsia="en-US"/>
              </w:rPr>
              <w:t>CONSIGNES</w:t>
            </w:r>
            <w:r w:rsidRPr="00E01DE6">
              <w:rPr>
                <w:rFonts w:eastAsia="Calibri"/>
                <w:b/>
                <w:spacing w:val="-3"/>
                <w:sz w:val="20"/>
                <w:szCs w:val="22"/>
                <w:lang w:eastAsia="en-US"/>
              </w:rPr>
              <w:t xml:space="preserve"> </w:t>
            </w:r>
            <w:r w:rsidRPr="00E01DE6">
              <w:rPr>
                <w:rFonts w:eastAsia="Calibri"/>
                <w:b/>
                <w:sz w:val="20"/>
                <w:szCs w:val="22"/>
                <w:lang w:eastAsia="en-US"/>
              </w:rPr>
              <w:t>DE</w:t>
            </w:r>
            <w:r w:rsidRPr="00E01DE6">
              <w:rPr>
                <w:rFonts w:eastAsia="Calibri"/>
                <w:b/>
                <w:spacing w:val="-3"/>
                <w:sz w:val="20"/>
                <w:szCs w:val="22"/>
                <w:lang w:eastAsia="en-US"/>
              </w:rPr>
              <w:t xml:space="preserve"> </w:t>
            </w:r>
            <w:r w:rsidRPr="00E01DE6">
              <w:rPr>
                <w:rFonts w:eastAsia="Calibri"/>
                <w:b/>
                <w:sz w:val="20"/>
                <w:szCs w:val="22"/>
                <w:lang w:eastAsia="en-US"/>
              </w:rPr>
              <w:t>SÉCURITÉ</w:t>
            </w:r>
          </w:p>
        </w:tc>
      </w:tr>
      <w:tr w:rsidR="00E94AA5" w:rsidRPr="00E01DE6" w14:paraId="53F95A59"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2C369AB5" w14:textId="77777777" w:rsidR="00E94AA5" w:rsidRPr="00E01DE6" w:rsidRDefault="00E94AA5" w:rsidP="00E94AA5">
            <w:pPr>
              <w:widowControl w:val="0"/>
              <w:autoSpaceDE w:val="0"/>
              <w:autoSpaceDN w:val="0"/>
              <w:spacing w:before="113"/>
              <w:ind w:left="110"/>
              <w:rPr>
                <w:rFonts w:eastAsia="Calibri"/>
                <w:sz w:val="20"/>
                <w:szCs w:val="22"/>
                <w:lang w:eastAsia="en-US"/>
              </w:rPr>
            </w:pPr>
            <w:r w:rsidRPr="00E01DE6">
              <w:rPr>
                <w:rFonts w:eastAsia="Calibri"/>
                <w:sz w:val="20"/>
                <w:szCs w:val="22"/>
                <w:lang w:eastAsia="en-US"/>
              </w:rPr>
              <w:t>Conditions</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circulation</w:t>
            </w:r>
          </w:p>
        </w:tc>
        <w:tc>
          <w:tcPr>
            <w:tcW w:w="634" w:type="dxa"/>
            <w:tcBorders>
              <w:top w:val="nil"/>
              <w:left w:val="single" w:sz="24" w:space="0" w:color="1F487C"/>
              <w:bottom w:val="single" w:sz="24" w:space="0" w:color="1F487C"/>
              <w:right w:val="single" w:sz="24" w:space="0" w:color="1F487C"/>
            </w:tcBorders>
          </w:tcPr>
          <w:p w14:paraId="45D9EA2B"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5617D1C8"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200BE34C"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Consignes</w:t>
            </w:r>
            <w:r w:rsidRPr="00E01DE6">
              <w:rPr>
                <w:rFonts w:eastAsia="Calibri"/>
                <w:spacing w:val="-3"/>
                <w:sz w:val="20"/>
                <w:szCs w:val="22"/>
                <w:lang w:eastAsia="en-US"/>
              </w:rPr>
              <w:t xml:space="preserve"> </w:t>
            </w:r>
            <w:r w:rsidRPr="00E01DE6">
              <w:rPr>
                <w:rFonts w:eastAsia="Calibri"/>
                <w:sz w:val="20"/>
                <w:szCs w:val="22"/>
                <w:lang w:eastAsia="en-US"/>
              </w:rPr>
              <w:t>en</w:t>
            </w:r>
            <w:r w:rsidRPr="00E01DE6">
              <w:rPr>
                <w:rFonts w:eastAsia="Calibri"/>
                <w:spacing w:val="-1"/>
                <w:sz w:val="20"/>
                <w:szCs w:val="22"/>
                <w:lang w:eastAsia="en-US"/>
              </w:rPr>
              <w:t xml:space="preserve"> </w:t>
            </w:r>
            <w:r w:rsidRPr="00E01DE6">
              <w:rPr>
                <w:rFonts w:eastAsia="Calibri"/>
                <w:sz w:val="20"/>
                <w:szCs w:val="22"/>
                <w:lang w:eastAsia="en-US"/>
              </w:rPr>
              <w:t>cas</w:t>
            </w:r>
            <w:r w:rsidRPr="00E01DE6">
              <w:rPr>
                <w:rFonts w:eastAsia="Calibri"/>
                <w:spacing w:val="-3"/>
                <w:sz w:val="20"/>
                <w:szCs w:val="22"/>
                <w:lang w:eastAsia="en-US"/>
              </w:rPr>
              <w:t xml:space="preserve"> </w:t>
            </w:r>
            <w:r w:rsidRPr="00E01DE6">
              <w:rPr>
                <w:rFonts w:eastAsia="Calibri"/>
                <w:sz w:val="20"/>
                <w:szCs w:val="22"/>
                <w:lang w:eastAsia="en-US"/>
              </w:rPr>
              <w:t>d’incendie</w:t>
            </w:r>
            <w:r w:rsidRPr="00E01DE6">
              <w:rPr>
                <w:rFonts w:eastAsia="Calibri"/>
                <w:spacing w:val="-1"/>
                <w:sz w:val="20"/>
                <w:szCs w:val="22"/>
                <w:lang w:eastAsia="en-US"/>
              </w:rPr>
              <w:t xml:space="preserve"> </w:t>
            </w:r>
            <w:r w:rsidRPr="00E01DE6">
              <w:rPr>
                <w:rFonts w:eastAsia="Calibri"/>
                <w:sz w:val="20"/>
                <w:szCs w:val="22"/>
                <w:lang w:eastAsia="en-US"/>
              </w:rPr>
              <w:t>(issues</w:t>
            </w:r>
            <w:r w:rsidRPr="00E01DE6">
              <w:rPr>
                <w:rFonts w:eastAsia="Calibri"/>
                <w:spacing w:val="-3"/>
                <w:sz w:val="20"/>
                <w:szCs w:val="22"/>
                <w:lang w:eastAsia="en-US"/>
              </w:rPr>
              <w:t xml:space="preserve"> </w:t>
            </w:r>
            <w:r w:rsidRPr="00E01DE6">
              <w:rPr>
                <w:rFonts w:eastAsia="Calibri"/>
                <w:sz w:val="20"/>
                <w:szCs w:val="22"/>
                <w:lang w:eastAsia="en-US"/>
              </w:rPr>
              <w:t>et</w:t>
            </w:r>
            <w:r w:rsidRPr="00E01DE6">
              <w:rPr>
                <w:rFonts w:eastAsia="Calibri"/>
                <w:spacing w:val="-3"/>
                <w:sz w:val="20"/>
                <w:szCs w:val="22"/>
                <w:lang w:eastAsia="en-US"/>
              </w:rPr>
              <w:t xml:space="preserve"> </w:t>
            </w:r>
            <w:r w:rsidRPr="00E01DE6">
              <w:rPr>
                <w:rFonts w:eastAsia="Calibri"/>
                <w:sz w:val="20"/>
                <w:szCs w:val="22"/>
                <w:lang w:eastAsia="en-US"/>
              </w:rPr>
              <w:t>dégagements</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secours,</w:t>
            </w:r>
            <w:r w:rsidRPr="00E01DE6">
              <w:rPr>
                <w:rFonts w:eastAsia="Calibri"/>
                <w:spacing w:val="-2"/>
                <w:sz w:val="20"/>
                <w:szCs w:val="22"/>
                <w:lang w:eastAsia="en-US"/>
              </w:rPr>
              <w:t xml:space="preserve"> </w:t>
            </w:r>
            <w:r w:rsidRPr="00E01DE6">
              <w:rPr>
                <w:rFonts w:eastAsia="Calibri"/>
                <w:sz w:val="20"/>
                <w:szCs w:val="22"/>
                <w:lang w:eastAsia="en-US"/>
              </w:rPr>
              <w:t>point</w:t>
            </w:r>
            <w:r w:rsidRPr="00E01DE6">
              <w:rPr>
                <w:rFonts w:eastAsia="Calibri"/>
                <w:spacing w:val="-3"/>
                <w:sz w:val="20"/>
                <w:szCs w:val="22"/>
                <w:lang w:eastAsia="en-US"/>
              </w:rPr>
              <w:t xml:space="preserve"> </w:t>
            </w:r>
            <w:r w:rsidRPr="00E01DE6">
              <w:rPr>
                <w:rFonts w:eastAsia="Calibri"/>
                <w:sz w:val="20"/>
                <w:szCs w:val="22"/>
                <w:lang w:eastAsia="en-US"/>
              </w:rPr>
              <w:t>de</w:t>
            </w:r>
            <w:r w:rsidRPr="00E01DE6">
              <w:rPr>
                <w:rFonts w:eastAsia="Calibri"/>
                <w:spacing w:val="-3"/>
                <w:sz w:val="20"/>
                <w:szCs w:val="22"/>
                <w:lang w:eastAsia="en-US"/>
              </w:rPr>
              <w:t xml:space="preserve"> </w:t>
            </w:r>
            <w:r w:rsidRPr="00E01DE6">
              <w:rPr>
                <w:rFonts w:eastAsia="Calibri"/>
                <w:sz w:val="20"/>
                <w:szCs w:val="22"/>
                <w:lang w:eastAsia="en-US"/>
              </w:rPr>
              <w:t>rassemblement…)</w:t>
            </w:r>
          </w:p>
        </w:tc>
        <w:tc>
          <w:tcPr>
            <w:tcW w:w="634" w:type="dxa"/>
            <w:tcBorders>
              <w:top w:val="single" w:sz="24" w:space="0" w:color="1F487C"/>
              <w:left w:val="single" w:sz="24" w:space="0" w:color="1F487C"/>
              <w:bottom w:val="single" w:sz="24" w:space="0" w:color="1F487C"/>
              <w:right w:val="single" w:sz="24" w:space="0" w:color="1F487C"/>
            </w:tcBorders>
          </w:tcPr>
          <w:p w14:paraId="031BA1B8"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69CD0BB5"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6AD7B980" w14:textId="77777777" w:rsidR="00E94AA5" w:rsidRPr="00E01DE6" w:rsidRDefault="00E94AA5" w:rsidP="00E94AA5">
            <w:pPr>
              <w:widowControl w:val="0"/>
              <w:autoSpaceDE w:val="0"/>
              <w:autoSpaceDN w:val="0"/>
              <w:spacing w:before="90"/>
              <w:ind w:left="110"/>
              <w:rPr>
                <w:rFonts w:eastAsia="Calibri"/>
                <w:sz w:val="20"/>
                <w:szCs w:val="22"/>
                <w:lang w:eastAsia="en-US"/>
              </w:rPr>
            </w:pPr>
            <w:r w:rsidRPr="00E01DE6">
              <w:rPr>
                <w:rFonts w:eastAsia="Calibri"/>
                <w:sz w:val="20"/>
                <w:szCs w:val="22"/>
                <w:lang w:eastAsia="en-US"/>
              </w:rPr>
              <w:t>Consignes</w:t>
            </w:r>
            <w:r w:rsidRPr="00E01DE6">
              <w:rPr>
                <w:rFonts w:eastAsia="Calibri"/>
                <w:spacing w:val="-3"/>
                <w:sz w:val="20"/>
                <w:szCs w:val="22"/>
                <w:lang w:eastAsia="en-US"/>
              </w:rPr>
              <w:t xml:space="preserve"> </w:t>
            </w:r>
            <w:r w:rsidRPr="00E01DE6">
              <w:rPr>
                <w:rFonts w:eastAsia="Calibri"/>
                <w:sz w:val="20"/>
                <w:szCs w:val="22"/>
                <w:lang w:eastAsia="en-US"/>
              </w:rPr>
              <w:t>en</w:t>
            </w:r>
            <w:r w:rsidRPr="00E01DE6">
              <w:rPr>
                <w:rFonts w:eastAsia="Calibri"/>
                <w:spacing w:val="-1"/>
                <w:sz w:val="20"/>
                <w:szCs w:val="22"/>
                <w:lang w:eastAsia="en-US"/>
              </w:rPr>
              <w:t xml:space="preserve"> </w:t>
            </w:r>
            <w:r w:rsidRPr="00E01DE6">
              <w:rPr>
                <w:rFonts w:eastAsia="Calibri"/>
                <w:sz w:val="20"/>
                <w:szCs w:val="22"/>
                <w:lang w:eastAsia="en-US"/>
              </w:rPr>
              <w:t>cas</w:t>
            </w:r>
            <w:r w:rsidRPr="00E01DE6">
              <w:rPr>
                <w:rFonts w:eastAsia="Calibri"/>
                <w:spacing w:val="-2"/>
                <w:sz w:val="20"/>
                <w:szCs w:val="22"/>
                <w:lang w:eastAsia="en-US"/>
              </w:rPr>
              <w:t xml:space="preserve"> </w:t>
            </w:r>
            <w:r w:rsidRPr="00E01DE6">
              <w:rPr>
                <w:rFonts w:eastAsia="Calibri"/>
                <w:sz w:val="20"/>
                <w:szCs w:val="22"/>
                <w:lang w:eastAsia="en-US"/>
              </w:rPr>
              <w:t>d’accident</w:t>
            </w:r>
            <w:r w:rsidRPr="00E01DE6">
              <w:rPr>
                <w:rFonts w:eastAsia="Calibri"/>
                <w:spacing w:val="-5"/>
                <w:sz w:val="20"/>
                <w:szCs w:val="22"/>
                <w:lang w:eastAsia="en-US"/>
              </w:rPr>
              <w:t xml:space="preserve"> </w:t>
            </w:r>
            <w:r w:rsidRPr="00E01DE6">
              <w:rPr>
                <w:rFonts w:eastAsia="Calibri"/>
                <w:sz w:val="20"/>
                <w:szCs w:val="22"/>
                <w:lang w:eastAsia="en-US"/>
              </w:rPr>
              <w:t>(liste</w:t>
            </w:r>
            <w:r w:rsidRPr="00E01DE6">
              <w:rPr>
                <w:rFonts w:eastAsia="Calibri"/>
                <w:spacing w:val="-2"/>
                <w:sz w:val="20"/>
                <w:szCs w:val="22"/>
                <w:lang w:eastAsia="en-US"/>
              </w:rPr>
              <w:t xml:space="preserve"> </w:t>
            </w:r>
            <w:r w:rsidRPr="00E01DE6">
              <w:rPr>
                <w:rFonts w:eastAsia="Calibri"/>
                <w:sz w:val="20"/>
                <w:szCs w:val="22"/>
                <w:lang w:eastAsia="en-US"/>
              </w:rPr>
              <w:t>des</w:t>
            </w:r>
            <w:r w:rsidRPr="00E01DE6">
              <w:rPr>
                <w:rFonts w:eastAsia="Calibri"/>
                <w:spacing w:val="-2"/>
                <w:sz w:val="20"/>
                <w:szCs w:val="22"/>
                <w:lang w:eastAsia="en-US"/>
              </w:rPr>
              <w:t xml:space="preserve"> </w:t>
            </w:r>
            <w:r w:rsidRPr="00E01DE6">
              <w:rPr>
                <w:rFonts w:eastAsia="Calibri"/>
                <w:sz w:val="20"/>
                <w:szCs w:val="22"/>
                <w:lang w:eastAsia="en-US"/>
              </w:rPr>
              <w:t>SST,</w:t>
            </w:r>
            <w:r w:rsidRPr="00E01DE6">
              <w:rPr>
                <w:rFonts w:eastAsia="Calibri"/>
                <w:spacing w:val="-2"/>
                <w:sz w:val="20"/>
                <w:szCs w:val="22"/>
                <w:lang w:eastAsia="en-US"/>
              </w:rPr>
              <w:t xml:space="preserve"> </w:t>
            </w:r>
            <w:r w:rsidRPr="00E01DE6">
              <w:rPr>
                <w:rFonts w:eastAsia="Calibri"/>
                <w:sz w:val="20"/>
                <w:szCs w:val="22"/>
                <w:lang w:eastAsia="en-US"/>
              </w:rPr>
              <w:t>numéros</w:t>
            </w:r>
            <w:r w:rsidRPr="00E01DE6">
              <w:rPr>
                <w:rFonts w:eastAsia="Calibri"/>
                <w:spacing w:val="-3"/>
                <w:sz w:val="20"/>
                <w:szCs w:val="22"/>
                <w:lang w:eastAsia="en-US"/>
              </w:rPr>
              <w:t xml:space="preserve"> </w:t>
            </w:r>
            <w:r w:rsidRPr="00E01DE6">
              <w:rPr>
                <w:rFonts w:eastAsia="Calibri"/>
                <w:sz w:val="20"/>
                <w:szCs w:val="22"/>
                <w:lang w:eastAsia="en-US"/>
              </w:rPr>
              <w:t>d’urgence,</w:t>
            </w:r>
            <w:r w:rsidRPr="00E01DE6">
              <w:rPr>
                <w:rFonts w:eastAsia="Calibri"/>
                <w:spacing w:val="-1"/>
                <w:sz w:val="20"/>
                <w:szCs w:val="22"/>
                <w:lang w:eastAsia="en-US"/>
              </w:rPr>
              <w:t xml:space="preserve"> </w:t>
            </w:r>
            <w:r w:rsidRPr="00E01DE6">
              <w:rPr>
                <w:rFonts w:eastAsia="Calibri"/>
                <w:sz w:val="20"/>
                <w:szCs w:val="22"/>
                <w:lang w:eastAsia="en-US"/>
              </w:rPr>
              <w:t>trousse</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secours…)</w:t>
            </w:r>
          </w:p>
        </w:tc>
        <w:tc>
          <w:tcPr>
            <w:tcW w:w="634" w:type="dxa"/>
            <w:tcBorders>
              <w:top w:val="single" w:sz="24" w:space="0" w:color="1F487C"/>
              <w:left w:val="single" w:sz="24" w:space="0" w:color="1F487C"/>
              <w:bottom w:val="nil"/>
              <w:right w:val="single" w:sz="24" w:space="0" w:color="1F487C"/>
            </w:tcBorders>
          </w:tcPr>
          <w:p w14:paraId="70F45E28"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106DE8E0" w14:textId="77777777" w:rsidTr="00E94AA5">
        <w:trPr>
          <w:trHeight w:val="321"/>
        </w:trPr>
        <w:tc>
          <w:tcPr>
            <w:tcW w:w="9064" w:type="dxa"/>
            <w:gridSpan w:val="3"/>
            <w:tcBorders>
              <w:top w:val="nil"/>
              <w:left w:val="single" w:sz="4" w:space="0" w:color="000000"/>
              <w:bottom w:val="nil"/>
              <w:right w:val="single" w:sz="4" w:space="0" w:color="000000"/>
            </w:tcBorders>
            <w:shd w:val="clear" w:color="auto" w:fill="D9D9D9"/>
          </w:tcPr>
          <w:p w14:paraId="7A46FD3C" w14:textId="77777777" w:rsidR="00E94AA5" w:rsidRPr="00E01DE6" w:rsidRDefault="00E94AA5" w:rsidP="00E94AA5">
            <w:pPr>
              <w:widowControl w:val="0"/>
              <w:autoSpaceDE w:val="0"/>
              <w:autoSpaceDN w:val="0"/>
              <w:spacing w:before="70"/>
              <w:ind w:left="1671" w:right="1664"/>
              <w:jc w:val="center"/>
              <w:rPr>
                <w:rFonts w:eastAsia="Calibri"/>
                <w:b/>
                <w:sz w:val="20"/>
                <w:szCs w:val="22"/>
                <w:lang w:eastAsia="en-US"/>
              </w:rPr>
            </w:pPr>
            <w:r w:rsidRPr="00E01DE6">
              <w:rPr>
                <w:rFonts w:eastAsia="Calibri"/>
                <w:b/>
                <w:sz w:val="20"/>
                <w:szCs w:val="22"/>
                <w:lang w:eastAsia="en-US"/>
              </w:rPr>
              <w:t>FORMATION</w:t>
            </w:r>
            <w:r w:rsidRPr="00E01DE6">
              <w:rPr>
                <w:rFonts w:eastAsia="Calibri"/>
                <w:b/>
                <w:spacing w:val="-3"/>
                <w:sz w:val="20"/>
                <w:szCs w:val="22"/>
                <w:lang w:eastAsia="en-US"/>
              </w:rPr>
              <w:t xml:space="preserve"> </w:t>
            </w:r>
            <w:r w:rsidRPr="00E01DE6">
              <w:rPr>
                <w:rFonts w:eastAsia="Calibri"/>
                <w:b/>
                <w:sz w:val="20"/>
                <w:szCs w:val="22"/>
                <w:lang w:eastAsia="en-US"/>
              </w:rPr>
              <w:t>AU</w:t>
            </w:r>
            <w:r w:rsidRPr="00E01DE6">
              <w:rPr>
                <w:rFonts w:eastAsia="Calibri"/>
                <w:b/>
                <w:spacing w:val="-2"/>
                <w:sz w:val="20"/>
                <w:szCs w:val="22"/>
                <w:lang w:eastAsia="en-US"/>
              </w:rPr>
              <w:t xml:space="preserve"> </w:t>
            </w:r>
            <w:r w:rsidRPr="00E01DE6">
              <w:rPr>
                <w:rFonts w:eastAsia="Calibri"/>
                <w:b/>
                <w:sz w:val="20"/>
                <w:szCs w:val="22"/>
                <w:lang w:eastAsia="en-US"/>
              </w:rPr>
              <w:t>POSTE</w:t>
            </w:r>
            <w:r w:rsidRPr="00E01DE6">
              <w:rPr>
                <w:rFonts w:eastAsia="Calibri"/>
                <w:b/>
                <w:spacing w:val="-1"/>
                <w:sz w:val="20"/>
                <w:szCs w:val="22"/>
                <w:lang w:eastAsia="en-US"/>
              </w:rPr>
              <w:t xml:space="preserve"> </w:t>
            </w:r>
            <w:r w:rsidRPr="00E01DE6">
              <w:rPr>
                <w:rFonts w:eastAsia="Calibri"/>
                <w:b/>
                <w:sz w:val="20"/>
                <w:szCs w:val="22"/>
                <w:lang w:eastAsia="en-US"/>
              </w:rPr>
              <w:t>DE</w:t>
            </w:r>
            <w:r w:rsidRPr="00E01DE6">
              <w:rPr>
                <w:rFonts w:eastAsia="Calibri"/>
                <w:b/>
                <w:spacing w:val="-4"/>
                <w:sz w:val="20"/>
                <w:szCs w:val="22"/>
                <w:lang w:eastAsia="en-US"/>
              </w:rPr>
              <w:t xml:space="preserve"> </w:t>
            </w:r>
            <w:r w:rsidRPr="00E01DE6">
              <w:rPr>
                <w:rFonts w:eastAsia="Calibri"/>
                <w:b/>
                <w:sz w:val="20"/>
                <w:szCs w:val="22"/>
                <w:lang w:eastAsia="en-US"/>
              </w:rPr>
              <w:t>TRAVAIL</w:t>
            </w:r>
          </w:p>
        </w:tc>
      </w:tr>
      <w:tr w:rsidR="00E94AA5" w:rsidRPr="00E01DE6" w14:paraId="3C3E93AB"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638B9970" w14:textId="77777777" w:rsidR="00E94AA5" w:rsidRPr="00E01DE6" w:rsidRDefault="00E94AA5" w:rsidP="00E94AA5">
            <w:pPr>
              <w:widowControl w:val="0"/>
              <w:autoSpaceDE w:val="0"/>
              <w:autoSpaceDN w:val="0"/>
              <w:spacing w:before="113"/>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des</w:t>
            </w:r>
            <w:r w:rsidRPr="00E01DE6">
              <w:rPr>
                <w:rFonts w:eastAsia="Calibri"/>
                <w:spacing w:val="-2"/>
                <w:sz w:val="20"/>
                <w:szCs w:val="22"/>
                <w:lang w:eastAsia="en-US"/>
              </w:rPr>
              <w:t xml:space="preserve"> </w:t>
            </w:r>
            <w:r w:rsidRPr="00E01DE6">
              <w:rPr>
                <w:rFonts w:eastAsia="Calibri"/>
                <w:sz w:val="20"/>
                <w:szCs w:val="22"/>
                <w:lang w:eastAsia="en-US"/>
              </w:rPr>
              <w:t>opérations</w:t>
            </w:r>
            <w:r w:rsidRPr="00E01DE6">
              <w:rPr>
                <w:rFonts w:eastAsia="Calibri"/>
                <w:spacing w:val="-3"/>
                <w:sz w:val="20"/>
                <w:szCs w:val="22"/>
                <w:lang w:eastAsia="en-US"/>
              </w:rPr>
              <w:t xml:space="preserve"> </w:t>
            </w:r>
            <w:r w:rsidRPr="00E01DE6">
              <w:rPr>
                <w:rFonts w:eastAsia="Calibri"/>
                <w:sz w:val="20"/>
                <w:szCs w:val="22"/>
                <w:lang w:eastAsia="en-US"/>
              </w:rPr>
              <w:t>à</w:t>
            </w:r>
            <w:r w:rsidRPr="00E01DE6">
              <w:rPr>
                <w:rFonts w:eastAsia="Calibri"/>
                <w:spacing w:val="-1"/>
                <w:sz w:val="20"/>
                <w:szCs w:val="22"/>
                <w:lang w:eastAsia="en-US"/>
              </w:rPr>
              <w:t xml:space="preserve"> </w:t>
            </w:r>
            <w:r w:rsidRPr="00E01DE6">
              <w:rPr>
                <w:rFonts w:eastAsia="Calibri"/>
                <w:sz w:val="20"/>
                <w:szCs w:val="22"/>
                <w:lang w:eastAsia="en-US"/>
              </w:rPr>
              <w:t>effectuer</w:t>
            </w:r>
          </w:p>
        </w:tc>
        <w:tc>
          <w:tcPr>
            <w:tcW w:w="634" w:type="dxa"/>
            <w:tcBorders>
              <w:top w:val="nil"/>
              <w:left w:val="single" w:sz="24" w:space="0" w:color="1F487C"/>
              <w:bottom w:val="single" w:sz="24" w:space="0" w:color="1F487C"/>
              <w:right w:val="single" w:sz="24" w:space="0" w:color="1F487C"/>
            </w:tcBorders>
          </w:tcPr>
          <w:p w14:paraId="7D8A4323"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088BC500"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47B3EDFF"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du</w:t>
            </w:r>
            <w:r w:rsidRPr="00E01DE6">
              <w:rPr>
                <w:rFonts w:eastAsia="Calibri"/>
                <w:spacing w:val="-1"/>
                <w:sz w:val="20"/>
                <w:szCs w:val="22"/>
                <w:lang w:eastAsia="en-US"/>
              </w:rPr>
              <w:t xml:space="preserve"> </w:t>
            </w:r>
            <w:r w:rsidRPr="00E01DE6">
              <w:rPr>
                <w:rFonts w:eastAsia="Calibri"/>
                <w:sz w:val="20"/>
                <w:szCs w:val="22"/>
                <w:lang w:eastAsia="en-US"/>
              </w:rPr>
              <w:t>matériel</w:t>
            </w:r>
            <w:r w:rsidRPr="00E01DE6">
              <w:rPr>
                <w:rFonts w:eastAsia="Calibri"/>
                <w:spacing w:val="-2"/>
                <w:sz w:val="20"/>
                <w:szCs w:val="22"/>
                <w:lang w:eastAsia="en-US"/>
              </w:rPr>
              <w:t xml:space="preserve"> </w:t>
            </w:r>
            <w:r w:rsidRPr="00E01DE6">
              <w:rPr>
                <w:rFonts w:eastAsia="Calibri"/>
                <w:sz w:val="20"/>
                <w:szCs w:val="22"/>
                <w:lang w:eastAsia="en-US"/>
              </w:rPr>
              <w:t>à</w:t>
            </w:r>
            <w:r w:rsidRPr="00E01DE6">
              <w:rPr>
                <w:rFonts w:eastAsia="Calibri"/>
                <w:spacing w:val="-3"/>
                <w:sz w:val="20"/>
                <w:szCs w:val="22"/>
                <w:lang w:eastAsia="en-US"/>
              </w:rPr>
              <w:t xml:space="preserve"> </w:t>
            </w:r>
            <w:r w:rsidRPr="00E01DE6">
              <w:rPr>
                <w:rFonts w:eastAsia="Calibri"/>
                <w:sz w:val="20"/>
                <w:szCs w:val="22"/>
                <w:lang w:eastAsia="en-US"/>
              </w:rPr>
              <w:t>utiliser</w:t>
            </w:r>
          </w:p>
        </w:tc>
        <w:tc>
          <w:tcPr>
            <w:tcW w:w="634" w:type="dxa"/>
            <w:tcBorders>
              <w:top w:val="single" w:sz="24" w:space="0" w:color="1F487C"/>
              <w:left w:val="single" w:sz="24" w:space="0" w:color="1F487C"/>
              <w:bottom w:val="single" w:sz="24" w:space="0" w:color="1F487C"/>
              <w:right w:val="single" w:sz="24" w:space="0" w:color="1F487C"/>
            </w:tcBorders>
          </w:tcPr>
          <w:p w14:paraId="5CBE3889"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6ACD5A8A"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751153AF" w14:textId="77777777" w:rsidR="00E94AA5" w:rsidRPr="00E01DE6" w:rsidRDefault="00E94AA5" w:rsidP="00E94AA5">
            <w:pPr>
              <w:widowControl w:val="0"/>
              <w:autoSpaceDE w:val="0"/>
              <w:autoSpaceDN w:val="0"/>
              <w:spacing w:before="90"/>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des</w:t>
            </w:r>
            <w:r w:rsidRPr="00E01DE6">
              <w:rPr>
                <w:rFonts w:eastAsia="Calibri"/>
                <w:spacing w:val="-2"/>
                <w:sz w:val="20"/>
                <w:szCs w:val="22"/>
                <w:lang w:eastAsia="en-US"/>
              </w:rPr>
              <w:t xml:space="preserve"> </w:t>
            </w:r>
            <w:r w:rsidRPr="00E01DE6">
              <w:rPr>
                <w:rFonts w:eastAsia="Calibri"/>
                <w:sz w:val="20"/>
                <w:szCs w:val="22"/>
                <w:lang w:eastAsia="en-US"/>
              </w:rPr>
              <w:t>risques</w:t>
            </w:r>
            <w:r w:rsidRPr="00E01DE6">
              <w:rPr>
                <w:rFonts w:eastAsia="Calibri"/>
                <w:spacing w:val="-3"/>
                <w:sz w:val="20"/>
                <w:szCs w:val="22"/>
                <w:lang w:eastAsia="en-US"/>
              </w:rPr>
              <w:t xml:space="preserve"> </w:t>
            </w:r>
            <w:r w:rsidRPr="00E01DE6">
              <w:rPr>
                <w:rFonts w:eastAsia="Calibri"/>
                <w:sz w:val="20"/>
                <w:szCs w:val="22"/>
                <w:lang w:eastAsia="en-US"/>
              </w:rPr>
              <w:t>encourus</w:t>
            </w:r>
          </w:p>
        </w:tc>
        <w:tc>
          <w:tcPr>
            <w:tcW w:w="634" w:type="dxa"/>
            <w:tcBorders>
              <w:top w:val="single" w:sz="24" w:space="0" w:color="1F487C"/>
              <w:left w:val="single" w:sz="24" w:space="0" w:color="1F487C"/>
              <w:bottom w:val="single" w:sz="24" w:space="0" w:color="1F487C"/>
              <w:right w:val="single" w:sz="24" w:space="0" w:color="1F487C"/>
            </w:tcBorders>
          </w:tcPr>
          <w:p w14:paraId="34C453BD"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5DF15029"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63175B03"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Présentation</w:t>
            </w:r>
            <w:r w:rsidRPr="00E01DE6">
              <w:rPr>
                <w:rFonts w:eastAsia="Calibri"/>
                <w:spacing w:val="-1"/>
                <w:sz w:val="20"/>
                <w:szCs w:val="22"/>
                <w:lang w:eastAsia="en-US"/>
              </w:rPr>
              <w:t xml:space="preserve"> </w:t>
            </w:r>
            <w:r w:rsidRPr="00E01DE6">
              <w:rPr>
                <w:rFonts w:eastAsia="Calibri"/>
                <w:sz w:val="20"/>
                <w:szCs w:val="22"/>
                <w:lang w:eastAsia="en-US"/>
              </w:rPr>
              <w:t>des</w:t>
            </w:r>
            <w:r w:rsidRPr="00E01DE6">
              <w:rPr>
                <w:rFonts w:eastAsia="Calibri"/>
                <w:spacing w:val="-2"/>
                <w:sz w:val="20"/>
                <w:szCs w:val="22"/>
                <w:lang w:eastAsia="en-US"/>
              </w:rPr>
              <w:t xml:space="preserve"> </w:t>
            </w:r>
            <w:r w:rsidRPr="00E01DE6">
              <w:rPr>
                <w:rFonts w:eastAsia="Calibri"/>
                <w:sz w:val="20"/>
                <w:szCs w:val="22"/>
                <w:lang w:eastAsia="en-US"/>
              </w:rPr>
              <w:t>moyens</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prévention et</w:t>
            </w:r>
            <w:r w:rsidRPr="00E01DE6">
              <w:rPr>
                <w:rFonts w:eastAsia="Calibri"/>
                <w:spacing w:val="-3"/>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protection mis</w:t>
            </w:r>
            <w:r w:rsidRPr="00E01DE6">
              <w:rPr>
                <w:rFonts w:eastAsia="Calibri"/>
                <w:spacing w:val="-4"/>
                <w:sz w:val="20"/>
                <w:szCs w:val="22"/>
                <w:lang w:eastAsia="en-US"/>
              </w:rPr>
              <w:t xml:space="preserve"> </w:t>
            </w:r>
            <w:r w:rsidRPr="00E01DE6">
              <w:rPr>
                <w:rFonts w:eastAsia="Calibri"/>
                <w:sz w:val="20"/>
                <w:szCs w:val="22"/>
                <w:lang w:eastAsia="en-US"/>
              </w:rPr>
              <w:t>en place</w:t>
            </w:r>
          </w:p>
        </w:tc>
        <w:tc>
          <w:tcPr>
            <w:tcW w:w="634" w:type="dxa"/>
            <w:tcBorders>
              <w:top w:val="single" w:sz="24" w:space="0" w:color="1F487C"/>
              <w:left w:val="single" w:sz="24" w:space="0" w:color="1F487C"/>
              <w:bottom w:val="nil"/>
              <w:right w:val="single" w:sz="24" w:space="0" w:color="1F487C"/>
            </w:tcBorders>
          </w:tcPr>
          <w:p w14:paraId="120B7E19"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5D50D3B5" w14:textId="77777777" w:rsidTr="00E94AA5">
        <w:trPr>
          <w:trHeight w:val="280"/>
        </w:trPr>
        <w:tc>
          <w:tcPr>
            <w:tcW w:w="9064" w:type="dxa"/>
            <w:gridSpan w:val="3"/>
            <w:tcBorders>
              <w:top w:val="nil"/>
              <w:left w:val="single" w:sz="4" w:space="0" w:color="000000"/>
              <w:bottom w:val="nil"/>
              <w:right w:val="single" w:sz="4" w:space="0" w:color="000000"/>
            </w:tcBorders>
            <w:shd w:val="clear" w:color="auto" w:fill="D9D9D9"/>
          </w:tcPr>
          <w:p w14:paraId="0D9D0EE3" w14:textId="77777777" w:rsidR="00E94AA5" w:rsidRPr="00E01DE6" w:rsidRDefault="00E94AA5" w:rsidP="00E94AA5">
            <w:pPr>
              <w:widowControl w:val="0"/>
              <w:autoSpaceDE w:val="0"/>
              <w:autoSpaceDN w:val="0"/>
              <w:spacing w:before="50" w:line="210" w:lineRule="exact"/>
              <w:ind w:left="1671" w:right="1666"/>
              <w:jc w:val="center"/>
              <w:rPr>
                <w:rFonts w:eastAsia="Calibri"/>
                <w:b/>
                <w:sz w:val="20"/>
                <w:szCs w:val="22"/>
                <w:lang w:eastAsia="en-US"/>
              </w:rPr>
            </w:pPr>
            <w:r w:rsidRPr="00E01DE6">
              <w:rPr>
                <w:rFonts w:eastAsia="Calibri"/>
                <w:b/>
                <w:sz w:val="20"/>
                <w:szCs w:val="22"/>
                <w:lang w:eastAsia="en-US"/>
              </w:rPr>
              <w:t>EQUIPEMENTS</w:t>
            </w:r>
            <w:r w:rsidRPr="00E01DE6">
              <w:rPr>
                <w:rFonts w:eastAsia="Calibri"/>
                <w:b/>
                <w:spacing w:val="-5"/>
                <w:sz w:val="20"/>
                <w:szCs w:val="22"/>
                <w:lang w:eastAsia="en-US"/>
              </w:rPr>
              <w:t xml:space="preserve"> </w:t>
            </w:r>
            <w:r w:rsidRPr="00E01DE6">
              <w:rPr>
                <w:rFonts w:eastAsia="Calibri"/>
                <w:b/>
                <w:sz w:val="20"/>
                <w:szCs w:val="22"/>
                <w:lang w:eastAsia="en-US"/>
              </w:rPr>
              <w:t>DE</w:t>
            </w:r>
            <w:r w:rsidRPr="00E01DE6">
              <w:rPr>
                <w:rFonts w:eastAsia="Calibri"/>
                <w:b/>
                <w:spacing w:val="-4"/>
                <w:sz w:val="20"/>
                <w:szCs w:val="22"/>
                <w:lang w:eastAsia="en-US"/>
              </w:rPr>
              <w:t xml:space="preserve"> </w:t>
            </w:r>
            <w:r w:rsidRPr="00E01DE6">
              <w:rPr>
                <w:rFonts w:eastAsia="Calibri"/>
                <w:b/>
                <w:sz w:val="20"/>
                <w:szCs w:val="22"/>
                <w:lang w:eastAsia="en-US"/>
              </w:rPr>
              <w:t>PROTECTION</w:t>
            </w:r>
            <w:r w:rsidRPr="00E01DE6">
              <w:rPr>
                <w:rFonts w:eastAsia="Calibri"/>
                <w:b/>
                <w:spacing w:val="-3"/>
                <w:sz w:val="20"/>
                <w:szCs w:val="22"/>
                <w:lang w:eastAsia="en-US"/>
              </w:rPr>
              <w:t xml:space="preserve"> </w:t>
            </w:r>
            <w:r w:rsidRPr="00E01DE6">
              <w:rPr>
                <w:rFonts w:eastAsia="Calibri"/>
                <w:b/>
                <w:sz w:val="20"/>
                <w:szCs w:val="22"/>
                <w:lang w:eastAsia="en-US"/>
              </w:rPr>
              <w:t>INDIVIDUELLE</w:t>
            </w:r>
            <w:r w:rsidRPr="00E01DE6">
              <w:rPr>
                <w:rFonts w:eastAsia="Calibri"/>
                <w:b/>
                <w:spacing w:val="-2"/>
                <w:sz w:val="20"/>
                <w:szCs w:val="22"/>
                <w:lang w:eastAsia="en-US"/>
              </w:rPr>
              <w:t xml:space="preserve"> </w:t>
            </w:r>
            <w:r w:rsidRPr="00E01DE6">
              <w:rPr>
                <w:rFonts w:eastAsia="Calibri"/>
                <w:b/>
                <w:sz w:val="20"/>
                <w:szCs w:val="22"/>
                <w:lang w:eastAsia="en-US"/>
              </w:rPr>
              <w:t>FOURNIS</w:t>
            </w:r>
          </w:p>
        </w:tc>
      </w:tr>
      <w:tr w:rsidR="00E94AA5" w:rsidRPr="00E01DE6" w14:paraId="513CA8EC" w14:textId="77777777" w:rsidTr="00E94AA5">
        <w:trPr>
          <w:trHeight w:val="383"/>
        </w:trPr>
        <w:tc>
          <w:tcPr>
            <w:tcW w:w="8430" w:type="dxa"/>
            <w:gridSpan w:val="2"/>
            <w:tcBorders>
              <w:top w:val="single" w:sz="4" w:space="0" w:color="000000"/>
              <w:left w:val="single" w:sz="4" w:space="0" w:color="000000"/>
              <w:bottom w:val="single" w:sz="4" w:space="0" w:color="000000"/>
              <w:right w:val="single" w:sz="24" w:space="0" w:color="1F487C"/>
            </w:tcBorders>
          </w:tcPr>
          <w:p w14:paraId="00D6BE45" w14:textId="77777777" w:rsidR="00E94AA5" w:rsidRPr="00E01DE6" w:rsidRDefault="00E94AA5" w:rsidP="00E94AA5">
            <w:pPr>
              <w:widowControl w:val="0"/>
              <w:autoSpaceDE w:val="0"/>
              <w:autoSpaceDN w:val="0"/>
              <w:spacing w:before="113"/>
              <w:ind w:left="110"/>
              <w:rPr>
                <w:rFonts w:eastAsia="Calibri"/>
                <w:sz w:val="20"/>
                <w:szCs w:val="22"/>
                <w:lang w:eastAsia="en-US"/>
              </w:rPr>
            </w:pPr>
            <w:r w:rsidRPr="00E01DE6">
              <w:rPr>
                <w:rFonts w:eastAsia="Calibri"/>
                <w:sz w:val="20"/>
                <w:szCs w:val="22"/>
                <w:lang w:eastAsia="en-US"/>
              </w:rPr>
              <w:t>Casque</w:t>
            </w:r>
          </w:p>
        </w:tc>
        <w:tc>
          <w:tcPr>
            <w:tcW w:w="634" w:type="dxa"/>
            <w:tcBorders>
              <w:top w:val="nil"/>
              <w:left w:val="single" w:sz="24" w:space="0" w:color="1F487C"/>
              <w:bottom w:val="single" w:sz="24" w:space="0" w:color="1F487C"/>
              <w:right w:val="single" w:sz="24" w:space="0" w:color="1F487C"/>
            </w:tcBorders>
          </w:tcPr>
          <w:p w14:paraId="494E05AD"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679309F1"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1F293A55"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Chaussures</w:t>
            </w:r>
            <w:r w:rsidRPr="00E01DE6">
              <w:rPr>
                <w:rFonts w:eastAsia="Calibri"/>
                <w:spacing w:val="-3"/>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sécurité</w:t>
            </w:r>
            <w:r w:rsidRPr="00E01DE6">
              <w:rPr>
                <w:rFonts w:eastAsia="Calibri"/>
                <w:spacing w:val="-2"/>
                <w:sz w:val="20"/>
                <w:szCs w:val="22"/>
                <w:lang w:eastAsia="en-US"/>
              </w:rPr>
              <w:t xml:space="preserve"> </w:t>
            </w:r>
            <w:r w:rsidRPr="00E01DE6">
              <w:rPr>
                <w:rFonts w:eastAsia="Calibri"/>
                <w:sz w:val="20"/>
                <w:szCs w:val="22"/>
                <w:lang w:eastAsia="en-US"/>
              </w:rPr>
              <w:t>/</w:t>
            </w:r>
            <w:r w:rsidRPr="00E01DE6">
              <w:rPr>
                <w:rFonts w:eastAsia="Calibri"/>
                <w:spacing w:val="-2"/>
                <w:sz w:val="20"/>
                <w:szCs w:val="22"/>
                <w:lang w:eastAsia="en-US"/>
              </w:rPr>
              <w:t xml:space="preserve"> </w:t>
            </w:r>
            <w:r w:rsidRPr="00E01DE6">
              <w:rPr>
                <w:rFonts w:eastAsia="Calibri"/>
                <w:sz w:val="20"/>
                <w:szCs w:val="22"/>
                <w:lang w:eastAsia="en-US"/>
              </w:rPr>
              <w:t>Bottes</w:t>
            </w:r>
            <w:r w:rsidRPr="00E01DE6">
              <w:rPr>
                <w:rFonts w:eastAsia="Calibri"/>
                <w:spacing w:val="-3"/>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sécurité</w:t>
            </w:r>
          </w:p>
        </w:tc>
        <w:tc>
          <w:tcPr>
            <w:tcW w:w="634" w:type="dxa"/>
            <w:tcBorders>
              <w:top w:val="single" w:sz="24" w:space="0" w:color="1F487C"/>
              <w:left w:val="single" w:sz="24" w:space="0" w:color="1F487C"/>
              <w:bottom w:val="single" w:sz="24" w:space="0" w:color="1F487C"/>
              <w:right w:val="single" w:sz="24" w:space="0" w:color="1F487C"/>
            </w:tcBorders>
          </w:tcPr>
          <w:p w14:paraId="0BAF8521"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3E2F78A5"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0EF16348" w14:textId="77777777" w:rsidR="00E94AA5" w:rsidRPr="00E01DE6" w:rsidRDefault="00E94AA5" w:rsidP="00E94AA5">
            <w:pPr>
              <w:widowControl w:val="0"/>
              <w:autoSpaceDE w:val="0"/>
              <w:autoSpaceDN w:val="0"/>
              <w:spacing w:before="90"/>
              <w:ind w:left="110"/>
              <w:rPr>
                <w:rFonts w:eastAsia="Calibri"/>
                <w:sz w:val="20"/>
                <w:szCs w:val="22"/>
                <w:lang w:eastAsia="en-US"/>
              </w:rPr>
            </w:pPr>
            <w:r w:rsidRPr="00E01DE6">
              <w:rPr>
                <w:rFonts w:eastAsia="Calibri"/>
                <w:sz w:val="20"/>
                <w:szCs w:val="22"/>
                <w:lang w:eastAsia="en-US"/>
              </w:rPr>
              <w:t>Lunettes</w:t>
            </w:r>
            <w:r w:rsidRPr="00E01DE6">
              <w:rPr>
                <w:rFonts w:eastAsia="Calibri"/>
                <w:spacing w:val="-2"/>
                <w:sz w:val="20"/>
                <w:szCs w:val="22"/>
                <w:lang w:eastAsia="en-US"/>
              </w:rPr>
              <w:t xml:space="preserve"> </w:t>
            </w:r>
            <w:r w:rsidRPr="00E01DE6">
              <w:rPr>
                <w:rFonts w:eastAsia="Calibri"/>
                <w:sz w:val="20"/>
                <w:szCs w:val="22"/>
                <w:lang w:eastAsia="en-US"/>
              </w:rPr>
              <w:t>/</w:t>
            </w:r>
            <w:r w:rsidRPr="00E01DE6">
              <w:rPr>
                <w:rFonts w:eastAsia="Calibri"/>
                <w:spacing w:val="-2"/>
                <w:sz w:val="20"/>
                <w:szCs w:val="22"/>
                <w:lang w:eastAsia="en-US"/>
              </w:rPr>
              <w:t xml:space="preserve"> </w:t>
            </w:r>
            <w:r w:rsidRPr="00E01DE6">
              <w:rPr>
                <w:rFonts w:eastAsia="Calibri"/>
                <w:sz w:val="20"/>
                <w:szCs w:val="22"/>
                <w:lang w:eastAsia="en-US"/>
              </w:rPr>
              <w:t>Sur-lunettes</w:t>
            </w:r>
            <w:r w:rsidRPr="00E01DE6">
              <w:rPr>
                <w:rFonts w:eastAsia="Calibri"/>
                <w:spacing w:val="-2"/>
                <w:sz w:val="20"/>
                <w:szCs w:val="22"/>
                <w:lang w:eastAsia="en-US"/>
              </w:rPr>
              <w:t xml:space="preserve"> </w:t>
            </w:r>
            <w:r w:rsidRPr="00E01DE6">
              <w:rPr>
                <w:rFonts w:eastAsia="Calibri"/>
                <w:sz w:val="20"/>
                <w:szCs w:val="22"/>
                <w:lang w:eastAsia="en-US"/>
              </w:rPr>
              <w:t>/</w:t>
            </w:r>
            <w:r w:rsidRPr="00E01DE6">
              <w:rPr>
                <w:rFonts w:eastAsia="Calibri"/>
                <w:spacing w:val="-1"/>
                <w:sz w:val="20"/>
                <w:szCs w:val="22"/>
                <w:lang w:eastAsia="en-US"/>
              </w:rPr>
              <w:t xml:space="preserve"> </w:t>
            </w:r>
            <w:r w:rsidRPr="00E01DE6">
              <w:rPr>
                <w:rFonts w:eastAsia="Calibri"/>
                <w:sz w:val="20"/>
                <w:szCs w:val="22"/>
                <w:lang w:eastAsia="en-US"/>
              </w:rPr>
              <w:t>Visière</w:t>
            </w:r>
            <w:r w:rsidRPr="00E01DE6">
              <w:rPr>
                <w:rFonts w:eastAsia="Calibri"/>
                <w:spacing w:val="-1"/>
                <w:sz w:val="20"/>
                <w:szCs w:val="22"/>
                <w:lang w:eastAsia="en-US"/>
              </w:rPr>
              <w:t xml:space="preserve"> </w:t>
            </w:r>
            <w:r w:rsidRPr="00E01DE6">
              <w:rPr>
                <w:rFonts w:eastAsia="Calibri"/>
                <w:sz w:val="20"/>
                <w:szCs w:val="22"/>
                <w:lang w:eastAsia="en-US"/>
              </w:rPr>
              <w:t>de</w:t>
            </w:r>
            <w:r w:rsidRPr="00E01DE6">
              <w:rPr>
                <w:rFonts w:eastAsia="Calibri"/>
                <w:spacing w:val="-1"/>
                <w:sz w:val="20"/>
                <w:szCs w:val="22"/>
                <w:lang w:eastAsia="en-US"/>
              </w:rPr>
              <w:t xml:space="preserve"> </w:t>
            </w:r>
            <w:r w:rsidRPr="00E01DE6">
              <w:rPr>
                <w:rFonts w:eastAsia="Calibri"/>
                <w:sz w:val="20"/>
                <w:szCs w:val="22"/>
                <w:lang w:eastAsia="en-US"/>
              </w:rPr>
              <w:t>protection</w:t>
            </w:r>
          </w:p>
        </w:tc>
        <w:tc>
          <w:tcPr>
            <w:tcW w:w="634" w:type="dxa"/>
            <w:tcBorders>
              <w:top w:val="single" w:sz="24" w:space="0" w:color="1F487C"/>
              <w:left w:val="single" w:sz="24" w:space="0" w:color="1F487C"/>
              <w:bottom w:val="single" w:sz="24" w:space="0" w:color="1F487C"/>
              <w:right w:val="single" w:sz="24" w:space="0" w:color="1F487C"/>
            </w:tcBorders>
          </w:tcPr>
          <w:p w14:paraId="5D7A76E1"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1253F207"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3E3422CA"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Masque</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protection :</w:t>
            </w:r>
            <w:r w:rsidRPr="00E01DE6">
              <w:rPr>
                <w:rFonts w:eastAsia="Calibri"/>
                <w:spacing w:val="-2"/>
                <w:sz w:val="20"/>
                <w:szCs w:val="22"/>
                <w:lang w:eastAsia="en-US"/>
              </w:rPr>
              <w:t xml:space="preserve"> </w:t>
            </w:r>
            <w:r w:rsidRPr="00E01DE6">
              <w:rPr>
                <w:rFonts w:eastAsia="Calibri"/>
                <w:sz w:val="20"/>
                <w:szCs w:val="22"/>
                <w:lang w:eastAsia="en-US"/>
              </w:rPr>
              <w:t>………………………………………………………</w:t>
            </w:r>
          </w:p>
        </w:tc>
        <w:tc>
          <w:tcPr>
            <w:tcW w:w="634" w:type="dxa"/>
            <w:tcBorders>
              <w:top w:val="single" w:sz="24" w:space="0" w:color="1F487C"/>
              <w:left w:val="single" w:sz="24" w:space="0" w:color="1F487C"/>
              <w:bottom w:val="single" w:sz="24" w:space="0" w:color="1F487C"/>
              <w:right w:val="single" w:sz="24" w:space="0" w:color="1F487C"/>
            </w:tcBorders>
          </w:tcPr>
          <w:p w14:paraId="712778D8" w14:textId="77777777" w:rsidR="00E94AA5" w:rsidRPr="00E01DE6" w:rsidRDefault="00E94AA5" w:rsidP="00E94AA5">
            <w:pPr>
              <w:widowControl w:val="0"/>
              <w:autoSpaceDE w:val="0"/>
              <w:autoSpaceDN w:val="0"/>
              <w:rPr>
                <w:rFonts w:eastAsia="Calibri"/>
                <w:sz w:val="20"/>
                <w:szCs w:val="22"/>
                <w:lang w:eastAsia="en-US"/>
              </w:rPr>
            </w:pPr>
          </w:p>
        </w:tc>
      </w:tr>
      <w:tr w:rsidR="00E94AA5" w:rsidRPr="00E01DE6" w14:paraId="4C166A47"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tbl>
            <w:tblPr>
              <w:tblpPr w:leftFromText="141" w:rightFromText="141" w:vertAnchor="text" w:horzAnchor="margin" w:tblpY="217"/>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29"/>
              <w:gridCol w:w="633"/>
            </w:tblGrid>
            <w:tr w:rsidR="00103F8C" w:rsidRPr="00E01DE6" w14:paraId="5CC9822A" w14:textId="77777777" w:rsidTr="00FB6A9F">
              <w:trPr>
                <w:trHeight w:val="357"/>
              </w:trPr>
              <w:tc>
                <w:tcPr>
                  <w:tcW w:w="8429" w:type="dxa"/>
                  <w:tcBorders>
                    <w:bottom w:val="single" w:sz="4" w:space="0" w:color="auto"/>
                    <w:right w:val="single" w:sz="24" w:space="0" w:color="1F487C"/>
                  </w:tcBorders>
                </w:tcPr>
                <w:p w14:paraId="185DA6DB" w14:textId="77777777" w:rsidR="00103F8C" w:rsidRPr="00E01DE6" w:rsidRDefault="00103F8C" w:rsidP="00103F8C">
                  <w:pPr>
                    <w:widowControl w:val="0"/>
                    <w:autoSpaceDE w:val="0"/>
                    <w:autoSpaceDN w:val="0"/>
                    <w:spacing w:before="83"/>
                    <w:ind w:left="110"/>
                    <w:rPr>
                      <w:rFonts w:eastAsia="Calibri"/>
                      <w:sz w:val="20"/>
                      <w:szCs w:val="22"/>
                      <w:lang w:eastAsia="en-US"/>
                    </w:rPr>
                  </w:pPr>
                  <w:r w:rsidRPr="00E01DE6">
                    <w:rPr>
                      <w:rFonts w:eastAsia="Calibri"/>
                      <w:sz w:val="20"/>
                      <w:szCs w:val="22"/>
                      <w:lang w:eastAsia="en-US"/>
                    </w:rPr>
                    <w:t>Vêtements</w:t>
                  </w:r>
                  <w:r w:rsidRPr="00E01DE6">
                    <w:rPr>
                      <w:rFonts w:eastAsia="Calibri"/>
                      <w:spacing w:val="-3"/>
                      <w:sz w:val="20"/>
                      <w:szCs w:val="22"/>
                      <w:lang w:eastAsia="en-US"/>
                    </w:rPr>
                    <w:t xml:space="preserve"> </w:t>
                  </w:r>
                  <w:r w:rsidRPr="00E01DE6">
                    <w:rPr>
                      <w:rFonts w:eastAsia="Calibri"/>
                      <w:sz w:val="20"/>
                      <w:szCs w:val="22"/>
                      <w:lang w:eastAsia="en-US"/>
                    </w:rPr>
                    <w:t>de</w:t>
                  </w:r>
                  <w:r w:rsidRPr="00E01DE6">
                    <w:rPr>
                      <w:rFonts w:eastAsia="Calibri"/>
                      <w:spacing w:val="-3"/>
                      <w:sz w:val="20"/>
                      <w:szCs w:val="22"/>
                      <w:lang w:eastAsia="en-US"/>
                    </w:rPr>
                    <w:t xml:space="preserve"> </w:t>
                  </w:r>
                  <w:r w:rsidRPr="00E01DE6">
                    <w:rPr>
                      <w:rFonts w:eastAsia="Calibri"/>
                      <w:sz w:val="20"/>
                      <w:szCs w:val="22"/>
                      <w:lang w:eastAsia="en-US"/>
                    </w:rPr>
                    <w:t>pluie :</w:t>
                  </w:r>
                  <w:r w:rsidRPr="00E01DE6">
                    <w:rPr>
                      <w:rFonts w:eastAsia="Calibri"/>
                      <w:spacing w:val="-3"/>
                      <w:sz w:val="20"/>
                      <w:szCs w:val="22"/>
                      <w:lang w:eastAsia="en-US"/>
                    </w:rPr>
                    <w:t xml:space="preserve"> </w:t>
                  </w:r>
                  <w:r w:rsidRPr="00E01DE6">
                    <w:rPr>
                      <w:rFonts w:eastAsia="Calibri"/>
                      <w:sz w:val="20"/>
                      <w:szCs w:val="22"/>
                      <w:lang w:eastAsia="en-US"/>
                    </w:rPr>
                    <w:t>…………………………………………………….…....</w:t>
                  </w:r>
                </w:p>
              </w:tc>
              <w:tc>
                <w:tcPr>
                  <w:tcW w:w="633" w:type="dxa"/>
                  <w:tcBorders>
                    <w:top w:val="single" w:sz="4" w:space="0" w:color="auto"/>
                    <w:left w:val="single" w:sz="24" w:space="0" w:color="1F487C"/>
                    <w:bottom w:val="single" w:sz="4" w:space="0" w:color="auto"/>
                    <w:right w:val="single" w:sz="4" w:space="0" w:color="auto"/>
                  </w:tcBorders>
                </w:tcPr>
                <w:p w14:paraId="5BD6DC2D" w14:textId="77777777" w:rsidR="00103F8C" w:rsidRPr="00E01DE6" w:rsidRDefault="00103F8C" w:rsidP="00103F8C">
                  <w:pPr>
                    <w:widowControl w:val="0"/>
                    <w:autoSpaceDE w:val="0"/>
                    <w:autoSpaceDN w:val="0"/>
                    <w:rPr>
                      <w:rFonts w:eastAsia="Calibri"/>
                      <w:sz w:val="20"/>
                      <w:szCs w:val="22"/>
                      <w:lang w:eastAsia="en-US"/>
                    </w:rPr>
                  </w:pPr>
                </w:p>
              </w:tc>
            </w:tr>
            <w:tr w:rsidR="00103F8C" w:rsidRPr="00E01DE6" w14:paraId="6FE5DB0F" w14:textId="77777777" w:rsidTr="00103F8C">
              <w:trPr>
                <w:trHeight w:val="357"/>
              </w:trPr>
              <w:tc>
                <w:tcPr>
                  <w:tcW w:w="8429" w:type="dxa"/>
                  <w:tcBorders>
                    <w:right w:val="single" w:sz="24" w:space="0" w:color="1F487C"/>
                  </w:tcBorders>
                </w:tcPr>
                <w:p w14:paraId="39935A9A" w14:textId="77777777" w:rsidR="00103F8C" w:rsidRPr="00E01DE6" w:rsidRDefault="00103F8C" w:rsidP="00103F8C">
                  <w:pPr>
                    <w:widowControl w:val="0"/>
                    <w:autoSpaceDE w:val="0"/>
                    <w:autoSpaceDN w:val="0"/>
                    <w:spacing w:before="80"/>
                    <w:ind w:left="110"/>
                    <w:rPr>
                      <w:rFonts w:eastAsia="Calibri"/>
                      <w:sz w:val="20"/>
                      <w:szCs w:val="22"/>
                      <w:lang w:eastAsia="en-US"/>
                    </w:rPr>
                  </w:pPr>
                  <w:r w:rsidRPr="00E01DE6">
                    <w:rPr>
                      <w:rFonts w:eastAsia="Calibri"/>
                      <w:sz w:val="20"/>
                      <w:szCs w:val="22"/>
                      <w:lang w:eastAsia="en-US"/>
                    </w:rPr>
                    <w:t>Gants</w:t>
                  </w:r>
                  <w:r w:rsidRPr="00E01DE6">
                    <w:rPr>
                      <w:rFonts w:eastAsia="Calibri"/>
                      <w:spacing w:val="-4"/>
                      <w:sz w:val="20"/>
                      <w:szCs w:val="22"/>
                      <w:lang w:eastAsia="en-US"/>
                    </w:rPr>
                    <w:t xml:space="preserve"> </w:t>
                  </w:r>
                  <w:r w:rsidRPr="00E01DE6">
                    <w:rPr>
                      <w:rFonts w:eastAsia="Calibri"/>
                      <w:sz w:val="20"/>
                      <w:szCs w:val="22"/>
                      <w:lang w:eastAsia="en-US"/>
                    </w:rPr>
                    <w:t>:</w:t>
                  </w:r>
                  <w:r w:rsidRPr="00E01DE6">
                    <w:rPr>
                      <w:rFonts w:eastAsia="Calibri"/>
                      <w:spacing w:val="-3"/>
                      <w:sz w:val="20"/>
                      <w:szCs w:val="22"/>
                      <w:lang w:eastAsia="en-US"/>
                    </w:rPr>
                    <w:t xml:space="preserve"> </w:t>
                  </w:r>
                  <w:r w:rsidRPr="00E01DE6">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65079B83" w14:textId="77777777" w:rsidR="00103F8C" w:rsidRPr="00E01DE6" w:rsidRDefault="00103F8C" w:rsidP="00103F8C">
                  <w:pPr>
                    <w:widowControl w:val="0"/>
                    <w:autoSpaceDE w:val="0"/>
                    <w:autoSpaceDN w:val="0"/>
                    <w:rPr>
                      <w:rFonts w:eastAsia="Calibri"/>
                      <w:sz w:val="20"/>
                      <w:szCs w:val="22"/>
                      <w:lang w:eastAsia="en-US"/>
                    </w:rPr>
                  </w:pPr>
                </w:p>
              </w:tc>
            </w:tr>
            <w:tr w:rsidR="00103F8C" w:rsidRPr="00E01DE6" w14:paraId="68A7ACC3" w14:textId="77777777" w:rsidTr="00103F8C">
              <w:trPr>
                <w:trHeight w:val="357"/>
              </w:trPr>
              <w:tc>
                <w:tcPr>
                  <w:tcW w:w="8429" w:type="dxa"/>
                  <w:tcBorders>
                    <w:right w:val="single" w:sz="24" w:space="0" w:color="1F487C"/>
                  </w:tcBorders>
                </w:tcPr>
                <w:p w14:paraId="6011D2EC" w14:textId="77777777" w:rsidR="00103F8C" w:rsidRPr="00E01DE6" w:rsidRDefault="00103F8C" w:rsidP="00103F8C">
                  <w:pPr>
                    <w:widowControl w:val="0"/>
                    <w:autoSpaceDE w:val="0"/>
                    <w:autoSpaceDN w:val="0"/>
                    <w:spacing w:before="80"/>
                    <w:ind w:left="110"/>
                    <w:rPr>
                      <w:rFonts w:eastAsia="Calibri"/>
                      <w:sz w:val="20"/>
                      <w:szCs w:val="22"/>
                      <w:lang w:eastAsia="en-US"/>
                    </w:rPr>
                  </w:pPr>
                  <w:r w:rsidRPr="00E01DE6">
                    <w:rPr>
                      <w:rFonts w:eastAsia="Calibri"/>
                      <w:sz w:val="20"/>
                      <w:szCs w:val="22"/>
                      <w:lang w:eastAsia="en-US"/>
                    </w:rPr>
                    <w:lastRenderedPageBreak/>
                    <w:t>Protections</w:t>
                  </w:r>
                  <w:r w:rsidRPr="00E01DE6">
                    <w:rPr>
                      <w:rFonts w:eastAsia="Calibri"/>
                      <w:spacing w:val="-3"/>
                      <w:sz w:val="20"/>
                      <w:szCs w:val="22"/>
                      <w:lang w:eastAsia="en-US"/>
                    </w:rPr>
                    <w:t xml:space="preserve"> </w:t>
                  </w:r>
                  <w:r w:rsidRPr="00E01DE6">
                    <w:rPr>
                      <w:rFonts w:eastAsia="Calibri"/>
                      <w:sz w:val="20"/>
                      <w:szCs w:val="22"/>
                      <w:lang w:eastAsia="en-US"/>
                    </w:rPr>
                    <w:t>auditives</w:t>
                  </w:r>
                  <w:r w:rsidRPr="00E01DE6">
                    <w:rPr>
                      <w:rFonts w:eastAsia="Calibri"/>
                      <w:spacing w:val="-1"/>
                      <w:sz w:val="20"/>
                      <w:szCs w:val="22"/>
                      <w:lang w:eastAsia="en-US"/>
                    </w:rPr>
                    <w:t xml:space="preserve"> </w:t>
                  </w:r>
                  <w:r w:rsidRPr="00E01DE6">
                    <w:rPr>
                      <w:rFonts w:eastAsia="Calibri"/>
                      <w:sz w:val="20"/>
                      <w:szCs w:val="22"/>
                      <w:lang w:eastAsia="en-US"/>
                    </w:rPr>
                    <w:t>:</w:t>
                  </w:r>
                  <w:r w:rsidRPr="00E01DE6">
                    <w:rPr>
                      <w:rFonts w:eastAsia="Calibri"/>
                      <w:spacing w:val="-2"/>
                      <w:sz w:val="20"/>
                      <w:szCs w:val="22"/>
                      <w:lang w:eastAsia="en-US"/>
                    </w:rPr>
                    <w:t xml:space="preserve"> </w:t>
                  </w:r>
                  <w:r w:rsidRPr="00E01DE6">
                    <w:rPr>
                      <w:rFonts w:eastAsia="Calibri"/>
                      <w:sz w:val="20"/>
                      <w:szCs w:val="22"/>
                      <w:lang w:eastAsia="en-US"/>
                    </w:rPr>
                    <w:t>…………………………………………………….....</w:t>
                  </w:r>
                  <w:r w:rsidRPr="00E01DE6">
                    <w:rPr>
                      <w:rFonts w:eastAsia="Calibri"/>
                      <w:spacing w:val="-2"/>
                      <w:sz w:val="20"/>
                      <w:szCs w:val="22"/>
                      <w:lang w:eastAsia="en-US"/>
                    </w:rPr>
                    <w:t xml:space="preserve"> </w:t>
                  </w:r>
                  <w:r w:rsidRPr="00E01DE6">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26D586F8" w14:textId="77777777" w:rsidR="00103F8C" w:rsidRPr="00E01DE6" w:rsidRDefault="00103F8C" w:rsidP="00103F8C">
                  <w:pPr>
                    <w:widowControl w:val="0"/>
                    <w:autoSpaceDE w:val="0"/>
                    <w:autoSpaceDN w:val="0"/>
                    <w:rPr>
                      <w:rFonts w:eastAsia="Calibri"/>
                      <w:sz w:val="20"/>
                      <w:szCs w:val="22"/>
                      <w:lang w:eastAsia="en-US"/>
                    </w:rPr>
                  </w:pPr>
                </w:p>
              </w:tc>
            </w:tr>
            <w:tr w:rsidR="00103F8C" w:rsidRPr="00E01DE6" w14:paraId="5CE1CF47" w14:textId="77777777" w:rsidTr="00103F8C">
              <w:trPr>
                <w:trHeight w:val="355"/>
              </w:trPr>
              <w:tc>
                <w:tcPr>
                  <w:tcW w:w="8429" w:type="dxa"/>
                  <w:tcBorders>
                    <w:right w:val="single" w:sz="24" w:space="0" w:color="1F487C"/>
                  </w:tcBorders>
                </w:tcPr>
                <w:p w14:paraId="039B986C" w14:textId="77777777" w:rsidR="00103F8C" w:rsidRPr="00E01DE6" w:rsidRDefault="00103F8C" w:rsidP="00103F8C">
                  <w:pPr>
                    <w:widowControl w:val="0"/>
                    <w:autoSpaceDE w:val="0"/>
                    <w:autoSpaceDN w:val="0"/>
                    <w:spacing w:before="80"/>
                    <w:ind w:left="110"/>
                    <w:rPr>
                      <w:rFonts w:eastAsia="Calibri"/>
                      <w:sz w:val="20"/>
                      <w:szCs w:val="22"/>
                      <w:lang w:eastAsia="en-US"/>
                    </w:rPr>
                  </w:pPr>
                  <w:r w:rsidRPr="00E01DE6">
                    <w:rPr>
                      <w:rFonts w:eastAsia="Calibri"/>
                      <w:sz w:val="20"/>
                      <w:szCs w:val="22"/>
                      <w:lang w:eastAsia="en-US"/>
                    </w:rPr>
                    <w:t>Vêtements</w:t>
                  </w:r>
                  <w:r w:rsidRPr="00E01DE6">
                    <w:rPr>
                      <w:rFonts w:eastAsia="Calibri"/>
                      <w:spacing w:val="-4"/>
                      <w:sz w:val="20"/>
                      <w:szCs w:val="22"/>
                      <w:lang w:eastAsia="en-US"/>
                    </w:rPr>
                    <w:t xml:space="preserve"> </w:t>
                  </w:r>
                  <w:r w:rsidRPr="00E01DE6">
                    <w:rPr>
                      <w:rFonts w:eastAsia="Calibri"/>
                      <w:sz w:val="20"/>
                      <w:szCs w:val="22"/>
                      <w:lang w:eastAsia="en-US"/>
                    </w:rPr>
                    <w:t>haute</w:t>
                  </w:r>
                  <w:r w:rsidRPr="00E01DE6">
                    <w:rPr>
                      <w:rFonts w:eastAsia="Calibri"/>
                      <w:spacing w:val="-2"/>
                      <w:sz w:val="20"/>
                      <w:szCs w:val="22"/>
                      <w:lang w:eastAsia="en-US"/>
                    </w:rPr>
                    <w:t xml:space="preserve"> </w:t>
                  </w:r>
                  <w:r w:rsidRPr="00E01DE6">
                    <w:rPr>
                      <w:rFonts w:eastAsia="Calibri"/>
                      <w:sz w:val="20"/>
                      <w:szCs w:val="22"/>
                      <w:lang w:eastAsia="en-US"/>
                    </w:rPr>
                    <w:t>visibilité :</w:t>
                  </w:r>
                  <w:r w:rsidRPr="00E01DE6">
                    <w:rPr>
                      <w:rFonts w:eastAsia="Calibri"/>
                      <w:spacing w:val="-3"/>
                      <w:sz w:val="20"/>
                      <w:szCs w:val="22"/>
                      <w:lang w:eastAsia="en-US"/>
                    </w:rPr>
                    <w:t xml:space="preserve"> </w:t>
                  </w:r>
                  <w:r w:rsidRPr="00E01DE6">
                    <w:rPr>
                      <w:rFonts w:eastAsia="Calibri"/>
                      <w:sz w:val="20"/>
                      <w:szCs w:val="22"/>
                      <w:lang w:eastAsia="en-US"/>
                    </w:rPr>
                    <w:t>……………………………………………...…..</w:t>
                  </w:r>
                  <w:r w:rsidRPr="00E01DE6">
                    <w:rPr>
                      <w:rFonts w:eastAsia="Calibri"/>
                      <w:spacing w:val="-2"/>
                      <w:sz w:val="20"/>
                      <w:szCs w:val="22"/>
                      <w:lang w:eastAsia="en-US"/>
                    </w:rPr>
                    <w:t xml:space="preserve"> </w:t>
                  </w:r>
                  <w:r w:rsidRPr="00E01DE6">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03332A13" w14:textId="77777777" w:rsidR="00103F8C" w:rsidRPr="00E01DE6" w:rsidRDefault="00103F8C" w:rsidP="00103F8C">
                  <w:pPr>
                    <w:widowControl w:val="0"/>
                    <w:autoSpaceDE w:val="0"/>
                    <w:autoSpaceDN w:val="0"/>
                    <w:rPr>
                      <w:rFonts w:eastAsia="Calibri"/>
                      <w:sz w:val="20"/>
                      <w:szCs w:val="22"/>
                      <w:lang w:eastAsia="en-US"/>
                    </w:rPr>
                  </w:pPr>
                </w:p>
              </w:tc>
            </w:tr>
            <w:tr w:rsidR="00103F8C" w:rsidRPr="00E01DE6" w14:paraId="60CB4639" w14:textId="77777777" w:rsidTr="00103F8C">
              <w:trPr>
                <w:trHeight w:val="357"/>
              </w:trPr>
              <w:tc>
                <w:tcPr>
                  <w:tcW w:w="8429" w:type="dxa"/>
                  <w:tcBorders>
                    <w:right w:val="single" w:sz="24" w:space="0" w:color="1F487C"/>
                  </w:tcBorders>
                </w:tcPr>
                <w:p w14:paraId="5DD9AF5C" w14:textId="77777777" w:rsidR="00103F8C" w:rsidRPr="00E01DE6" w:rsidRDefault="00103F8C" w:rsidP="00103F8C">
                  <w:pPr>
                    <w:widowControl w:val="0"/>
                    <w:autoSpaceDE w:val="0"/>
                    <w:autoSpaceDN w:val="0"/>
                    <w:spacing w:before="83"/>
                    <w:ind w:left="110"/>
                    <w:rPr>
                      <w:rFonts w:eastAsia="Calibri"/>
                      <w:sz w:val="20"/>
                      <w:szCs w:val="22"/>
                      <w:lang w:eastAsia="en-US"/>
                    </w:rPr>
                  </w:pPr>
                  <w:r w:rsidRPr="00E01DE6">
                    <w:rPr>
                      <w:rFonts w:eastAsia="Calibri"/>
                      <w:sz w:val="20"/>
                      <w:szCs w:val="22"/>
                      <w:lang w:eastAsia="en-US"/>
                    </w:rPr>
                    <w:t>Autres</w:t>
                  </w:r>
                  <w:r w:rsidRPr="00E01DE6">
                    <w:rPr>
                      <w:rFonts w:eastAsia="Calibri"/>
                      <w:spacing w:val="-2"/>
                      <w:sz w:val="20"/>
                      <w:szCs w:val="22"/>
                      <w:lang w:eastAsia="en-US"/>
                    </w:rPr>
                    <w:t xml:space="preserve"> </w:t>
                  </w:r>
                  <w:r w:rsidRPr="00E01DE6">
                    <w:rPr>
                      <w:rFonts w:eastAsia="Calibri"/>
                      <w:sz w:val="20"/>
                      <w:szCs w:val="22"/>
                      <w:lang w:eastAsia="en-US"/>
                    </w:rPr>
                    <w:t>:</w:t>
                  </w:r>
                  <w:r w:rsidRPr="00E01DE6">
                    <w:rPr>
                      <w:rFonts w:eastAsia="Calibri"/>
                      <w:spacing w:val="-3"/>
                      <w:sz w:val="20"/>
                      <w:szCs w:val="22"/>
                      <w:lang w:eastAsia="en-US"/>
                    </w:rPr>
                    <w:t xml:space="preserve"> </w:t>
                  </w:r>
                  <w:r w:rsidRPr="00E01DE6">
                    <w:rPr>
                      <w:rFonts w:eastAsia="Calibri"/>
                      <w:sz w:val="20"/>
                      <w:szCs w:val="22"/>
                      <w:lang w:eastAsia="en-US"/>
                    </w:rPr>
                    <w:t>…………………………………………………………………...….</w:t>
                  </w:r>
                  <w:r w:rsidRPr="00E01DE6">
                    <w:rPr>
                      <w:rFonts w:eastAsia="Calibri"/>
                      <w:spacing w:val="-1"/>
                      <w:sz w:val="20"/>
                      <w:szCs w:val="22"/>
                      <w:lang w:eastAsia="en-US"/>
                    </w:rPr>
                    <w:t xml:space="preserve"> </w:t>
                  </w:r>
                  <w:r w:rsidRPr="00E01DE6">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032941BB" w14:textId="77777777" w:rsidR="00103F8C" w:rsidRPr="00E01DE6" w:rsidRDefault="00103F8C" w:rsidP="00103F8C">
                  <w:pPr>
                    <w:widowControl w:val="0"/>
                    <w:autoSpaceDE w:val="0"/>
                    <w:autoSpaceDN w:val="0"/>
                    <w:rPr>
                      <w:rFonts w:eastAsia="Calibri"/>
                      <w:sz w:val="20"/>
                      <w:szCs w:val="22"/>
                      <w:lang w:eastAsia="en-US"/>
                    </w:rPr>
                  </w:pPr>
                </w:p>
              </w:tc>
            </w:tr>
            <w:tr w:rsidR="00103F8C" w:rsidRPr="00E01DE6" w14:paraId="7541C026" w14:textId="77777777" w:rsidTr="00103F8C">
              <w:trPr>
                <w:trHeight w:val="357"/>
              </w:trPr>
              <w:tc>
                <w:tcPr>
                  <w:tcW w:w="8429" w:type="dxa"/>
                  <w:tcBorders>
                    <w:right w:val="single" w:sz="24" w:space="0" w:color="1F487C"/>
                  </w:tcBorders>
                </w:tcPr>
                <w:p w14:paraId="7151E7C0" w14:textId="77777777" w:rsidR="00103F8C" w:rsidRPr="00E01DE6" w:rsidRDefault="00103F8C" w:rsidP="00103F8C">
                  <w:pPr>
                    <w:widowControl w:val="0"/>
                    <w:autoSpaceDE w:val="0"/>
                    <w:autoSpaceDN w:val="0"/>
                    <w:spacing w:before="80"/>
                    <w:ind w:left="110"/>
                    <w:rPr>
                      <w:rFonts w:eastAsia="Calibri"/>
                      <w:sz w:val="20"/>
                      <w:szCs w:val="22"/>
                      <w:lang w:eastAsia="en-US"/>
                    </w:rPr>
                  </w:pPr>
                  <w:r w:rsidRPr="00E01DE6">
                    <w:rPr>
                      <w:rFonts w:eastAsia="Calibri"/>
                      <w:sz w:val="20"/>
                      <w:szCs w:val="22"/>
                      <w:lang w:eastAsia="en-US"/>
                    </w:rPr>
                    <w:t>Consignes</w:t>
                  </w:r>
                  <w:r w:rsidRPr="00E01DE6">
                    <w:rPr>
                      <w:rFonts w:eastAsia="Calibri"/>
                      <w:spacing w:val="-3"/>
                      <w:sz w:val="20"/>
                      <w:szCs w:val="22"/>
                      <w:lang w:eastAsia="en-US"/>
                    </w:rPr>
                    <w:t xml:space="preserve"> </w:t>
                  </w:r>
                  <w:r w:rsidRPr="00E01DE6">
                    <w:rPr>
                      <w:rFonts w:eastAsia="Calibri"/>
                      <w:sz w:val="20"/>
                      <w:szCs w:val="22"/>
                      <w:lang w:eastAsia="en-US"/>
                    </w:rPr>
                    <w:t>d’utilisation de</w:t>
                  </w:r>
                  <w:r w:rsidRPr="00E01DE6">
                    <w:rPr>
                      <w:rFonts w:eastAsia="Calibri"/>
                      <w:spacing w:val="-1"/>
                      <w:sz w:val="20"/>
                      <w:szCs w:val="22"/>
                      <w:lang w:eastAsia="en-US"/>
                    </w:rPr>
                    <w:t xml:space="preserve"> </w:t>
                  </w:r>
                  <w:r w:rsidRPr="00E01DE6">
                    <w:rPr>
                      <w:rFonts w:eastAsia="Calibri"/>
                      <w:sz w:val="20"/>
                      <w:szCs w:val="22"/>
                      <w:lang w:eastAsia="en-US"/>
                    </w:rPr>
                    <w:t>ces</w:t>
                  </w:r>
                  <w:r w:rsidRPr="00E01DE6">
                    <w:rPr>
                      <w:rFonts w:eastAsia="Calibri"/>
                      <w:spacing w:val="-4"/>
                      <w:sz w:val="20"/>
                      <w:szCs w:val="22"/>
                      <w:lang w:eastAsia="en-US"/>
                    </w:rPr>
                    <w:t xml:space="preserve"> </w:t>
                  </w:r>
                  <w:r w:rsidRPr="00E01DE6">
                    <w:rPr>
                      <w:rFonts w:eastAsia="Calibri"/>
                      <w:sz w:val="20"/>
                      <w:szCs w:val="22"/>
                      <w:lang w:eastAsia="en-US"/>
                    </w:rPr>
                    <w:t>équipements</w:t>
                  </w:r>
                </w:p>
              </w:tc>
              <w:tc>
                <w:tcPr>
                  <w:tcW w:w="633" w:type="dxa"/>
                  <w:tcBorders>
                    <w:top w:val="single" w:sz="24" w:space="0" w:color="1F487C"/>
                    <w:left w:val="single" w:sz="24" w:space="0" w:color="1F487C"/>
                    <w:bottom w:val="single" w:sz="24" w:space="0" w:color="1F487C"/>
                    <w:right w:val="single" w:sz="24" w:space="0" w:color="1F487C"/>
                  </w:tcBorders>
                </w:tcPr>
                <w:p w14:paraId="6E34A8EF" w14:textId="77777777" w:rsidR="00103F8C" w:rsidRPr="00E01DE6" w:rsidRDefault="00103F8C" w:rsidP="00103F8C">
                  <w:pPr>
                    <w:widowControl w:val="0"/>
                    <w:autoSpaceDE w:val="0"/>
                    <w:autoSpaceDN w:val="0"/>
                    <w:rPr>
                      <w:rFonts w:eastAsia="Calibri"/>
                      <w:sz w:val="20"/>
                      <w:szCs w:val="22"/>
                      <w:lang w:eastAsia="en-US"/>
                    </w:rPr>
                  </w:pPr>
                </w:p>
              </w:tc>
            </w:tr>
          </w:tbl>
          <w:p w14:paraId="3978BE40" w14:textId="77777777" w:rsidR="00E94AA5" w:rsidRPr="00E01DE6" w:rsidRDefault="00E94AA5" w:rsidP="00E94AA5">
            <w:pPr>
              <w:widowControl w:val="0"/>
              <w:autoSpaceDE w:val="0"/>
              <w:autoSpaceDN w:val="0"/>
              <w:spacing w:before="88"/>
              <w:ind w:left="110"/>
              <w:rPr>
                <w:rFonts w:eastAsia="Calibri"/>
                <w:sz w:val="20"/>
                <w:szCs w:val="22"/>
                <w:lang w:eastAsia="en-US"/>
              </w:rPr>
            </w:pPr>
            <w:r w:rsidRPr="00E01DE6">
              <w:rPr>
                <w:rFonts w:eastAsia="Calibri"/>
                <w:sz w:val="20"/>
                <w:szCs w:val="22"/>
                <w:lang w:eastAsia="en-US"/>
              </w:rPr>
              <w:t>Vêtements</w:t>
            </w:r>
            <w:r w:rsidRPr="00E01DE6">
              <w:rPr>
                <w:rFonts w:eastAsia="Calibri"/>
                <w:spacing w:val="-4"/>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travail</w:t>
            </w:r>
            <w:r w:rsidRPr="00E01DE6">
              <w:rPr>
                <w:rFonts w:eastAsia="Calibri"/>
                <w:spacing w:val="-2"/>
                <w:sz w:val="20"/>
                <w:szCs w:val="22"/>
                <w:lang w:eastAsia="en-US"/>
              </w:rPr>
              <w:t xml:space="preserve"> </w:t>
            </w:r>
            <w:r w:rsidRPr="00E01DE6">
              <w:rPr>
                <w:rFonts w:eastAsia="Calibri"/>
                <w:sz w:val="20"/>
                <w:szCs w:val="22"/>
                <w:lang w:eastAsia="en-US"/>
              </w:rPr>
              <w:t>:</w:t>
            </w:r>
            <w:r w:rsidRPr="00E01DE6">
              <w:rPr>
                <w:rFonts w:eastAsia="Calibri"/>
                <w:spacing w:val="-3"/>
                <w:sz w:val="20"/>
                <w:szCs w:val="22"/>
                <w:lang w:eastAsia="en-US"/>
              </w:rPr>
              <w:t xml:space="preserve"> </w:t>
            </w:r>
            <w:r w:rsidRPr="00E01DE6">
              <w:rPr>
                <w:rFonts w:eastAsia="Calibri"/>
                <w:sz w:val="20"/>
                <w:szCs w:val="22"/>
                <w:lang w:eastAsia="en-US"/>
              </w:rPr>
              <w:t>…………………………………………………..........</w:t>
            </w:r>
          </w:p>
        </w:tc>
        <w:tc>
          <w:tcPr>
            <w:tcW w:w="634" w:type="dxa"/>
            <w:tcBorders>
              <w:top w:val="single" w:sz="24" w:space="0" w:color="1F487C"/>
              <w:left w:val="single" w:sz="24" w:space="0" w:color="1F487C"/>
              <w:bottom w:val="single" w:sz="24" w:space="0" w:color="1F487C"/>
              <w:right w:val="single" w:sz="24" w:space="0" w:color="1F487C"/>
            </w:tcBorders>
          </w:tcPr>
          <w:p w14:paraId="68277091" w14:textId="77777777" w:rsidR="00E94AA5" w:rsidRPr="00E01DE6" w:rsidRDefault="00E94AA5" w:rsidP="00E94AA5">
            <w:pPr>
              <w:widowControl w:val="0"/>
              <w:autoSpaceDE w:val="0"/>
              <w:autoSpaceDN w:val="0"/>
              <w:rPr>
                <w:rFonts w:eastAsia="Calibri"/>
                <w:sz w:val="20"/>
                <w:szCs w:val="22"/>
                <w:lang w:eastAsia="en-US"/>
              </w:rPr>
            </w:pPr>
          </w:p>
        </w:tc>
      </w:tr>
    </w:tbl>
    <w:p w14:paraId="12F80C73" w14:textId="77777777" w:rsidR="00E94AA5" w:rsidRPr="00E01DE6" w:rsidRDefault="00E94AA5" w:rsidP="00E94AA5">
      <w:pPr>
        <w:rPr>
          <w:vanish/>
        </w:rPr>
      </w:pPr>
    </w:p>
    <w:p w14:paraId="74864FB1" w14:textId="77777777" w:rsidR="00E94AA5" w:rsidRPr="00E01DE6" w:rsidRDefault="00E94AA5" w:rsidP="00E94AA5"/>
    <w:tbl>
      <w:tblPr>
        <w:tblW w:w="906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064"/>
      </w:tblGrid>
      <w:tr w:rsidR="00E94AA5" w:rsidRPr="00E01DE6" w14:paraId="6986654E" w14:textId="77777777" w:rsidTr="00FB6A9F">
        <w:trPr>
          <w:trHeight w:val="357"/>
        </w:trPr>
        <w:tc>
          <w:tcPr>
            <w:tcW w:w="9064" w:type="dxa"/>
            <w:shd w:val="clear" w:color="auto" w:fill="D9D9D9"/>
          </w:tcPr>
          <w:p w14:paraId="5FAC214D" w14:textId="77777777" w:rsidR="00E94AA5" w:rsidRPr="00E01DE6" w:rsidRDefault="00E94AA5" w:rsidP="00E94AA5">
            <w:pPr>
              <w:widowControl w:val="0"/>
              <w:autoSpaceDE w:val="0"/>
              <w:autoSpaceDN w:val="0"/>
              <w:spacing w:before="62"/>
              <w:ind w:left="1671" w:right="1661"/>
              <w:jc w:val="center"/>
              <w:rPr>
                <w:rFonts w:eastAsia="Calibri"/>
                <w:b/>
                <w:sz w:val="20"/>
                <w:szCs w:val="22"/>
                <w:lang w:eastAsia="en-US"/>
              </w:rPr>
            </w:pPr>
            <w:r w:rsidRPr="00E01DE6">
              <w:rPr>
                <w:rFonts w:eastAsia="Calibri"/>
                <w:b/>
                <w:sz w:val="20"/>
                <w:szCs w:val="22"/>
                <w:lang w:eastAsia="en-US"/>
              </w:rPr>
              <w:t>OBSERVATIONS</w:t>
            </w:r>
          </w:p>
        </w:tc>
      </w:tr>
      <w:tr w:rsidR="00E94AA5" w:rsidRPr="00E01DE6" w14:paraId="0D8885D4" w14:textId="77777777" w:rsidTr="00FB6A9F">
        <w:trPr>
          <w:trHeight w:val="1149"/>
        </w:trPr>
        <w:tc>
          <w:tcPr>
            <w:tcW w:w="9064" w:type="dxa"/>
          </w:tcPr>
          <w:p w14:paraId="63E95579" w14:textId="77777777" w:rsidR="00E94AA5" w:rsidRPr="00E01DE6" w:rsidRDefault="00E94AA5" w:rsidP="00E94AA5">
            <w:pPr>
              <w:widowControl w:val="0"/>
              <w:autoSpaceDE w:val="0"/>
              <w:autoSpaceDN w:val="0"/>
              <w:spacing w:line="229" w:lineRule="exact"/>
              <w:ind w:left="110"/>
              <w:rPr>
                <w:rFonts w:eastAsia="Calibri"/>
                <w:sz w:val="20"/>
                <w:szCs w:val="22"/>
                <w:lang w:eastAsia="en-US"/>
              </w:rPr>
            </w:pPr>
            <w:r w:rsidRPr="00E01DE6">
              <w:rPr>
                <w:rFonts w:eastAsia="Calibri"/>
                <w:sz w:val="20"/>
                <w:szCs w:val="22"/>
                <w:lang w:eastAsia="en-US"/>
              </w:rPr>
              <w:t>……………………………………………………………………………………………………………………</w:t>
            </w:r>
          </w:p>
          <w:p w14:paraId="0980F1A1" w14:textId="77777777" w:rsidR="00E94AA5" w:rsidRPr="00E01DE6" w:rsidRDefault="00E94AA5" w:rsidP="00E94AA5">
            <w:pPr>
              <w:widowControl w:val="0"/>
              <w:autoSpaceDE w:val="0"/>
              <w:autoSpaceDN w:val="0"/>
              <w:spacing w:line="229" w:lineRule="exact"/>
              <w:ind w:left="110"/>
              <w:rPr>
                <w:rFonts w:eastAsia="Calibri"/>
                <w:sz w:val="20"/>
                <w:szCs w:val="22"/>
                <w:lang w:eastAsia="en-US"/>
              </w:rPr>
            </w:pPr>
            <w:r w:rsidRPr="00E01DE6">
              <w:rPr>
                <w:rFonts w:eastAsia="Calibri"/>
                <w:sz w:val="20"/>
                <w:szCs w:val="22"/>
                <w:lang w:eastAsia="en-US"/>
              </w:rPr>
              <w:t>……………………………………………………………………………………………………………………</w:t>
            </w:r>
          </w:p>
          <w:p w14:paraId="32C26BD4" w14:textId="77777777" w:rsidR="00E94AA5" w:rsidRPr="00E01DE6" w:rsidRDefault="00E94AA5" w:rsidP="00E94AA5">
            <w:pPr>
              <w:widowControl w:val="0"/>
              <w:autoSpaceDE w:val="0"/>
              <w:autoSpaceDN w:val="0"/>
              <w:ind w:left="110"/>
              <w:rPr>
                <w:rFonts w:eastAsia="Calibri"/>
                <w:sz w:val="20"/>
                <w:szCs w:val="22"/>
                <w:lang w:eastAsia="en-US"/>
              </w:rPr>
            </w:pPr>
            <w:r w:rsidRPr="00E01DE6">
              <w:rPr>
                <w:rFonts w:eastAsia="Calibri"/>
                <w:sz w:val="20"/>
                <w:szCs w:val="22"/>
                <w:lang w:eastAsia="en-US"/>
              </w:rPr>
              <w:t>………………………………………………………………………………….</w:t>
            </w:r>
          </w:p>
          <w:p w14:paraId="67AF82A6" w14:textId="77777777" w:rsidR="00E94AA5" w:rsidRPr="00E01DE6" w:rsidRDefault="00E94AA5" w:rsidP="00E94AA5">
            <w:pPr>
              <w:widowControl w:val="0"/>
              <w:autoSpaceDE w:val="0"/>
              <w:autoSpaceDN w:val="0"/>
              <w:spacing w:before="1"/>
              <w:ind w:left="110"/>
              <w:rPr>
                <w:rFonts w:eastAsia="Calibri"/>
                <w:sz w:val="20"/>
                <w:szCs w:val="22"/>
                <w:lang w:eastAsia="en-US"/>
              </w:rPr>
            </w:pPr>
            <w:r w:rsidRPr="00E01DE6">
              <w:rPr>
                <w:rFonts w:eastAsia="Calibri"/>
                <w:sz w:val="20"/>
                <w:szCs w:val="22"/>
                <w:lang w:eastAsia="en-US"/>
              </w:rPr>
              <w:t>……………………………………………………………………………………………………….</w:t>
            </w:r>
          </w:p>
          <w:p w14:paraId="533403F4" w14:textId="77777777" w:rsidR="00E94AA5" w:rsidRPr="00E01DE6" w:rsidRDefault="00E94AA5" w:rsidP="00E94AA5">
            <w:pPr>
              <w:widowControl w:val="0"/>
              <w:autoSpaceDE w:val="0"/>
              <w:autoSpaceDN w:val="0"/>
              <w:spacing w:before="1" w:line="210" w:lineRule="exact"/>
              <w:ind w:left="110"/>
              <w:rPr>
                <w:rFonts w:eastAsia="Calibri"/>
                <w:sz w:val="20"/>
                <w:szCs w:val="22"/>
                <w:lang w:eastAsia="en-US"/>
              </w:rPr>
            </w:pPr>
            <w:r w:rsidRPr="00E01DE6">
              <w:rPr>
                <w:rFonts w:eastAsia="Calibri"/>
                <w:sz w:val="20"/>
                <w:szCs w:val="22"/>
                <w:lang w:eastAsia="en-US"/>
              </w:rPr>
              <w:t>……………………………………………………………………………………………………….</w:t>
            </w:r>
          </w:p>
        </w:tc>
      </w:tr>
    </w:tbl>
    <w:p w14:paraId="4982D5DB" w14:textId="77777777" w:rsidR="00E94AA5" w:rsidRPr="00E01DE6" w:rsidRDefault="00E94AA5" w:rsidP="00E94AA5"/>
    <w:tbl>
      <w:tblPr>
        <w:tblW w:w="89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88"/>
        <w:gridCol w:w="5076"/>
      </w:tblGrid>
      <w:tr w:rsidR="00E94AA5" w:rsidRPr="00E01DE6" w14:paraId="7AAB06C2" w14:textId="77777777" w:rsidTr="00D446DF">
        <w:trPr>
          <w:trHeight w:val="276"/>
          <w:jc w:val="center"/>
        </w:trPr>
        <w:tc>
          <w:tcPr>
            <w:tcW w:w="8964" w:type="dxa"/>
            <w:gridSpan w:val="2"/>
          </w:tcPr>
          <w:p w14:paraId="3B53031B" w14:textId="77777777" w:rsidR="00E94AA5" w:rsidRPr="00E01DE6" w:rsidRDefault="00E94AA5" w:rsidP="00E94AA5">
            <w:pPr>
              <w:widowControl w:val="0"/>
              <w:autoSpaceDE w:val="0"/>
              <w:autoSpaceDN w:val="0"/>
              <w:ind w:left="2153" w:right="2148"/>
              <w:jc w:val="center"/>
              <w:rPr>
                <w:rFonts w:eastAsia="Calibri"/>
                <w:b/>
                <w:sz w:val="20"/>
                <w:szCs w:val="22"/>
                <w:lang w:eastAsia="en-US"/>
              </w:rPr>
            </w:pPr>
            <w:r w:rsidRPr="00E01DE6">
              <w:rPr>
                <w:rFonts w:eastAsia="Calibri"/>
                <w:b/>
                <w:sz w:val="20"/>
                <w:szCs w:val="22"/>
                <w:lang w:eastAsia="en-US"/>
              </w:rPr>
              <w:t>ATTESTATION</w:t>
            </w:r>
            <w:r w:rsidRPr="00E01DE6">
              <w:rPr>
                <w:rFonts w:eastAsia="Calibri"/>
                <w:b/>
                <w:spacing w:val="-4"/>
                <w:sz w:val="20"/>
                <w:szCs w:val="22"/>
                <w:lang w:eastAsia="en-US"/>
              </w:rPr>
              <w:t xml:space="preserve"> </w:t>
            </w:r>
            <w:r w:rsidRPr="00E01DE6">
              <w:rPr>
                <w:rFonts w:eastAsia="Calibri"/>
                <w:b/>
                <w:sz w:val="20"/>
                <w:szCs w:val="22"/>
                <w:lang w:eastAsia="en-US"/>
              </w:rPr>
              <w:t>DE</w:t>
            </w:r>
            <w:r w:rsidRPr="00E01DE6">
              <w:rPr>
                <w:rFonts w:eastAsia="Calibri"/>
                <w:b/>
                <w:spacing w:val="-4"/>
                <w:sz w:val="20"/>
                <w:szCs w:val="22"/>
                <w:lang w:eastAsia="en-US"/>
              </w:rPr>
              <w:t xml:space="preserve"> </w:t>
            </w:r>
            <w:r w:rsidRPr="00E01DE6">
              <w:rPr>
                <w:rFonts w:eastAsia="Calibri"/>
                <w:b/>
                <w:sz w:val="20"/>
                <w:szCs w:val="22"/>
                <w:lang w:eastAsia="en-US"/>
              </w:rPr>
              <w:t>FORMATION</w:t>
            </w:r>
            <w:r w:rsidRPr="00E01DE6">
              <w:rPr>
                <w:rFonts w:eastAsia="Calibri"/>
                <w:b/>
                <w:spacing w:val="-3"/>
                <w:sz w:val="20"/>
                <w:szCs w:val="22"/>
                <w:lang w:eastAsia="en-US"/>
              </w:rPr>
              <w:t xml:space="preserve"> </w:t>
            </w:r>
            <w:r w:rsidRPr="00E01DE6">
              <w:rPr>
                <w:rFonts w:eastAsia="Calibri"/>
                <w:b/>
                <w:sz w:val="20"/>
                <w:szCs w:val="22"/>
                <w:lang w:eastAsia="en-US"/>
              </w:rPr>
              <w:t>PRATIQUE</w:t>
            </w:r>
            <w:r w:rsidRPr="00E01DE6">
              <w:rPr>
                <w:rFonts w:eastAsia="Calibri"/>
                <w:b/>
                <w:spacing w:val="-4"/>
                <w:sz w:val="20"/>
                <w:szCs w:val="22"/>
                <w:lang w:eastAsia="en-US"/>
              </w:rPr>
              <w:t xml:space="preserve"> </w:t>
            </w:r>
            <w:r w:rsidRPr="00E01DE6">
              <w:rPr>
                <w:rFonts w:eastAsia="Calibri"/>
                <w:b/>
                <w:sz w:val="20"/>
                <w:szCs w:val="22"/>
                <w:lang w:eastAsia="en-US"/>
              </w:rPr>
              <w:t>HYGIENE</w:t>
            </w:r>
            <w:r w:rsidRPr="00E01DE6">
              <w:rPr>
                <w:rFonts w:eastAsia="Calibri"/>
                <w:b/>
                <w:spacing w:val="-1"/>
                <w:sz w:val="20"/>
                <w:szCs w:val="22"/>
                <w:lang w:eastAsia="en-US"/>
              </w:rPr>
              <w:t xml:space="preserve"> </w:t>
            </w:r>
            <w:r w:rsidRPr="00E01DE6">
              <w:rPr>
                <w:rFonts w:eastAsia="Calibri"/>
                <w:b/>
                <w:sz w:val="20"/>
                <w:szCs w:val="22"/>
                <w:lang w:eastAsia="en-US"/>
              </w:rPr>
              <w:t>ET</w:t>
            </w:r>
            <w:r w:rsidRPr="00E01DE6">
              <w:rPr>
                <w:rFonts w:eastAsia="Calibri"/>
                <w:b/>
                <w:spacing w:val="2"/>
                <w:sz w:val="20"/>
                <w:szCs w:val="22"/>
                <w:lang w:eastAsia="en-US"/>
              </w:rPr>
              <w:t xml:space="preserve"> </w:t>
            </w:r>
            <w:r w:rsidRPr="00E01DE6">
              <w:rPr>
                <w:rFonts w:eastAsia="Calibri"/>
                <w:b/>
                <w:sz w:val="20"/>
                <w:szCs w:val="22"/>
                <w:lang w:eastAsia="en-US"/>
              </w:rPr>
              <w:t>SECURITE</w:t>
            </w:r>
          </w:p>
        </w:tc>
      </w:tr>
      <w:tr w:rsidR="00E94AA5" w:rsidRPr="00E01DE6" w14:paraId="766B58EC" w14:textId="77777777" w:rsidTr="00D446DF">
        <w:trPr>
          <w:trHeight w:val="1308"/>
          <w:jc w:val="center"/>
        </w:trPr>
        <w:tc>
          <w:tcPr>
            <w:tcW w:w="8964" w:type="dxa"/>
            <w:gridSpan w:val="2"/>
          </w:tcPr>
          <w:p w14:paraId="0E2F4C85" w14:textId="77777777" w:rsidR="00E94AA5" w:rsidRPr="00E01DE6" w:rsidRDefault="00E94AA5" w:rsidP="00E94AA5">
            <w:pPr>
              <w:widowControl w:val="0"/>
              <w:autoSpaceDE w:val="0"/>
              <w:autoSpaceDN w:val="0"/>
              <w:ind w:left="107"/>
              <w:rPr>
                <w:rFonts w:eastAsia="Calibri"/>
                <w:sz w:val="20"/>
                <w:szCs w:val="22"/>
                <w:lang w:eastAsia="en-US"/>
              </w:rPr>
            </w:pPr>
            <w:r w:rsidRPr="00E01DE6">
              <w:rPr>
                <w:rFonts w:eastAsia="Calibri"/>
                <w:sz w:val="20"/>
                <w:szCs w:val="22"/>
                <w:lang w:eastAsia="en-US"/>
              </w:rPr>
              <w:t>Je</w:t>
            </w:r>
            <w:r w:rsidRPr="00E01DE6">
              <w:rPr>
                <w:rFonts w:eastAsia="Calibri"/>
                <w:spacing w:val="-3"/>
                <w:sz w:val="20"/>
                <w:szCs w:val="22"/>
                <w:lang w:eastAsia="en-US"/>
              </w:rPr>
              <w:t xml:space="preserve"> </w:t>
            </w:r>
            <w:r w:rsidRPr="00E01DE6">
              <w:rPr>
                <w:rFonts w:eastAsia="Calibri"/>
                <w:sz w:val="20"/>
                <w:szCs w:val="22"/>
                <w:lang w:eastAsia="en-US"/>
              </w:rPr>
              <w:t>soussigné(e)</w:t>
            </w:r>
            <w:r w:rsidRPr="00E01DE6">
              <w:rPr>
                <w:rFonts w:eastAsia="Calibri"/>
                <w:spacing w:val="-1"/>
                <w:sz w:val="20"/>
                <w:szCs w:val="22"/>
                <w:lang w:eastAsia="en-US"/>
              </w:rPr>
              <w:t xml:space="preserve"> </w:t>
            </w:r>
            <w:r w:rsidRPr="00E01DE6">
              <w:rPr>
                <w:rFonts w:eastAsia="Calibri"/>
                <w:sz w:val="20"/>
                <w:szCs w:val="22"/>
                <w:lang w:eastAsia="en-US"/>
              </w:rPr>
              <w:t>…………………………………………………….,</w:t>
            </w:r>
            <w:r w:rsidRPr="00E01DE6">
              <w:rPr>
                <w:rFonts w:eastAsia="Calibri"/>
                <w:spacing w:val="-3"/>
                <w:sz w:val="20"/>
                <w:szCs w:val="22"/>
                <w:lang w:eastAsia="en-US"/>
              </w:rPr>
              <w:t xml:space="preserve"> </w:t>
            </w:r>
            <w:r w:rsidRPr="00E01DE6">
              <w:rPr>
                <w:rFonts w:eastAsia="Calibri"/>
                <w:sz w:val="20"/>
                <w:szCs w:val="22"/>
                <w:lang w:eastAsia="en-US"/>
              </w:rPr>
              <w:t>né(e)</w:t>
            </w:r>
            <w:r w:rsidRPr="00E01DE6">
              <w:rPr>
                <w:rFonts w:eastAsia="Calibri"/>
                <w:spacing w:val="-1"/>
                <w:sz w:val="20"/>
                <w:szCs w:val="22"/>
                <w:lang w:eastAsia="en-US"/>
              </w:rPr>
              <w:t xml:space="preserve"> </w:t>
            </w:r>
            <w:r w:rsidRPr="00E01DE6">
              <w:rPr>
                <w:rFonts w:eastAsia="Calibri"/>
                <w:sz w:val="20"/>
                <w:szCs w:val="22"/>
                <w:lang w:eastAsia="en-US"/>
              </w:rPr>
              <w:t>le</w:t>
            </w:r>
            <w:r w:rsidRPr="00E01DE6">
              <w:rPr>
                <w:rFonts w:eastAsia="Calibri"/>
                <w:spacing w:val="-2"/>
                <w:sz w:val="20"/>
                <w:szCs w:val="22"/>
                <w:lang w:eastAsia="en-US"/>
              </w:rPr>
              <w:t xml:space="preserve"> </w:t>
            </w:r>
            <w:r w:rsidRPr="00E01DE6">
              <w:rPr>
                <w:rFonts w:eastAsia="Calibri"/>
                <w:sz w:val="20"/>
                <w:szCs w:val="22"/>
                <w:lang w:eastAsia="en-US"/>
              </w:rPr>
              <w:t>…………………</w:t>
            </w:r>
          </w:p>
          <w:p w14:paraId="47975086" w14:textId="77777777" w:rsidR="00E94AA5" w:rsidRPr="00E01DE6" w:rsidRDefault="00E94AA5" w:rsidP="00E94AA5">
            <w:pPr>
              <w:widowControl w:val="0"/>
              <w:tabs>
                <w:tab w:val="left" w:pos="10550"/>
              </w:tabs>
              <w:autoSpaceDE w:val="0"/>
              <w:autoSpaceDN w:val="0"/>
              <w:ind w:left="107"/>
              <w:rPr>
                <w:rFonts w:eastAsia="Calibri"/>
                <w:sz w:val="20"/>
                <w:szCs w:val="22"/>
                <w:lang w:eastAsia="en-US"/>
              </w:rPr>
            </w:pPr>
            <w:r w:rsidRPr="00E01DE6">
              <w:rPr>
                <w:rFonts w:eastAsia="Calibri"/>
                <w:sz w:val="20"/>
                <w:szCs w:val="22"/>
                <w:lang w:eastAsia="en-US"/>
              </w:rPr>
              <w:t>employé(e)</w:t>
            </w:r>
            <w:r w:rsidRPr="00E01DE6">
              <w:rPr>
                <w:rFonts w:eastAsia="Calibri"/>
                <w:sz w:val="20"/>
                <w:szCs w:val="22"/>
                <w:lang w:eastAsia="en-US"/>
              </w:rPr>
              <w:tab/>
              <w:t>par</w:t>
            </w:r>
          </w:p>
          <w:p w14:paraId="12F90617" w14:textId="77777777" w:rsidR="00E94AA5" w:rsidRPr="00E01DE6" w:rsidRDefault="00E94AA5" w:rsidP="00E94AA5">
            <w:pPr>
              <w:widowControl w:val="0"/>
              <w:autoSpaceDE w:val="0"/>
              <w:autoSpaceDN w:val="0"/>
              <w:spacing w:before="1"/>
              <w:ind w:left="107" w:right="102"/>
              <w:rPr>
                <w:rFonts w:eastAsia="Calibri"/>
                <w:sz w:val="20"/>
                <w:szCs w:val="22"/>
                <w:lang w:eastAsia="en-US"/>
              </w:rPr>
            </w:pPr>
            <w:r w:rsidRPr="00E01DE6">
              <w:rPr>
                <w:rFonts w:eastAsia="Calibri"/>
                <w:w w:val="95"/>
                <w:sz w:val="20"/>
                <w:szCs w:val="22"/>
                <w:lang w:eastAsia="en-US"/>
              </w:rPr>
              <w:t>……………………………………………………………………………………………………………………………………………..</w:t>
            </w:r>
            <w:r w:rsidRPr="00E01DE6">
              <w:rPr>
                <w:rFonts w:eastAsia="Calibri"/>
                <w:spacing w:val="64"/>
                <w:sz w:val="20"/>
                <w:szCs w:val="22"/>
                <w:lang w:eastAsia="en-US"/>
              </w:rPr>
              <w:t xml:space="preserve"> </w:t>
            </w:r>
            <w:r w:rsidRPr="00E01DE6">
              <w:rPr>
                <w:rFonts w:eastAsia="Calibri"/>
                <w:spacing w:val="180"/>
                <w:sz w:val="20"/>
                <w:szCs w:val="22"/>
                <w:lang w:eastAsia="en-US"/>
              </w:rPr>
              <w:t xml:space="preserve"> </w:t>
            </w:r>
            <w:r w:rsidRPr="00E01DE6">
              <w:rPr>
                <w:rFonts w:eastAsia="Calibri"/>
                <w:sz w:val="20"/>
                <w:szCs w:val="22"/>
                <w:lang w:eastAsia="en-US"/>
              </w:rPr>
              <w:t>en tant que ……………………………………………………………………………………... à partir du ……../……../…………….,</w:t>
            </w:r>
            <w:r w:rsidRPr="00E01DE6">
              <w:rPr>
                <w:rFonts w:eastAsia="Calibri"/>
                <w:spacing w:val="1"/>
                <w:sz w:val="20"/>
                <w:szCs w:val="22"/>
                <w:lang w:eastAsia="en-US"/>
              </w:rPr>
              <w:t xml:space="preserve"> </w:t>
            </w:r>
            <w:r w:rsidRPr="00E01DE6">
              <w:rPr>
                <w:rFonts w:eastAsia="Calibri"/>
                <w:sz w:val="20"/>
                <w:szCs w:val="22"/>
                <w:lang w:eastAsia="en-US"/>
              </w:rPr>
              <w:t>certifie</w:t>
            </w:r>
            <w:r w:rsidRPr="00E01DE6">
              <w:rPr>
                <w:rFonts w:eastAsia="Calibri"/>
                <w:spacing w:val="-1"/>
                <w:sz w:val="20"/>
                <w:szCs w:val="22"/>
                <w:lang w:eastAsia="en-US"/>
              </w:rPr>
              <w:t xml:space="preserve"> </w:t>
            </w:r>
            <w:r w:rsidRPr="00E01DE6">
              <w:rPr>
                <w:rFonts w:eastAsia="Calibri"/>
                <w:sz w:val="20"/>
                <w:szCs w:val="22"/>
                <w:lang w:eastAsia="en-US"/>
              </w:rPr>
              <w:t>avoir</w:t>
            </w:r>
            <w:r w:rsidRPr="00E01DE6">
              <w:rPr>
                <w:rFonts w:eastAsia="Calibri"/>
                <w:spacing w:val="-1"/>
                <w:sz w:val="20"/>
                <w:szCs w:val="22"/>
                <w:lang w:eastAsia="en-US"/>
              </w:rPr>
              <w:t xml:space="preserve"> </w:t>
            </w:r>
            <w:r w:rsidRPr="00E01DE6">
              <w:rPr>
                <w:rFonts w:eastAsia="Calibri"/>
                <w:sz w:val="20"/>
                <w:szCs w:val="22"/>
                <w:lang w:eastAsia="en-US"/>
              </w:rPr>
              <w:t>reçu</w:t>
            </w:r>
            <w:r w:rsidRPr="00E01DE6">
              <w:rPr>
                <w:rFonts w:eastAsia="Calibri"/>
                <w:spacing w:val="1"/>
                <w:sz w:val="20"/>
                <w:szCs w:val="22"/>
                <w:lang w:eastAsia="en-US"/>
              </w:rPr>
              <w:t xml:space="preserve"> </w:t>
            </w:r>
            <w:r w:rsidRPr="00E01DE6">
              <w:rPr>
                <w:rFonts w:eastAsia="Calibri"/>
                <w:sz w:val="20"/>
                <w:szCs w:val="22"/>
                <w:lang w:eastAsia="en-US"/>
              </w:rPr>
              <w:t>une</w:t>
            </w:r>
            <w:r w:rsidRPr="00E01DE6">
              <w:rPr>
                <w:rFonts w:eastAsia="Calibri"/>
                <w:spacing w:val="-1"/>
                <w:sz w:val="20"/>
                <w:szCs w:val="22"/>
                <w:lang w:eastAsia="en-US"/>
              </w:rPr>
              <w:t xml:space="preserve"> </w:t>
            </w:r>
            <w:r w:rsidRPr="00E01DE6">
              <w:rPr>
                <w:rFonts w:eastAsia="Calibri"/>
                <w:sz w:val="20"/>
                <w:szCs w:val="22"/>
                <w:lang w:eastAsia="en-US"/>
              </w:rPr>
              <w:t>formation</w:t>
            </w:r>
            <w:r w:rsidRPr="00E01DE6">
              <w:rPr>
                <w:rFonts w:eastAsia="Calibri"/>
                <w:spacing w:val="1"/>
                <w:sz w:val="20"/>
                <w:szCs w:val="22"/>
                <w:lang w:eastAsia="en-US"/>
              </w:rPr>
              <w:t xml:space="preserve"> </w:t>
            </w:r>
            <w:r w:rsidRPr="00E01DE6">
              <w:rPr>
                <w:rFonts w:eastAsia="Calibri"/>
                <w:sz w:val="20"/>
                <w:szCs w:val="22"/>
                <w:lang w:eastAsia="en-US"/>
              </w:rPr>
              <w:t>en</w:t>
            </w:r>
            <w:r w:rsidRPr="00E01DE6">
              <w:rPr>
                <w:rFonts w:eastAsia="Calibri"/>
                <w:spacing w:val="-2"/>
                <w:sz w:val="20"/>
                <w:szCs w:val="22"/>
                <w:lang w:eastAsia="en-US"/>
              </w:rPr>
              <w:t xml:space="preserve"> </w:t>
            </w:r>
            <w:r w:rsidRPr="00E01DE6">
              <w:rPr>
                <w:rFonts w:eastAsia="Calibri"/>
                <w:sz w:val="20"/>
                <w:szCs w:val="22"/>
                <w:lang w:eastAsia="en-US"/>
              </w:rPr>
              <w:t>hygiène</w:t>
            </w:r>
            <w:r w:rsidRPr="00E01DE6">
              <w:rPr>
                <w:rFonts w:eastAsia="Calibri"/>
                <w:spacing w:val="-1"/>
                <w:sz w:val="20"/>
                <w:szCs w:val="22"/>
                <w:lang w:eastAsia="en-US"/>
              </w:rPr>
              <w:t xml:space="preserve"> </w:t>
            </w:r>
            <w:r w:rsidRPr="00E01DE6">
              <w:rPr>
                <w:rFonts w:eastAsia="Calibri"/>
                <w:sz w:val="20"/>
                <w:szCs w:val="22"/>
                <w:lang w:eastAsia="en-US"/>
              </w:rPr>
              <w:t>et sécurité</w:t>
            </w:r>
            <w:r w:rsidRPr="00E01DE6">
              <w:rPr>
                <w:rFonts w:eastAsia="Calibri"/>
                <w:spacing w:val="-1"/>
                <w:sz w:val="20"/>
                <w:szCs w:val="22"/>
                <w:lang w:eastAsia="en-US"/>
              </w:rPr>
              <w:t xml:space="preserve"> </w:t>
            </w:r>
            <w:r w:rsidRPr="00E01DE6">
              <w:rPr>
                <w:rFonts w:eastAsia="Calibri"/>
                <w:sz w:val="20"/>
                <w:szCs w:val="22"/>
                <w:lang w:eastAsia="en-US"/>
              </w:rPr>
              <w:t>dont</w:t>
            </w:r>
            <w:r w:rsidRPr="00E01DE6">
              <w:rPr>
                <w:rFonts w:eastAsia="Calibri"/>
                <w:spacing w:val="-3"/>
                <w:sz w:val="20"/>
                <w:szCs w:val="22"/>
                <w:lang w:eastAsia="en-US"/>
              </w:rPr>
              <w:t xml:space="preserve"> </w:t>
            </w:r>
            <w:r w:rsidRPr="00E01DE6">
              <w:rPr>
                <w:rFonts w:eastAsia="Calibri"/>
                <w:sz w:val="20"/>
                <w:szCs w:val="22"/>
                <w:lang w:eastAsia="en-US"/>
              </w:rPr>
              <w:t>le</w:t>
            </w:r>
            <w:r w:rsidRPr="00E01DE6">
              <w:rPr>
                <w:rFonts w:eastAsia="Calibri"/>
                <w:spacing w:val="-1"/>
                <w:sz w:val="20"/>
                <w:szCs w:val="22"/>
                <w:lang w:eastAsia="en-US"/>
              </w:rPr>
              <w:t xml:space="preserve"> </w:t>
            </w:r>
            <w:r w:rsidRPr="00E01DE6">
              <w:rPr>
                <w:rFonts w:eastAsia="Calibri"/>
                <w:sz w:val="20"/>
                <w:szCs w:val="22"/>
                <w:lang w:eastAsia="en-US"/>
              </w:rPr>
              <w:t>contenu est</w:t>
            </w:r>
            <w:r w:rsidRPr="00E01DE6">
              <w:rPr>
                <w:rFonts w:eastAsia="Calibri"/>
                <w:spacing w:val="-1"/>
                <w:sz w:val="20"/>
                <w:szCs w:val="22"/>
                <w:lang w:eastAsia="en-US"/>
              </w:rPr>
              <w:t xml:space="preserve"> </w:t>
            </w:r>
            <w:r w:rsidRPr="00E01DE6">
              <w:rPr>
                <w:rFonts w:eastAsia="Calibri"/>
                <w:sz w:val="20"/>
                <w:szCs w:val="22"/>
                <w:lang w:eastAsia="en-US"/>
              </w:rPr>
              <w:t>décrit</w:t>
            </w:r>
            <w:r w:rsidRPr="00E01DE6">
              <w:rPr>
                <w:rFonts w:eastAsia="Calibri"/>
                <w:spacing w:val="-2"/>
                <w:sz w:val="20"/>
                <w:szCs w:val="22"/>
                <w:lang w:eastAsia="en-US"/>
              </w:rPr>
              <w:t xml:space="preserve"> </w:t>
            </w:r>
            <w:r w:rsidRPr="00E01DE6">
              <w:rPr>
                <w:rFonts w:eastAsia="Calibri"/>
                <w:sz w:val="20"/>
                <w:szCs w:val="22"/>
                <w:lang w:eastAsia="en-US"/>
              </w:rPr>
              <w:t>ci-dessus</w:t>
            </w:r>
            <w:r w:rsidRPr="00E01DE6">
              <w:rPr>
                <w:rFonts w:eastAsia="Calibri"/>
                <w:spacing w:val="-1"/>
                <w:sz w:val="20"/>
                <w:szCs w:val="22"/>
                <w:lang w:eastAsia="en-US"/>
              </w:rPr>
              <w:t xml:space="preserve"> </w:t>
            </w:r>
            <w:r w:rsidRPr="00E01DE6">
              <w:rPr>
                <w:rFonts w:eastAsia="Calibri"/>
                <w:sz w:val="20"/>
                <w:szCs w:val="22"/>
                <w:lang w:eastAsia="en-US"/>
              </w:rPr>
              <w:t>le</w:t>
            </w:r>
            <w:r w:rsidRPr="00E01DE6">
              <w:rPr>
                <w:rFonts w:eastAsia="Calibri"/>
                <w:spacing w:val="-1"/>
                <w:sz w:val="20"/>
                <w:szCs w:val="22"/>
                <w:lang w:eastAsia="en-US"/>
              </w:rPr>
              <w:t xml:space="preserve"> </w:t>
            </w:r>
            <w:r w:rsidRPr="00E01DE6">
              <w:rPr>
                <w:rFonts w:eastAsia="Calibri"/>
                <w:sz w:val="20"/>
                <w:szCs w:val="22"/>
                <w:lang w:eastAsia="en-US"/>
              </w:rPr>
              <w:t>……../……../……………..</w:t>
            </w:r>
          </w:p>
        </w:tc>
      </w:tr>
      <w:tr w:rsidR="00E94AA5" w:rsidRPr="00E01DE6" w14:paraId="4218667D" w14:textId="77777777" w:rsidTr="00D446DF">
        <w:trPr>
          <w:trHeight w:val="3333"/>
          <w:jc w:val="center"/>
        </w:trPr>
        <w:tc>
          <w:tcPr>
            <w:tcW w:w="3888" w:type="dxa"/>
          </w:tcPr>
          <w:p w14:paraId="0F3F5B43" w14:textId="77777777" w:rsidR="00E94AA5" w:rsidRPr="00E01DE6" w:rsidRDefault="00E94AA5" w:rsidP="00E94AA5">
            <w:pPr>
              <w:widowControl w:val="0"/>
              <w:autoSpaceDE w:val="0"/>
              <w:autoSpaceDN w:val="0"/>
              <w:ind w:left="107"/>
              <w:rPr>
                <w:rFonts w:eastAsia="Calibri"/>
                <w:sz w:val="20"/>
                <w:szCs w:val="22"/>
                <w:lang w:eastAsia="en-US"/>
              </w:rPr>
            </w:pPr>
            <w:r w:rsidRPr="00E01DE6">
              <w:rPr>
                <w:rFonts w:eastAsia="Calibri"/>
                <w:sz w:val="20"/>
                <w:szCs w:val="22"/>
                <w:lang w:eastAsia="en-US"/>
              </w:rPr>
              <w:t>Signature</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l’agent</w:t>
            </w:r>
            <w:r w:rsidRPr="00E01DE6">
              <w:rPr>
                <w:rFonts w:eastAsia="Calibri"/>
                <w:spacing w:val="-2"/>
                <w:sz w:val="20"/>
                <w:szCs w:val="22"/>
                <w:lang w:eastAsia="en-US"/>
              </w:rPr>
              <w:t xml:space="preserve"> </w:t>
            </w:r>
            <w:r w:rsidRPr="00E01DE6">
              <w:rPr>
                <w:rFonts w:eastAsia="Calibri"/>
                <w:sz w:val="20"/>
                <w:szCs w:val="22"/>
                <w:lang w:eastAsia="en-US"/>
              </w:rPr>
              <w:t>formé</w:t>
            </w:r>
            <w:r w:rsidRPr="00E01DE6">
              <w:rPr>
                <w:rFonts w:eastAsia="Calibri"/>
                <w:spacing w:val="1"/>
                <w:sz w:val="20"/>
                <w:szCs w:val="22"/>
                <w:lang w:eastAsia="en-US"/>
              </w:rPr>
              <w:t xml:space="preserve"> </w:t>
            </w:r>
            <w:r w:rsidRPr="00E01DE6">
              <w:rPr>
                <w:rFonts w:eastAsia="Calibri"/>
                <w:sz w:val="20"/>
                <w:szCs w:val="22"/>
                <w:lang w:eastAsia="en-US"/>
              </w:rPr>
              <w:t>:</w:t>
            </w:r>
          </w:p>
          <w:p w14:paraId="0C9CC0D5" w14:textId="77777777" w:rsidR="00E94AA5" w:rsidRPr="00E01DE6" w:rsidRDefault="00E94AA5" w:rsidP="00E94AA5">
            <w:pPr>
              <w:widowControl w:val="0"/>
              <w:autoSpaceDE w:val="0"/>
              <w:autoSpaceDN w:val="0"/>
              <w:ind w:left="107"/>
              <w:rPr>
                <w:rFonts w:eastAsia="Calibri"/>
                <w:sz w:val="20"/>
                <w:szCs w:val="22"/>
                <w:lang w:eastAsia="en-US"/>
              </w:rPr>
            </w:pPr>
            <w:r w:rsidRPr="00E01DE6">
              <w:rPr>
                <w:rFonts w:eastAsia="Calibri"/>
                <w:sz w:val="20"/>
                <w:szCs w:val="22"/>
                <w:lang w:eastAsia="en-US"/>
              </w:rPr>
              <w:t>Fait</w:t>
            </w:r>
            <w:r w:rsidRPr="00E01DE6">
              <w:rPr>
                <w:rFonts w:eastAsia="Calibri"/>
                <w:spacing w:val="-4"/>
                <w:sz w:val="20"/>
                <w:szCs w:val="22"/>
                <w:lang w:eastAsia="en-US"/>
              </w:rPr>
              <w:t xml:space="preserve"> </w:t>
            </w:r>
            <w:r w:rsidRPr="00E01DE6">
              <w:rPr>
                <w:rFonts w:eastAsia="Calibri"/>
                <w:sz w:val="20"/>
                <w:szCs w:val="22"/>
                <w:lang w:eastAsia="en-US"/>
              </w:rPr>
              <w:t>à</w:t>
            </w:r>
            <w:r w:rsidRPr="00E01DE6">
              <w:rPr>
                <w:rFonts w:eastAsia="Calibri"/>
                <w:spacing w:val="-3"/>
                <w:sz w:val="20"/>
                <w:szCs w:val="22"/>
                <w:lang w:eastAsia="en-US"/>
              </w:rPr>
              <w:t xml:space="preserve"> </w:t>
            </w:r>
            <w:r w:rsidRPr="00E01DE6">
              <w:rPr>
                <w:rFonts w:eastAsia="Calibri"/>
                <w:sz w:val="20"/>
                <w:szCs w:val="22"/>
                <w:lang w:eastAsia="en-US"/>
              </w:rPr>
              <w:t>………………………………………...</w:t>
            </w:r>
          </w:p>
          <w:p w14:paraId="749E5449" w14:textId="77777777" w:rsidR="00E94AA5" w:rsidRPr="00E01DE6" w:rsidRDefault="00E94AA5" w:rsidP="00E94AA5">
            <w:pPr>
              <w:widowControl w:val="0"/>
              <w:autoSpaceDE w:val="0"/>
              <w:autoSpaceDN w:val="0"/>
              <w:spacing w:before="1"/>
              <w:ind w:left="107"/>
              <w:rPr>
                <w:rFonts w:eastAsia="Calibri"/>
                <w:sz w:val="20"/>
                <w:szCs w:val="22"/>
                <w:lang w:eastAsia="en-US"/>
              </w:rPr>
            </w:pPr>
            <w:r w:rsidRPr="00E01DE6">
              <w:rPr>
                <w:rFonts w:eastAsia="Calibri"/>
                <w:sz w:val="20"/>
                <w:szCs w:val="22"/>
                <w:lang w:eastAsia="en-US"/>
              </w:rPr>
              <w:t>Le</w:t>
            </w:r>
            <w:r w:rsidRPr="00E01DE6">
              <w:rPr>
                <w:rFonts w:eastAsia="Calibri"/>
                <w:spacing w:val="-4"/>
                <w:sz w:val="20"/>
                <w:szCs w:val="22"/>
                <w:lang w:eastAsia="en-US"/>
              </w:rPr>
              <w:t xml:space="preserve"> </w:t>
            </w:r>
            <w:r w:rsidRPr="00E01DE6">
              <w:rPr>
                <w:rFonts w:eastAsia="Calibri"/>
                <w:sz w:val="20"/>
                <w:szCs w:val="22"/>
                <w:lang w:eastAsia="en-US"/>
              </w:rPr>
              <w:t>……../……../…………….</w:t>
            </w:r>
          </w:p>
        </w:tc>
        <w:tc>
          <w:tcPr>
            <w:tcW w:w="5075" w:type="dxa"/>
          </w:tcPr>
          <w:p w14:paraId="79147B76" w14:textId="77777777" w:rsidR="00E94AA5" w:rsidRPr="00E01DE6" w:rsidRDefault="00E94AA5" w:rsidP="00E94AA5">
            <w:pPr>
              <w:widowControl w:val="0"/>
              <w:autoSpaceDE w:val="0"/>
              <w:autoSpaceDN w:val="0"/>
              <w:ind w:left="107"/>
              <w:rPr>
                <w:rFonts w:eastAsia="Calibri"/>
                <w:sz w:val="20"/>
                <w:szCs w:val="22"/>
                <w:lang w:eastAsia="en-US"/>
              </w:rPr>
            </w:pPr>
            <w:r w:rsidRPr="00E01DE6">
              <w:rPr>
                <w:rFonts w:eastAsia="Calibri"/>
                <w:sz w:val="20"/>
                <w:szCs w:val="22"/>
                <w:lang w:eastAsia="en-US"/>
              </w:rPr>
              <w:t>Nom</w:t>
            </w:r>
            <w:r w:rsidRPr="00E01DE6">
              <w:rPr>
                <w:rFonts w:eastAsia="Calibri"/>
                <w:spacing w:val="-1"/>
                <w:sz w:val="20"/>
                <w:szCs w:val="22"/>
                <w:lang w:eastAsia="en-US"/>
              </w:rPr>
              <w:t xml:space="preserve"> </w:t>
            </w:r>
            <w:r w:rsidRPr="00E01DE6">
              <w:rPr>
                <w:rFonts w:eastAsia="Calibri"/>
                <w:sz w:val="20"/>
                <w:szCs w:val="22"/>
                <w:lang w:eastAsia="en-US"/>
              </w:rPr>
              <w:t>et</w:t>
            </w:r>
            <w:r w:rsidRPr="00E01DE6">
              <w:rPr>
                <w:rFonts w:eastAsia="Calibri"/>
                <w:spacing w:val="-2"/>
                <w:sz w:val="20"/>
                <w:szCs w:val="22"/>
                <w:lang w:eastAsia="en-US"/>
              </w:rPr>
              <w:t xml:space="preserve"> </w:t>
            </w:r>
            <w:r w:rsidRPr="00E01DE6">
              <w:rPr>
                <w:rFonts w:eastAsia="Calibri"/>
                <w:sz w:val="20"/>
                <w:szCs w:val="22"/>
                <w:lang w:eastAsia="en-US"/>
              </w:rPr>
              <w:t>fonction</w:t>
            </w:r>
            <w:r w:rsidRPr="00E01DE6">
              <w:rPr>
                <w:rFonts w:eastAsia="Calibri"/>
                <w:spacing w:val="-1"/>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l’agent</w:t>
            </w:r>
            <w:r w:rsidRPr="00E01DE6">
              <w:rPr>
                <w:rFonts w:eastAsia="Calibri"/>
                <w:spacing w:val="-3"/>
                <w:sz w:val="20"/>
                <w:szCs w:val="22"/>
                <w:lang w:eastAsia="en-US"/>
              </w:rPr>
              <w:t xml:space="preserve"> </w:t>
            </w:r>
            <w:r w:rsidRPr="00E01DE6">
              <w:rPr>
                <w:rFonts w:eastAsia="Calibri"/>
                <w:sz w:val="20"/>
                <w:szCs w:val="22"/>
                <w:lang w:eastAsia="en-US"/>
              </w:rPr>
              <w:t>chargé</w:t>
            </w:r>
            <w:r w:rsidRPr="00E01DE6">
              <w:rPr>
                <w:rFonts w:eastAsia="Calibri"/>
                <w:spacing w:val="-2"/>
                <w:sz w:val="20"/>
                <w:szCs w:val="22"/>
                <w:lang w:eastAsia="en-US"/>
              </w:rPr>
              <w:t xml:space="preserve"> </w:t>
            </w:r>
            <w:r w:rsidRPr="00E01DE6">
              <w:rPr>
                <w:rFonts w:eastAsia="Calibri"/>
                <w:sz w:val="20"/>
                <w:szCs w:val="22"/>
                <w:lang w:eastAsia="en-US"/>
              </w:rPr>
              <w:t>de</w:t>
            </w:r>
            <w:r w:rsidRPr="00E01DE6">
              <w:rPr>
                <w:rFonts w:eastAsia="Calibri"/>
                <w:spacing w:val="-2"/>
                <w:sz w:val="20"/>
                <w:szCs w:val="22"/>
                <w:lang w:eastAsia="en-US"/>
              </w:rPr>
              <w:t xml:space="preserve"> </w:t>
            </w:r>
            <w:r w:rsidRPr="00E01DE6">
              <w:rPr>
                <w:rFonts w:eastAsia="Calibri"/>
                <w:sz w:val="20"/>
                <w:szCs w:val="22"/>
                <w:lang w:eastAsia="en-US"/>
              </w:rPr>
              <w:t>l’accueil</w:t>
            </w:r>
            <w:r w:rsidRPr="00E01DE6">
              <w:rPr>
                <w:rFonts w:eastAsia="Calibri"/>
                <w:spacing w:val="-2"/>
                <w:sz w:val="20"/>
                <w:szCs w:val="22"/>
                <w:lang w:eastAsia="en-US"/>
              </w:rPr>
              <w:t xml:space="preserve"> </w:t>
            </w:r>
            <w:r w:rsidRPr="00E01DE6">
              <w:rPr>
                <w:rFonts w:eastAsia="Calibri"/>
                <w:sz w:val="20"/>
                <w:szCs w:val="22"/>
                <w:lang w:eastAsia="en-US"/>
              </w:rPr>
              <w:t>sécurité:</w:t>
            </w:r>
          </w:p>
          <w:p w14:paraId="21D16351" w14:textId="77777777" w:rsidR="00E94AA5" w:rsidRPr="00E01DE6" w:rsidRDefault="00E94AA5" w:rsidP="00E94AA5">
            <w:pPr>
              <w:widowControl w:val="0"/>
              <w:autoSpaceDE w:val="0"/>
              <w:autoSpaceDN w:val="0"/>
              <w:ind w:left="107"/>
              <w:rPr>
                <w:rFonts w:eastAsia="Calibri"/>
                <w:sz w:val="20"/>
                <w:szCs w:val="22"/>
                <w:lang w:eastAsia="en-US"/>
              </w:rPr>
            </w:pPr>
            <w:r w:rsidRPr="00E01DE6">
              <w:rPr>
                <w:rFonts w:eastAsia="Calibri"/>
                <w:sz w:val="20"/>
                <w:szCs w:val="22"/>
                <w:lang w:eastAsia="en-US"/>
              </w:rPr>
              <w:t>…………………………………………………………..</w:t>
            </w:r>
          </w:p>
          <w:p w14:paraId="78DBE13B" w14:textId="77777777" w:rsidR="00E94AA5" w:rsidRPr="00E01DE6" w:rsidRDefault="00E94AA5" w:rsidP="00E94AA5">
            <w:pPr>
              <w:widowControl w:val="0"/>
              <w:autoSpaceDE w:val="0"/>
              <w:autoSpaceDN w:val="0"/>
              <w:spacing w:before="1"/>
              <w:rPr>
                <w:rFonts w:eastAsia="Calibri"/>
                <w:b/>
                <w:i/>
                <w:sz w:val="20"/>
                <w:szCs w:val="22"/>
                <w:lang w:eastAsia="en-US"/>
              </w:rPr>
            </w:pPr>
          </w:p>
          <w:p w14:paraId="265C873A" w14:textId="77777777" w:rsidR="00E94AA5" w:rsidRPr="00E01DE6" w:rsidRDefault="00E94AA5" w:rsidP="00E94AA5">
            <w:pPr>
              <w:widowControl w:val="0"/>
              <w:autoSpaceDE w:val="0"/>
              <w:autoSpaceDN w:val="0"/>
              <w:spacing w:before="1" w:line="229" w:lineRule="exact"/>
              <w:ind w:left="107"/>
              <w:rPr>
                <w:rFonts w:eastAsia="Calibri"/>
                <w:sz w:val="20"/>
                <w:szCs w:val="22"/>
                <w:lang w:eastAsia="en-US"/>
              </w:rPr>
            </w:pPr>
            <w:r w:rsidRPr="00E01DE6">
              <w:rPr>
                <w:rFonts w:eastAsia="Calibri"/>
                <w:sz w:val="20"/>
                <w:szCs w:val="22"/>
                <w:lang w:eastAsia="en-US"/>
              </w:rPr>
              <w:t>Signature</w:t>
            </w:r>
          </w:p>
          <w:p w14:paraId="46BC7A09" w14:textId="77777777" w:rsidR="00E94AA5" w:rsidRPr="00E01DE6" w:rsidRDefault="00E94AA5" w:rsidP="00E94AA5">
            <w:pPr>
              <w:widowControl w:val="0"/>
              <w:autoSpaceDE w:val="0"/>
              <w:autoSpaceDN w:val="0"/>
              <w:spacing w:line="229" w:lineRule="exact"/>
              <w:ind w:left="107"/>
              <w:rPr>
                <w:rFonts w:eastAsia="Calibri"/>
                <w:sz w:val="20"/>
                <w:szCs w:val="22"/>
                <w:lang w:eastAsia="en-US"/>
              </w:rPr>
            </w:pPr>
            <w:r w:rsidRPr="00E01DE6">
              <w:rPr>
                <w:rFonts w:eastAsia="Calibri"/>
                <w:sz w:val="20"/>
                <w:szCs w:val="22"/>
                <w:lang w:eastAsia="en-US"/>
              </w:rPr>
              <w:t>Fait</w:t>
            </w:r>
            <w:r w:rsidRPr="00E01DE6">
              <w:rPr>
                <w:rFonts w:eastAsia="Calibri"/>
                <w:spacing w:val="-4"/>
                <w:sz w:val="20"/>
                <w:szCs w:val="22"/>
                <w:lang w:eastAsia="en-US"/>
              </w:rPr>
              <w:t xml:space="preserve"> </w:t>
            </w:r>
            <w:r w:rsidRPr="00E01DE6">
              <w:rPr>
                <w:rFonts w:eastAsia="Calibri"/>
                <w:sz w:val="20"/>
                <w:szCs w:val="22"/>
                <w:lang w:eastAsia="en-US"/>
              </w:rPr>
              <w:t>à</w:t>
            </w:r>
            <w:r w:rsidRPr="00E01DE6">
              <w:rPr>
                <w:rFonts w:eastAsia="Calibri"/>
                <w:spacing w:val="-3"/>
                <w:sz w:val="20"/>
                <w:szCs w:val="22"/>
                <w:lang w:eastAsia="en-US"/>
              </w:rPr>
              <w:t xml:space="preserve"> </w:t>
            </w:r>
            <w:r w:rsidRPr="00E01DE6">
              <w:rPr>
                <w:rFonts w:eastAsia="Calibri"/>
                <w:sz w:val="20"/>
                <w:szCs w:val="22"/>
                <w:lang w:eastAsia="en-US"/>
              </w:rPr>
              <w:t>………………………………………...</w:t>
            </w:r>
          </w:p>
          <w:p w14:paraId="47A28D6D" w14:textId="77777777" w:rsidR="00E94AA5" w:rsidRPr="00E01DE6" w:rsidRDefault="00E94AA5" w:rsidP="00E94AA5">
            <w:pPr>
              <w:widowControl w:val="0"/>
              <w:autoSpaceDE w:val="0"/>
              <w:autoSpaceDN w:val="0"/>
              <w:ind w:left="107"/>
              <w:rPr>
                <w:rFonts w:eastAsia="Calibri"/>
                <w:sz w:val="20"/>
                <w:szCs w:val="22"/>
                <w:lang w:eastAsia="en-US"/>
              </w:rPr>
            </w:pPr>
            <w:r w:rsidRPr="00E01DE6">
              <w:rPr>
                <w:rFonts w:eastAsia="Calibri"/>
                <w:sz w:val="20"/>
                <w:szCs w:val="22"/>
                <w:lang w:eastAsia="en-US"/>
              </w:rPr>
              <w:t>Le</w:t>
            </w:r>
            <w:r w:rsidRPr="00E01DE6">
              <w:rPr>
                <w:rFonts w:eastAsia="Calibri"/>
                <w:spacing w:val="-4"/>
                <w:sz w:val="20"/>
                <w:szCs w:val="22"/>
                <w:lang w:eastAsia="en-US"/>
              </w:rPr>
              <w:t xml:space="preserve"> </w:t>
            </w:r>
            <w:r w:rsidRPr="00E01DE6">
              <w:rPr>
                <w:rFonts w:eastAsia="Calibri"/>
                <w:sz w:val="20"/>
                <w:szCs w:val="22"/>
                <w:lang w:eastAsia="en-US"/>
              </w:rPr>
              <w:t>……../……../…………….</w:t>
            </w:r>
          </w:p>
        </w:tc>
      </w:tr>
    </w:tbl>
    <w:p w14:paraId="3D20A5B9" w14:textId="77777777" w:rsidR="00E94AA5" w:rsidRPr="00E01DE6" w:rsidRDefault="00E94AA5" w:rsidP="00E94AA5"/>
    <w:p w14:paraId="28827BA8" w14:textId="77777777" w:rsidR="00E94AA5" w:rsidRPr="00E01DE6" w:rsidRDefault="00E94AA5" w:rsidP="00E94AA5"/>
    <w:p w14:paraId="30CEA084" w14:textId="0B0250E0" w:rsidR="00E94AA5" w:rsidRPr="00E01DE6" w:rsidRDefault="00E94AA5" w:rsidP="00E94AA5">
      <w:pPr>
        <w:pStyle w:val="Titre5"/>
        <w:rPr>
          <w:rFonts w:cs="Times New Roman"/>
        </w:rPr>
      </w:pPr>
      <w:r w:rsidRPr="00E01DE6">
        <w:rPr>
          <w:rFonts w:cs="Times New Roman"/>
        </w:rPr>
        <w:br w:type="page"/>
      </w:r>
      <w:bookmarkStart w:id="450" w:name="_Toc131515624"/>
      <w:bookmarkStart w:id="451" w:name="_Toc223795430"/>
      <w:r w:rsidRPr="00E01DE6">
        <w:rPr>
          <w:rFonts w:cs="Times New Roman"/>
        </w:rPr>
        <w:lastRenderedPageBreak/>
        <w:t xml:space="preserve">Annexe </w:t>
      </w:r>
      <w:r w:rsidR="00FB6A9F">
        <w:rPr>
          <w:rFonts w:cs="Times New Roman"/>
        </w:rPr>
        <w:t>7</w:t>
      </w:r>
      <w:r w:rsidRPr="00E01DE6">
        <w:rPr>
          <w:rFonts w:cs="Times New Roman"/>
        </w:rPr>
        <w:t> : fiche de rapport mensuel/trimestriel</w:t>
      </w:r>
      <w:bookmarkEnd w:id="450"/>
      <w:bookmarkEnd w:id="451"/>
    </w:p>
    <w:p w14:paraId="01F0C28C" w14:textId="77777777" w:rsidR="00E94AA5" w:rsidRPr="00E01DE6" w:rsidRDefault="00E94AA5" w:rsidP="00E94AA5">
      <w:r w:rsidRPr="00E01DE6">
        <w:rPr>
          <w:noProof/>
        </w:rPr>
        <w:drawing>
          <wp:anchor distT="0" distB="0" distL="114300" distR="114300" simplePos="0" relativeHeight="251670528" behindDoc="1" locked="0" layoutInCell="1" allowOverlap="1" wp14:anchorId="66B936E5" wp14:editId="6A7BDE28">
            <wp:simplePos x="0" y="0"/>
            <wp:positionH relativeFrom="column">
              <wp:posOffset>-539750</wp:posOffset>
            </wp:positionH>
            <wp:positionV relativeFrom="paragraph">
              <wp:posOffset>263525</wp:posOffset>
            </wp:positionV>
            <wp:extent cx="5441950" cy="3917950"/>
            <wp:effectExtent l="0" t="0" r="6350" b="6350"/>
            <wp:wrapTight wrapText="bothSides">
              <wp:wrapPolygon edited="0">
                <wp:start x="0" y="0"/>
                <wp:lineTo x="0" y="21530"/>
                <wp:lineTo x="21550" y="21530"/>
                <wp:lineTo x="21550" y="0"/>
                <wp:lineTo x="0" y="0"/>
              </wp:wrapPolygon>
            </wp:wrapTight>
            <wp:docPr id="384" name="Imag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41950" cy="3917950"/>
                    </a:xfrm>
                    <a:prstGeom prst="rect">
                      <a:avLst/>
                    </a:prstGeom>
                    <a:noFill/>
                  </pic:spPr>
                </pic:pic>
              </a:graphicData>
            </a:graphic>
            <wp14:sizeRelH relativeFrom="page">
              <wp14:pctWidth>0</wp14:pctWidth>
            </wp14:sizeRelH>
            <wp14:sizeRelV relativeFrom="page">
              <wp14:pctHeight>0</wp14:pctHeight>
            </wp14:sizeRelV>
          </wp:anchor>
        </w:drawing>
      </w:r>
    </w:p>
    <w:p w14:paraId="0C641921" w14:textId="77777777" w:rsidR="00E94AA5" w:rsidRPr="00E01DE6" w:rsidRDefault="00E94AA5" w:rsidP="00E94AA5">
      <w:r w:rsidRPr="00E01DE6">
        <w:rPr>
          <w:noProof/>
        </w:rPr>
        <w:drawing>
          <wp:anchor distT="0" distB="0" distL="114300" distR="114300" simplePos="0" relativeHeight="251671552" behindDoc="1" locked="0" layoutInCell="1" allowOverlap="1" wp14:anchorId="2D06A51C" wp14:editId="72F8F152">
            <wp:simplePos x="0" y="0"/>
            <wp:positionH relativeFrom="column">
              <wp:posOffset>-539750</wp:posOffset>
            </wp:positionH>
            <wp:positionV relativeFrom="paragraph">
              <wp:posOffset>267335</wp:posOffset>
            </wp:positionV>
            <wp:extent cx="5507990" cy="2576830"/>
            <wp:effectExtent l="0" t="0" r="0" b="0"/>
            <wp:wrapTight wrapText="bothSides">
              <wp:wrapPolygon edited="0">
                <wp:start x="0" y="0"/>
                <wp:lineTo x="0" y="21398"/>
                <wp:lineTo x="21515" y="21398"/>
                <wp:lineTo x="21515" y="0"/>
                <wp:lineTo x="0" y="0"/>
              </wp:wrapPolygon>
            </wp:wrapTight>
            <wp:docPr id="385" name="Imag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07990" cy="2576830"/>
                    </a:xfrm>
                    <a:prstGeom prst="rect">
                      <a:avLst/>
                    </a:prstGeom>
                    <a:noFill/>
                  </pic:spPr>
                </pic:pic>
              </a:graphicData>
            </a:graphic>
            <wp14:sizeRelH relativeFrom="page">
              <wp14:pctWidth>0</wp14:pctWidth>
            </wp14:sizeRelH>
            <wp14:sizeRelV relativeFrom="page">
              <wp14:pctHeight>0</wp14:pctHeight>
            </wp14:sizeRelV>
          </wp:anchor>
        </w:drawing>
      </w:r>
    </w:p>
    <w:p w14:paraId="7724B72B" w14:textId="77777777" w:rsidR="00E94AA5" w:rsidRPr="00E01DE6" w:rsidRDefault="00E94AA5" w:rsidP="00E94AA5"/>
    <w:p w14:paraId="5693D596" w14:textId="77777777" w:rsidR="00E94AA5" w:rsidRPr="00E01DE6" w:rsidRDefault="00E94AA5" w:rsidP="00E94AA5"/>
    <w:p w14:paraId="0075B87B" w14:textId="77777777" w:rsidR="00E94AA5" w:rsidRPr="00E01DE6" w:rsidRDefault="00E94AA5" w:rsidP="00E94AA5"/>
    <w:p w14:paraId="3F330A1F" w14:textId="77777777" w:rsidR="00E94AA5" w:rsidRPr="00E01DE6" w:rsidRDefault="00E94AA5" w:rsidP="00E94AA5">
      <w:r w:rsidRPr="00E01DE6">
        <w:rPr>
          <w:noProof/>
        </w:rPr>
        <w:drawing>
          <wp:anchor distT="0" distB="0" distL="114300" distR="114300" simplePos="0" relativeHeight="251672576" behindDoc="1" locked="0" layoutInCell="1" allowOverlap="1" wp14:anchorId="534EC1F0" wp14:editId="0F72E470">
            <wp:simplePos x="0" y="0"/>
            <wp:positionH relativeFrom="column">
              <wp:posOffset>-539750</wp:posOffset>
            </wp:positionH>
            <wp:positionV relativeFrom="paragraph">
              <wp:posOffset>1270</wp:posOffset>
            </wp:positionV>
            <wp:extent cx="5629275" cy="6003290"/>
            <wp:effectExtent l="0" t="0" r="9525" b="0"/>
            <wp:wrapTight wrapText="bothSides">
              <wp:wrapPolygon edited="0">
                <wp:start x="0" y="0"/>
                <wp:lineTo x="0" y="21522"/>
                <wp:lineTo x="21563" y="21522"/>
                <wp:lineTo x="21563" y="0"/>
                <wp:lineTo x="0" y="0"/>
              </wp:wrapPolygon>
            </wp:wrapTight>
            <wp:docPr id="386" name="Imag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29275" cy="6003290"/>
                    </a:xfrm>
                    <a:prstGeom prst="rect">
                      <a:avLst/>
                    </a:prstGeom>
                    <a:noFill/>
                  </pic:spPr>
                </pic:pic>
              </a:graphicData>
            </a:graphic>
            <wp14:sizeRelH relativeFrom="page">
              <wp14:pctWidth>0</wp14:pctWidth>
            </wp14:sizeRelH>
            <wp14:sizeRelV relativeFrom="page">
              <wp14:pctHeight>0</wp14:pctHeight>
            </wp14:sizeRelV>
          </wp:anchor>
        </w:drawing>
      </w:r>
    </w:p>
    <w:p w14:paraId="24180D06" w14:textId="63149F71" w:rsidR="00E94AA5" w:rsidRPr="00E01DE6" w:rsidRDefault="00E94AA5" w:rsidP="00E94AA5">
      <w:pPr>
        <w:pStyle w:val="Titre5"/>
        <w:rPr>
          <w:rFonts w:cs="Times New Roman"/>
        </w:rPr>
      </w:pPr>
      <w:r w:rsidRPr="00E01DE6">
        <w:rPr>
          <w:rFonts w:cs="Times New Roman"/>
        </w:rPr>
        <w:br w:type="page"/>
      </w:r>
      <w:bookmarkStart w:id="452" w:name="_Toc131515625"/>
      <w:bookmarkStart w:id="453" w:name="_Toc223795431"/>
      <w:r w:rsidRPr="00E01DE6">
        <w:rPr>
          <w:rFonts w:cs="Times New Roman"/>
        </w:rPr>
        <w:lastRenderedPageBreak/>
        <w:t xml:space="preserve">Annexe </w:t>
      </w:r>
      <w:r w:rsidR="00FB6A9F">
        <w:rPr>
          <w:rFonts w:cs="Times New Roman"/>
        </w:rPr>
        <w:t>8</w:t>
      </w:r>
      <w:r w:rsidRPr="00E01DE6">
        <w:rPr>
          <w:rFonts w:cs="Times New Roman"/>
        </w:rPr>
        <w:t>: fiche de Conformité et de Non-conformité</w:t>
      </w:r>
      <w:bookmarkEnd w:id="452"/>
      <w:bookmarkEnd w:id="453"/>
    </w:p>
    <w:tbl>
      <w:tblPr>
        <w:tblpPr w:leftFromText="141" w:rightFromText="141" w:vertAnchor="text" w:horzAnchor="margin" w:tblpXSpec="center" w:tblpY="295"/>
        <w:tblW w:w="977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31"/>
        <w:gridCol w:w="2141"/>
        <w:gridCol w:w="1344"/>
        <w:gridCol w:w="2237"/>
        <w:gridCol w:w="1920"/>
      </w:tblGrid>
      <w:tr w:rsidR="00E94AA5" w:rsidRPr="00E01DE6" w14:paraId="419DADCE" w14:textId="77777777" w:rsidTr="00E94AA5">
        <w:trPr>
          <w:trHeight w:val="517"/>
        </w:trPr>
        <w:tc>
          <w:tcPr>
            <w:tcW w:w="9773" w:type="dxa"/>
            <w:gridSpan w:val="5"/>
          </w:tcPr>
          <w:p w14:paraId="49B8623E" w14:textId="77777777" w:rsidR="00E94AA5" w:rsidRPr="00E01DE6" w:rsidRDefault="00E94AA5" w:rsidP="00E94AA5">
            <w:pPr>
              <w:widowControl w:val="0"/>
              <w:autoSpaceDE w:val="0"/>
              <w:autoSpaceDN w:val="0"/>
              <w:spacing w:before="36"/>
              <w:ind w:left="40"/>
              <w:rPr>
                <w:rFonts w:eastAsia="Calibri"/>
                <w:b/>
                <w:sz w:val="22"/>
                <w:szCs w:val="22"/>
                <w:lang w:eastAsia="en-US"/>
              </w:rPr>
            </w:pPr>
            <w:r w:rsidRPr="00E01DE6">
              <w:rPr>
                <w:rFonts w:eastAsia="Calibri"/>
                <w:b/>
                <w:sz w:val="22"/>
                <w:szCs w:val="22"/>
                <w:lang w:eastAsia="en-US"/>
              </w:rPr>
              <w:t>Chantier</w:t>
            </w:r>
            <w:r w:rsidRPr="00E01DE6">
              <w:rPr>
                <w:rFonts w:eastAsia="Calibri"/>
                <w:b/>
                <w:spacing w:val="-1"/>
                <w:sz w:val="22"/>
                <w:szCs w:val="22"/>
                <w:lang w:eastAsia="en-US"/>
              </w:rPr>
              <w:t xml:space="preserve"> </w:t>
            </w:r>
            <w:r w:rsidRPr="00E01DE6">
              <w:rPr>
                <w:rFonts w:eastAsia="Calibri"/>
                <w:b/>
                <w:sz w:val="22"/>
                <w:szCs w:val="22"/>
                <w:lang w:eastAsia="en-US"/>
              </w:rPr>
              <w:t>:</w:t>
            </w:r>
          </w:p>
        </w:tc>
      </w:tr>
      <w:tr w:rsidR="00E94AA5" w:rsidRPr="00E01DE6" w14:paraId="3AA44AE8" w14:textId="77777777" w:rsidTr="00E94AA5">
        <w:trPr>
          <w:trHeight w:val="2238"/>
        </w:trPr>
        <w:tc>
          <w:tcPr>
            <w:tcW w:w="4272" w:type="dxa"/>
            <w:gridSpan w:val="2"/>
            <w:tcBorders>
              <w:bottom w:val="double" w:sz="3" w:space="0" w:color="000000"/>
            </w:tcBorders>
          </w:tcPr>
          <w:p w14:paraId="59218409" w14:textId="77777777" w:rsidR="00E94AA5" w:rsidRPr="00E01DE6" w:rsidRDefault="00E94AA5" w:rsidP="00E94AA5">
            <w:pPr>
              <w:widowControl w:val="0"/>
              <w:autoSpaceDE w:val="0"/>
              <w:autoSpaceDN w:val="0"/>
              <w:spacing w:before="41" w:line="304" w:lineRule="auto"/>
              <w:ind w:left="40" w:right="2576"/>
              <w:rPr>
                <w:rFonts w:eastAsia="Calibri"/>
                <w:sz w:val="22"/>
                <w:szCs w:val="22"/>
                <w:lang w:eastAsia="en-US"/>
              </w:rPr>
            </w:pPr>
            <w:r w:rsidRPr="00E01DE6">
              <w:rPr>
                <w:rFonts w:eastAsia="Calibri"/>
                <w:sz w:val="22"/>
                <w:szCs w:val="22"/>
                <w:lang w:eastAsia="en-US"/>
              </w:rPr>
              <w:t>Maître d'ouvrage :</w:t>
            </w:r>
            <w:r w:rsidRPr="00E01DE6">
              <w:rPr>
                <w:rFonts w:eastAsia="Calibri"/>
                <w:spacing w:val="-52"/>
                <w:sz w:val="22"/>
                <w:szCs w:val="22"/>
                <w:lang w:eastAsia="en-US"/>
              </w:rPr>
              <w:t xml:space="preserve"> </w:t>
            </w:r>
            <w:r w:rsidRPr="00E01DE6">
              <w:rPr>
                <w:rFonts w:eastAsia="Calibri"/>
                <w:sz w:val="22"/>
                <w:szCs w:val="22"/>
                <w:lang w:eastAsia="en-US"/>
              </w:rPr>
              <w:t>Adresse</w:t>
            </w:r>
          </w:p>
          <w:p w14:paraId="75D3430E" w14:textId="77777777" w:rsidR="00E94AA5" w:rsidRPr="00E01DE6" w:rsidRDefault="00E94AA5" w:rsidP="00E94AA5">
            <w:pPr>
              <w:widowControl w:val="0"/>
              <w:autoSpaceDE w:val="0"/>
              <w:autoSpaceDN w:val="0"/>
              <w:spacing w:line="251" w:lineRule="exact"/>
              <w:ind w:left="40"/>
              <w:rPr>
                <w:rFonts w:eastAsia="Calibri"/>
                <w:sz w:val="22"/>
                <w:szCs w:val="22"/>
                <w:lang w:eastAsia="en-US"/>
              </w:rPr>
            </w:pPr>
            <w:r w:rsidRPr="00E01DE6">
              <w:rPr>
                <w:rFonts w:eastAsia="Calibri"/>
                <w:sz w:val="22"/>
                <w:szCs w:val="22"/>
                <w:lang w:eastAsia="en-US"/>
              </w:rPr>
              <w:t>Tél.:</w:t>
            </w:r>
          </w:p>
          <w:p w14:paraId="44C05E9B" w14:textId="77777777" w:rsidR="00E94AA5" w:rsidRPr="00E01DE6" w:rsidRDefault="00E94AA5" w:rsidP="00E94AA5">
            <w:pPr>
              <w:widowControl w:val="0"/>
              <w:autoSpaceDE w:val="0"/>
              <w:autoSpaceDN w:val="0"/>
              <w:ind w:left="40" w:right="2975"/>
              <w:rPr>
                <w:rFonts w:eastAsia="Calibri"/>
                <w:sz w:val="22"/>
                <w:szCs w:val="22"/>
                <w:lang w:eastAsia="en-US"/>
              </w:rPr>
            </w:pPr>
            <w:r w:rsidRPr="00E01DE6">
              <w:rPr>
                <w:rFonts w:eastAsia="Calibri"/>
                <w:sz w:val="22"/>
                <w:szCs w:val="22"/>
                <w:lang w:eastAsia="en-US"/>
              </w:rPr>
              <w:t>Fax.:</w:t>
            </w:r>
            <w:r w:rsidRPr="00E01DE6">
              <w:rPr>
                <w:rFonts w:eastAsia="Calibri"/>
                <w:spacing w:val="1"/>
                <w:sz w:val="22"/>
                <w:szCs w:val="22"/>
                <w:lang w:eastAsia="en-US"/>
              </w:rPr>
              <w:t xml:space="preserve"> </w:t>
            </w:r>
            <w:r w:rsidRPr="00E01DE6">
              <w:rPr>
                <w:rFonts w:eastAsia="Calibri"/>
                <w:sz w:val="22"/>
                <w:szCs w:val="22"/>
                <w:lang w:eastAsia="en-US"/>
              </w:rPr>
              <w:t>Responsable</w:t>
            </w:r>
            <w:r w:rsidRPr="00E01DE6">
              <w:rPr>
                <w:rFonts w:eastAsia="Calibri"/>
                <w:spacing w:val="-12"/>
                <w:sz w:val="22"/>
                <w:szCs w:val="22"/>
                <w:lang w:eastAsia="en-US"/>
              </w:rPr>
              <w:t xml:space="preserve"> </w:t>
            </w:r>
            <w:r w:rsidRPr="00E01DE6">
              <w:rPr>
                <w:rFonts w:eastAsia="Calibri"/>
                <w:sz w:val="22"/>
                <w:szCs w:val="22"/>
                <w:lang w:eastAsia="en-US"/>
              </w:rPr>
              <w:t>:</w:t>
            </w:r>
          </w:p>
        </w:tc>
        <w:tc>
          <w:tcPr>
            <w:tcW w:w="5501" w:type="dxa"/>
            <w:gridSpan w:val="3"/>
            <w:tcBorders>
              <w:bottom w:val="double" w:sz="3" w:space="0" w:color="000000"/>
            </w:tcBorders>
          </w:tcPr>
          <w:p w14:paraId="22FA3727" w14:textId="77777777" w:rsidR="00E94AA5" w:rsidRPr="00E01DE6" w:rsidRDefault="00E94AA5" w:rsidP="00E94AA5">
            <w:pPr>
              <w:widowControl w:val="0"/>
              <w:autoSpaceDE w:val="0"/>
              <w:autoSpaceDN w:val="0"/>
              <w:spacing w:before="39"/>
              <w:ind w:left="40" w:right="2861"/>
              <w:rPr>
                <w:rFonts w:eastAsia="Calibri"/>
                <w:sz w:val="22"/>
                <w:szCs w:val="22"/>
                <w:lang w:eastAsia="en-US"/>
              </w:rPr>
            </w:pPr>
            <w:r w:rsidRPr="00E01DE6">
              <w:rPr>
                <w:rFonts w:eastAsia="Calibri"/>
                <w:sz w:val="22"/>
                <w:szCs w:val="22"/>
                <w:lang w:eastAsia="en-US"/>
              </w:rPr>
              <w:t>Non-conformité relevée par :</w:t>
            </w:r>
            <w:r w:rsidRPr="00E01DE6">
              <w:rPr>
                <w:rFonts w:eastAsia="Calibri"/>
                <w:spacing w:val="-53"/>
                <w:sz w:val="22"/>
                <w:szCs w:val="22"/>
                <w:lang w:eastAsia="en-US"/>
              </w:rPr>
              <w:t xml:space="preserve"> </w:t>
            </w:r>
            <w:r w:rsidRPr="00E01DE6">
              <w:rPr>
                <w:rFonts w:eastAsia="Calibri"/>
                <w:sz w:val="22"/>
                <w:szCs w:val="22"/>
                <w:lang w:eastAsia="en-US"/>
              </w:rPr>
              <w:t>Nom</w:t>
            </w:r>
            <w:r w:rsidRPr="00E01DE6">
              <w:rPr>
                <w:rFonts w:eastAsia="Calibri"/>
                <w:spacing w:val="1"/>
                <w:sz w:val="22"/>
                <w:szCs w:val="22"/>
                <w:lang w:eastAsia="en-US"/>
              </w:rPr>
              <w:t xml:space="preserve"> </w:t>
            </w:r>
            <w:r w:rsidRPr="00E01DE6">
              <w:rPr>
                <w:rFonts w:eastAsia="Calibri"/>
                <w:sz w:val="22"/>
                <w:szCs w:val="22"/>
                <w:lang w:eastAsia="en-US"/>
              </w:rPr>
              <w:t>:</w:t>
            </w:r>
          </w:p>
          <w:p w14:paraId="74229AA6" w14:textId="77777777" w:rsidR="00E94AA5" w:rsidRPr="00E01DE6" w:rsidRDefault="00E94AA5" w:rsidP="00E94AA5">
            <w:pPr>
              <w:widowControl w:val="0"/>
              <w:autoSpaceDE w:val="0"/>
              <w:autoSpaceDN w:val="0"/>
              <w:spacing w:line="304" w:lineRule="auto"/>
              <w:ind w:left="40" w:right="4620"/>
              <w:rPr>
                <w:rFonts w:eastAsia="Calibri"/>
                <w:sz w:val="22"/>
                <w:szCs w:val="22"/>
                <w:lang w:eastAsia="en-US"/>
              </w:rPr>
            </w:pPr>
            <w:r w:rsidRPr="00E01DE6">
              <w:rPr>
                <w:rFonts w:eastAsia="Calibri"/>
                <w:sz w:val="22"/>
                <w:szCs w:val="22"/>
                <w:lang w:eastAsia="en-US"/>
              </w:rPr>
              <w:t>Prénom :</w:t>
            </w:r>
            <w:r w:rsidRPr="00E01DE6">
              <w:rPr>
                <w:rFonts w:eastAsia="Calibri"/>
                <w:spacing w:val="-52"/>
                <w:sz w:val="22"/>
                <w:szCs w:val="22"/>
                <w:lang w:eastAsia="en-US"/>
              </w:rPr>
              <w:t xml:space="preserve"> </w:t>
            </w:r>
            <w:r w:rsidRPr="00E01DE6">
              <w:rPr>
                <w:rFonts w:eastAsia="Calibri"/>
                <w:sz w:val="22"/>
                <w:szCs w:val="22"/>
                <w:lang w:eastAsia="en-US"/>
              </w:rPr>
              <w:t>Société</w:t>
            </w:r>
            <w:r w:rsidRPr="00E01DE6">
              <w:rPr>
                <w:rFonts w:eastAsia="Calibri"/>
                <w:spacing w:val="-2"/>
                <w:sz w:val="22"/>
                <w:szCs w:val="22"/>
                <w:lang w:eastAsia="en-US"/>
              </w:rPr>
              <w:t xml:space="preserve"> </w:t>
            </w:r>
            <w:r w:rsidRPr="00E01DE6">
              <w:rPr>
                <w:rFonts w:eastAsia="Calibri"/>
                <w:sz w:val="22"/>
                <w:szCs w:val="22"/>
                <w:lang w:eastAsia="en-US"/>
              </w:rPr>
              <w:t>:</w:t>
            </w:r>
          </w:p>
          <w:p w14:paraId="6E93B715" w14:textId="77777777" w:rsidR="00E94AA5" w:rsidRPr="00E01DE6" w:rsidRDefault="00E94AA5" w:rsidP="00E94AA5">
            <w:pPr>
              <w:widowControl w:val="0"/>
              <w:autoSpaceDE w:val="0"/>
              <w:autoSpaceDN w:val="0"/>
              <w:spacing w:line="249" w:lineRule="exact"/>
              <w:ind w:left="40"/>
              <w:rPr>
                <w:rFonts w:eastAsia="Calibri"/>
                <w:sz w:val="22"/>
                <w:szCs w:val="22"/>
                <w:lang w:eastAsia="en-US"/>
              </w:rPr>
            </w:pPr>
            <w:r w:rsidRPr="00E01DE6">
              <w:rPr>
                <w:rFonts w:eastAsia="Calibri"/>
                <w:sz w:val="22"/>
                <w:szCs w:val="22"/>
                <w:lang w:eastAsia="en-US"/>
              </w:rPr>
              <w:t>Tél.:</w:t>
            </w:r>
          </w:p>
          <w:p w14:paraId="33E3864F" w14:textId="77777777" w:rsidR="00E94AA5" w:rsidRPr="00E01DE6" w:rsidRDefault="00E94AA5" w:rsidP="00E94AA5">
            <w:pPr>
              <w:widowControl w:val="0"/>
              <w:tabs>
                <w:tab w:val="left" w:pos="1366"/>
              </w:tabs>
              <w:autoSpaceDE w:val="0"/>
              <w:autoSpaceDN w:val="0"/>
              <w:spacing w:before="2"/>
              <w:ind w:left="40"/>
              <w:rPr>
                <w:rFonts w:eastAsia="Calibri"/>
                <w:sz w:val="22"/>
                <w:szCs w:val="22"/>
                <w:lang w:eastAsia="en-US"/>
              </w:rPr>
            </w:pPr>
            <w:r w:rsidRPr="00E01DE6">
              <w:rPr>
                <w:rFonts w:eastAsia="Calibri"/>
                <w:sz w:val="22"/>
                <w:szCs w:val="22"/>
                <w:lang w:eastAsia="en-US"/>
              </w:rPr>
              <w:t>Date</w:t>
            </w:r>
            <w:r w:rsidRPr="00E01DE6">
              <w:rPr>
                <w:rFonts w:eastAsia="Calibri"/>
                <w:spacing w:val="-2"/>
                <w:sz w:val="22"/>
                <w:szCs w:val="22"/>
                <w:lang w:eastAsia="en-US"/>
              </w:rPr>
              <w:t xml:space="preserve"> </w:t>
            </w:r>
            <w:r w:rsidRPr="00E01DE6">
              <w:rPr>
                <w:rFonts w:eastAsia="Calibri"/>
                <w:sz w:val="22"/>
                <w:szCs w:val="22"/>
                <w:lang w:eastAsia="en-US"/>
              </w:rPr>
              <w:t>:</w:t>
            </w:r>
            <w:r w:rsidRPr="00E01DE6">
              <w:rPr>
                <w:rFonts w:eastAsia="Calibri"/>
                <w:sz w:val="22"/>
                <w:szCs w:val="22"/>
                <w:lang w:eastAsia="en-US"/>
              </w:rPr>
              <w:tab/>
              <w:t>Visa</w:t>
            </w:r>
            <w:r w:rsidRPr="00E01DE6">
              <w:rPr>
                <w:rFonts w:eastAsia="Calibri"/>
                <w:spacing w:val="-2"/>
                <w:sz w:val="22"/>
                <w:szCs w:val="22"/>
                <w:lang w:eastAsia="en-US"/>
              </w:rPr>
              <w:t xml:space="preserve"> </w:t>
            </w:r>
            <w:r w:rsidRPr="00E01DE6">
              <w:rPr>
                <w:rFonts w:eastAsia="Calibri"/>
                <w:sz w:val="22"/>
                <w:szCs w:val="22"/>
                <w:lang w:eastAsia="en-US"/>
              </w:rPr>
              <w:t>:</w:t>
            </w:r>
          </w:p>
        </w:tc>
      </w:tr>
      <w:tr w:rsidR="00E94AA5" w:rsidRPr="00E01DE6" w14:paraId="68E2CF2B" w14:textId="77777777" w:rsidTr="00E94AA5">
        <w:trPr>
          <w:trHeight w:val="688"/>
        </w:trPr>
        <w:tc>
          <w:tcPr>
            <w:tcW w:w="9773" w:type="dxa"/>
            <w:gridSpan w:val="5"/>
            <w:tcBorders>
              <w:top w:val="double" w:sz="3" w:space="0" w:color="000000"/>
              <w:bottom w:val="single" w:sz="18" w:space="0" w:color="000000"/>
            </w:tcBorders>
          </w:tcPr>
          <w:p w14:paraId="4BDA87B0" w14:textId="77777777" w:rsidR="00E94AA5" w:rsidRPr="00E01DE6" w:rsidRDefault="00E94AA5" w:rsidP="00E94AA5">
            <w:pPr>
              <w:widowControl w:val="0"/>
              <w:autoSpaceDE w:val="0"/>
              <w:autoSpaceDN w:val="0"/>
              <w:rPr>
                <w:rFonts w:eastAsia="Calibri"/>
                <w:b/>
                <w:sz w:val="22"/>
                <w:szCs w:val="22"/>
                <w:lang w:eastAsia="en-US"/>
              </w:rPr>
            </w:pPr>
          </w:p>
          <w:p w14:paraId="199449E0" w14:textId="77777777" w:rsidR="00E94AA5" w:rsidRPr="00E01DE6" w:rsidRDefault="00E94AA5" w:rsidP="00E94AA5">
            <w:pPr>
              <w:widowControl w:val="0"/>
              <w:autoSpaceDE w:val="0"/>
              <w:autoSpaceDN w:val="0"/>
              <w:spacing w:before="155" w:line="237" w:lineRule="exact"/>
              <w:ind w:left="28"/>
              <w:rPr>
                <w:rFonts w:eastAsia="Calibri"/>
                <w:sz w:val="22"/>
                <w:szCs w:val="22"/>
                <w:lang w:eastAsia="en-US"/>
              </w:rPr>
            </w:pPr>
            <w:r w:rsidRPr="00E01DE6">
              <w:rPr>
                <w:rFonts w:eastAsia="Calibri"/>
                <w:sz w:val="22"/>
                <w:szCs w:val="22"/>
                <w:lang w:eastAsia="en-US"/>
              </w:rPr>
              <w:t>Description</w:t>
            </w:r>
            <w:r w:rsidRPr="00E01DE6">
              <w:rPr>
                <w:rFonts w:eastAsia="Calibri"/>
                <w:spacing w:val="-5"/>
                <w:sz w:val="22"/>
                <w:szCs w:val="22"/>
                <w:lang w:eastAsia="en-US"/>
              </w:rPr>
              <w:t xml:space="preserve"> </w:t>
            </w:r>
            <w:r w:rsidRPr="00E01DE6">
              <w:rPr>
                <w:rFonts w:eastAsia="Calibri"/>
                <w:sz w:val="22"/>
                <w:szCs w:val="22"/>
                <w:lang w:eastAsia="en-US"/>
              </w:rPr>
              <w:t>de</w:t>
            </w:r>
            <w:r w:rsidRPr="00E01DE6">
              <w:rPr>
                <w:rFonts w:eastAsia="Calibri"/>
                <w:spacing w:val="-1"/>
                <w:sz w:val="22"/>
                <w:szCs w:val="22"/>
                <w:lang w:eastAsia="en-US"/>
              </w:rPr>
              <w:t xml:space="preserve"> </w:t>
            </w:r>
            <w:r w:rsidRPr="00E01DE6">
              <w:rPr>
                <w:rFonts w:eastAsia="Calibri"/>
                <w:sz w:val="22"/>
                <w:szCs w:val="22"/>
                <w:lang w:eastAsia="en-US"/>
              </w:rPr>
              <w:t>la</w:t>
            </w:r>
            <w:r w:rsidRPr="00E01DE6">
              <w:rPr>
                <w:rFonts w:eastAsia="Calibri"/>
                <w:spacing w:val="-2"/>
                <w:sz w:val="22"/>
                <w:szCs w:val="22"/>
                <w:lang w:eastAsia="en-US"/>
              </w:rPr>
              <w:t xml:space="preserve"> </w:t>
            </w:r>
            <w:r w:rsidRPr="00E01DE6">
              <w:rPr>
                <w:rFonts w:eastAsia="Calibri"/>
                <w:sz w:val="22"/>
                <w:szCs w:val="22"/>
                <w:lang w:eastAsia="en-US"/>
              </w:rPr>
              <w:t>non-conformité</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6F8D8ADF" w14:textId="77777777" w:rsidTr="00E94AA5">
        <w:trPr>
          <w:trHeight w:val="874"/>
        </w:trPr>
        <w:tc>
          <w:tcPr>
            <w:tcW w:w="4272" w:type="dxa"/>
            <w:gridSpan w:val="2"/>
            <w:tcBorders>
              <w:top w:val="single" w:sz="18" w:space="0" w:color="000000"/>
              <w:right w:val="nil"/>
            </w:tcBorders>
          </w:tcPr>
          <w:p w14:paraId="603298AF" w14:textId="77777777" w:rsidR="00E94AA5" w:rsidRPr="00E01DE6" w:rsidRDefault="00E94AA5" w:rsidP="00E94AA5">
            <w:pPr>
              <w:widowControl w:val="0"/>
              <w:autoSpaceDE w:val="0"/>
              <w:autoSpaceDN w:val="0"/>
              <w:spacing w:before="38"/>
              <w:ind w:left="40"/>
              <w:rPr>
                <w:rFonts w:eastAsia="Calibri"/>
                <w:sz w:val="22"/>
                <w:szCs w:val="22"/>
                <w:lang w:eastAsia="en-US"/>
              </w:rPr>
            </w:pPr>
            <w:r w:rsidRPr="00E01DE6">
              <w:rPr>
                <w:rFonts w:eastAsia="Calibri"/>
                <w:sz w:val="22"/>
                <w:szCs w:val="22"/>
                <w:lang w:eastAsia="en-US"/>
              </w:rPr>
              <w:t>Typologie</w:t>
            </w:r>
            <w:r w:rsidRPr="00E01DE6">
              <w:rPr>
                <w:rFonts w:eastAsia="Calibri"/>
                <w:spacing w:val="-1"/>
                <w:sz w:val="22"/>
                <w:szCs w:val="22"/>
                <w:lang w:eastAsia="en-US"/>
              </w:rPr>
              <w:t xml:space="preserve"> </w:t>
            </w:r>
            <w:r w:rsidRPr="00E01DE6">
              <w:rPr>
                <w:rFonts w:eastAsia="Calibri"/>
                <w:sz w:val="22"/>
                <w:szCs w:val="22"/>
                <w:lang w:eastAsia="en-US"/>
              </w:rPr>
              <w:t>de</w:t>
            </w:r>
            <w:r w:rsidRPr="00E01DE6">
              <w:rPr>
                <w:rFonts w:eastAsia="Calibri"/>
                <w:spacing w:val="-1"/>
                <w:sz w:val="22"/>
                <w:szCs w:val="22"/>
                <w:lang w:eastAsia="en-US"/>
              </w:rPr>
              <w:t xml:space="preserve"> </w:t>
            </w:r>
            <w:r w:rsidRPr="00E01DE6">
              <w:rPr>
                <w:rFonts w:eastAsia="Calibri"/>
                <w:sz w:val="22"/>
                <w:szCs w:val="22"/>
                <w:lang w:eastAsia="en-US"/>
              </w:rPr>
              <w:t>la</w:t>
            </w:r>
            <w:r w:rsidRPr="00E01DE6">
              <w:rPr>
                <w:rFonts w:eastAsia="Calibri"/>
                <w:spacing w:val="-1"/>
                <w:sz w:val="22"/>
                <w:szCs w:val="22"/>
                <w:lang w:eastAsia="en-US"/>
              </w:rPr>
              <w:t xml:space="preserve"> </w:t>
            </w:r>
            <w:r w:rsidRPr="00E01DE6">
              <w:rPr>
                <w:rFonts w:eastAsia="Calibri"/>
                <w:sz w:val="22"/>
                <w:szCs w:val="22"/>
                <w:lang w:eastAsia="en-US"/>
              </w:rPr>
              <w:t>non-conformité</w:t>
            </w:r>
            <w:r w:rsidRPr="00E01DE6">
              <w:rPr>
                <w:rFonts w:eastAsia="Calibri"/>
                <w:spacing w:val="-3"/>
                <w:sz w:val="22"/>
                <w:szCs w:val="22"/>
                <w:lang w:eastAsia="en-US"/>
              </w:rPr>
              <w:t xml:space="preserve"> </w:t>
            </w:r>
            <w:r w:rsidRPr="00E01DE6">
              <w:rPr>
                <w:rFonts w:eastAsia="Calibri"/>
                <w:sz w:val="22"/>
                <w:szCs w:val="22"/>
                <w:lang w:eastAsia="en-US"/>
              </w:rPr>
              <w:t>:</w:t>
            </w:r>
          </w:p>
        </w:tc>
        <w:tc>
          <w:tcPr>
            <w:tcW w:w="5501" w:type="dxa"/>
            <w:gridSpan w:val="3"/>
            <w:tcBorders>
              <w:top w:val="single" w:sz="18" w:space="0" w:color="000000"/>
              <w:left w:val="nil"/>
            </w:tcBorders>
          </w:tcPr>
          <w:p w14:paraId="10185947" w14:textId="77777777" w:rsidR="00E94AA5" w:rsidRPr="00E01DE6" w:rsidRDefault="00E94AA5" w:rsidP="00E94AA5">
            <w:pPr>
              <w:widowControl w:val="0"/>
              <w:autoSpaceDE w:val="0"/>
              <w:autoSpaceDN w:val="0"/>
              <w:spacing w:before="38"/>
              <w:ind w:left="1097" w:right="895" w:hanging="53"/>
              <w:rPr>
                <w:rFonts w:eastAsia="Calibri"/>
                <w:sz w:val="22"/>
                <w:szCs w:val="22"/>
                <w:lang w:eastAsia="en-US"/>
              </w:rPr>
            </w:pPr>
            <w:r w:rsidRPr="00E01DE6">
              <w:rPr>
                <w:rFonts w:eastAsia="Calibri"/>
                <w:sz w:val="22"/>
                <w:szCs w:val="22"/>
                <w:lang w:eastAsia="en-US"/>
              </w:rPr>
              <w:t>O Matériau mis en œuvre non conforme</w:t>
            </w:r>
            <w:r w:rsidRPr="00E01DE6">
              <w:rPr>
                <w:rFonts w:eastAsia="Calibri"/>
                <w:spacing w:val="-52"/>
                <w:sz w:val="22"/>
                <w:szCs w:val="22"/>
                <w:lang w:eastAsia="en-US"/>
              </w:rPr>
              <w:t xml:space="preserve"> </w:t>
            </w:r>
            <w:r w:rsidRPr="00E01DE6">
              <w:rPr>
                <w:rFonts w:eastAsia="Calibri"/>
                <w:sz w:val="22"/>
                <w:szCs w:val="22"/>
                <w:lang w:eastAsia="en-US"/>
              </w:rPr>
              <w:t>O</w:t>
            </w:r>
            <w:r w:rsidRPr="00E01DE6">
              <w:rPr>
                <w:rFonts w:eastAsia="Calibri"/>
                <w:spacing w:val="-2"/>
                <w:sz w:val="22"/>
                <w:szCs w:val="22"/>
                <w:lang w:eastAsia="en-US"/>
              </w:rPr>
              <w:t xml:space="preserve"> </w:t>
            </w:r>
            <w:r w:rsidRPr="00E01DE6">
              <w:rPr>
                <w:rFonts w:eastAsia="Calibri"/>
                <w:sz w:val="22"/>
                <w:szCs w:val="22"/>
                <w:lang w:eastAsia="en-US"/>
              </w:rPr>
              <w:t>Charte</w:t>
            </w:r>
            <w:r w:rsidRPr="00E01DE6">
              <w:rPr>
                <w:rFonts w:eastAsia="Calibri"/>
                <w:spacing w:val="-1"/>
                <w:sz w:val="22"/>
                <w:szCs w:val="22"/>
                <w:lang w:eastAsia="en-US"/>
              </w:rPr>
              <w:t xml:space="preserve"> </w:t>
            </w:r>
            <w:r w:rsidRPr="00E01DE6">
              <w:rPr>
                <w:rFonts w:eastAsia="Calibri"/>
                <w:sz w:val="22"/>
                <w:szCs w:val="22"/>
                <w:lang w:eastAsia="en-US"/>
              </w:rPr>
              <w:t>chantier</w:t>
            </w:r>
            <w:r w:rsidRPr="00E01DE6">
              <w:rPr>
                <w:rFonts w:eastAsia="Calibri"/>
                <w:spacing w:val="-2"/>
                <w:sz w:val="22"/>
                <w:szCs w:val="22"/>
                <w:lang w:eastAsia="en-US"/>
              </w:rPr>
              <w:t xml:space="preserve"> </w:t>
            </w:r>
            <w:r w:rsidRPr="00E01DE6">
              <w:rPr>
                <w:rFonts w:eastAsia="Calibri"/>
                <w:sz w:val="22"/>
                <w:szCs w:val="22"/>
                <w:lang w:eastAsia="en-US"/>
              </w:rPr>
              <w:t>vert non</w:t>
            </w:r>
            <w:r w:rsidRPr="00E01DE6">
              <w:rPr>
                <w:rFonts w:eastAsia="Calibri"/>
                <w:spacing w:val="-3"/>
                <w:sz w:val="22"/>
                <w:szCs w:val="22"/>
                <w:lang w:eastAsia="en-US"/>
              </w:rPr>
              <w:t xml:space="preserve"> </w:t>
            </w:r>
            <w:r w:rsidRPr="00E01DE6">
              <w:rPr>
                <w:rFonts w:eastAsia="Calibri"/>
                <w:sz w:val="22"/>
                <w:szCs w:val="22"/>
                <w:lang w:eastAsia="en-US"/>
              </w:rPr>
              <w:t>respectée</w:t>
            </w:r>
          </w:p>
          <w:p w14:paraId="1125BB42" w14:textId="77777777" w:rsidR="00E94AA5" w:rsidRPr="00E01DE6" w:rsidRDefault="00E94AA5" w:rsidP="00E94AA5">
            <w:pPr>
              <w:widowControl w:val="0"/>
              <w:autoSpaceDE w:val="0"/>
              <w:autoSpaceDN w:val="0"/>
              <w:spacing w:before="1"/>
              <w:ind w:left="1126"/>
              <w:rPr>
                <w:rFonts w:eastAsia="Calibri"/>
                <w:sz w:val="22"/>
                <w:szCs w:val="22"/>
                <w:lang w:eastAsia="en-US"/>
              </w:rPr>
            </w:pPr>
            <w:r w:rsidRPr="00E01DE6">
              <w:rPr>
                <w:rFonts w:eastAsia="Calibri"/>
                <w:sz w:val="22"/>
                <w:szCs w:val="22"/>
                <w:lang w:eastAsia="en-US"/>
              </w:rPr>
              <w:t>O</w:t>
            </w:r>
            <w:r w:rsidRPr="00E01DE6">
              <w:rPr>
                <w:rFonts w:eastAsia="Calibri"/>
                <w:spacing w:val="-3"/>
                <w:sz w:val="22"/>
                <w:szCs w:val="22"/>
                <w:lang w:eastAsia="en-US"/>
              </w:rPr>
              <w:t xml:space="preserve"> </w:t>
            </w:r>
            <w:r w:rsidRPr="00E01DE6">
              <w:rPr>
                <w:rFonts w:eastAsia="Calibri"/>
                <w:sz w:val="22"/>
                <w:szCs w:val="22"/>
                <w:lang w:eastAsia="en-US"/>
              </w:rPr>
              <w:t>Exigence</w:t>
            </w:r>
            <w:r w:rsidRPr="00E01DE6">
              <w:rPr>
                <w:rFonts w:eastAsia="Calibri"/>
                <w:spacing w:val="-1"/>
                <w:sz w:val="22"/>
                <w:szCs w:val="22"/>
                <w:lang w:eastAsia="en-US"/>
              </w:rPr>
              <w:t xml:space="preserve"> </w:t>
            </w:r>
            <w:r w:rsidRPr="00E01DE6">
              <w:rPr>
                <w:rFonts w:eastAsia="Calibri"/>
                <w:sz w:val="22"/>
                <w:szCs w:val="22"/>
                <w:lang w:eastAsia="en-US"/>
              </w:rPr>
              <w:t>quantifiée</w:t>
            </w:r>
            <w:r w:rsidRPr="00E01DE6">
              <w:rPr>
                <w:rFonts w:eastAsia="Calibri"/>
                <w:spacing w:val="-3"/>
                <w:sz w:val="22"/>
                <w:szCs w:val="22"/>
                <w:lang w:eastAsia="en-US"/>
              </w:rPr>
              <w:t xml:space="preserve"> </w:t>
            </w:r>
            <w:r w:rsidRPr="00E01DE6">
              <w:rPr>
                <w:rFonts w:eastAsia="Calibri"/>
                <w:sz w:val="22"/>
                <w:szCs w:val="22"/>
                <w:lang w:eastAsia="en-US"/>
              </w:rPr>
              <w:t>non</w:t>
            </w:r>
            <w:r w:rsidRPr="00E01DE6">
              <w:rPr>
                <w:rFonts w:eastAsia="Calibri"/>
                <w:spacing w:val="-4"/>
                <w:sz w:val="22"/>
                <w:szCs w:val="22"/>
                <w:lang w:eastAsia="en-US"/>
              </w:rPr>
              <w:t xml:space="preserve"> </w:t>
            </w:r>
            <w:r w:rsidRPr="00E01DE6">
              <w:rPr>
                <w:rFonts w:eastAsia="Calibri"/>
                <w:sz w:val="22"/>
                <w:szCs w:val="22"/>
                <w:lang w:eastAsia="en-US"/>
              </w:rPr>
              <w:t>respectée</w:t>
            </w:r>
          </w:p>
        </w:tc>
      </w:tr>
      <w:tr w:rsidR="00E94AA5" w:rsidRPr="00E01DE6" w14:paraId="1930D7B4" w14:textId="77777777" w:rsidTr="00E94AA5">
        <w:trPr>
          <w:trHeight w:val="1424"/>
        </w:trPr>
        <w:tc>
          <w:tcPr>
            <w:tcW w:w="4272" w:type="dxa"/>
            <w:gridSpan w:val="2"/>
          </w:tcPr>
          <w:p w14:paraId="24157A2F" w14:textId="77777777" w:rsidR="00E94AA5" w:rsidRPr="00E01DE6" w:rsidRDefault="00E94AA5" w:rsidP="00E94AA5">
            <w:pPr>
              <w:widowControl w:val="0"/>
              <w:autoSpaceDE w:val="0"/>
              <w:autoSpaceDN w:val="0"/>
              <w:spacing w:before="32"/>
              <w:ind w:left="40"/>
              <w:rPr>
                <w:rFonts w:eastAsia="Calibri"/>
                <w:sz w:val="22"/>
                <w:szCs w:val="22"/>
                <w:lang w:eastAsia="en-US"/>
              </w:rPr>
            </w:pPr>
            <w:r w:rsidRPr="00E01DE6">
              <w:rPr>
                <w:rFonts w:eastAsia="Calibri"/>
                <w:sz w:val="22"/>
                <w:szCs w:val="22"/>
                <w:lang w:eastAsia="en-US"/>
              </w:rPr>
              <w:t>Causes</w:t>
            </w:r>
            <w:r w:rsidRPr="00E01DE6">
              <w:rPr>
                <w:rFonts w:eastAsia="Calibri"/>
                <w:spacing w:val="-2"/>
                <w:sz w:val="22"/>
                <w:szCs w:val="22"/>
                <w:lang w:eastAsia="en-US"/>
              </w:rPr>
              <w:t xml:space="preserve"> </w:t>
            </w:r>
            <w:r w:rsidRPr="00E01DE6">
              <w:rPr>
                <w:rFonts w:eastAsia="Calibri"/>
                <w:sz w:val="22"/>
                <w:szCs w:val="22"/>
                <w:lang w:eastAsia="en-US"/>
              </w:rPr>
              <w:t>:</w:t>
            </w:r>
          </w:p>
        </w:tc>
        <w:tc>
          <w:tcPr>
            <w:tcW w:w="5501" w:type="dxa"/>
            <w:gridSpan w:val="3"/>
          </w:tcPr>
          <w:p w14:paraId="66FD2993" w14:textId="77777777" w:rsidR="00E94AA5" w:rsidRPr="00E01DE6" w:rsidRDefault="00E94AA5" w:rsidP="00E94AA5">
            <w:pPr>
              <w:widowControl w:val="0"/>
              <w:autoSpaceDE w:val="0"/>
              <w:autoSpaceDN w:val="0"/>
              <w:spacing w:before="32"/>
              <w:ind w:left="40"/>
              <w:rPr>
                <w:rFonts w:eastAsia="Calibri"/>
                <w:sz w:val="22"/>
                <w:szCs w:val="22"/>
                <w:lang w:eastAsia="en-US"/>
              </w:rPr>
            </w:pPr>
            <w:r w:rsidRPr="00E01DE6">
              <w:rPr>
                <w:rFonts w:eastAsia="Calibri"/>
                <w:sz w:val="22"/>
                <w:szCs w:val="22"/>
                <w:lang w:eastAsia="en-US"/>
              </w:rPr>
              <w:t>Conséquences</w:t>
            </w:r>
            <w:r w:rsidRPr="00E01DE6">
              <w:rPr>
                <w:rFonts w:eastAsia="Calibri"/>
                <w:spacing w:val="-1"/>
                <w:sz w:val="22"/>
                <w:szCs w:val="22"/>
                <w:lang w:eastAsia="en-US"/>
              </w:rPr>
              <w:t xml:space="preserve"> </w:t>
            </w:r>
            <w:r w:rsidRPr="00E01DE6">
              <w:rPr>
                <w:rFonts w:eastAsia="Calibri"/>
                <w:sz w:val="22"/>
                <w:szCs w:val="22"/>
                <w:lang w:eastAsia="en-US"/>
              </w:rPr>
              <w:t>:</w:t>
            </w:r>
          </w:p>
        </w:tc>
      </w:tr>
      <w:tr w:rsidR="00E94AA5" w:rsidRPr="00E01DE6" w14:paraId="3C908A0F" w14:textId="77777777" w:rsidTr="00E94AA5">
        <w:trPr>
          <w:trHeight w:val="308"/>
        </w:trPr>
        <w:tc>
          <w:tcPr>
            <w:tcW w:w="5616" w:type="dxa"/>
            <w:gridSpan w:val="3"/>
          </w:tcPr>
          <w:p w14:paraId="01CFCC11" w14:textId="77777777" w:rsidR="00E94AA5" w:rsidRPr="00E01DE6" w:rsidRDefault="00E94AA5" w:rsidP="00E94AA5">
            <w:pPr>
              <w:widowControl w:val="0"/>
              <w:autoSpaceDE w:val="0"/>
              <w:autoSpaceDN w:val="0"/>
              <w:spacing w:before="29"/>
              <w:ind w:left="40"/>
              <w:rPr>
                <w:rFonts w:eastAsia="Calibri"/>
                <w:sz w:val="22"/>
                <w:szCs w:val="22"/>
                <w:lang w:eastAsia="en-US"/>
              </w:rPr>
            </w:pPr>
            <w:r w:rsidRPr="00E01DE6">
              <w:rPr>
                <w:rFonts w:eastAsia="Calibri"/>
                <w:sz w:val="22"/>
                <w:szCs w:val="22"/>
                <w:lang w:eastAsia="en-US"/>
              </w:rPr>
              <w:t>Mesure(s)</w:t>
            </w:r>
            <w:r w:rsidRPr="00E01DE6">
              <w:rPr>
                <w:rFonts w:eastAsia="Calibri"/>
                <w:spacing w:val="-5"/>
                <w:sz w:val="22"/>
                <w:szCs w:val="22"/>
                <w:lang w:eastAsia="en-US"/>
              </w:rPr>
              <w:t xml:space="preserve"> </w:t>
            </w:r>
            <w:r w:rsidRPr="00E01DE6">
              <w:rPr>
                <w:rFonts w:eastAsia="Calibri"/>
                <w:sz w:val="22"/>
                <w:szCs w:val="22"/>
                <w:lang w:eastAsia="en-US"/>
              </w:rPr>
              <w:t>corrective(s)</w:t>
            </w:r>
          </w:p>
        </w:tc>
        <w:tc>
          <w:tcPr>
            <w:tcW w:w="4157" w:type="dxa"/>
            <w:gridSpan w:val="2"/>
          </w:tcPr>
          <w:p w14:paraId="1BD45A15" w14:textId="77777777" w:rsidR="00E94AA5" w:rsidRPr="00E01DE6" w:rsidRDefault="00E94AA5" w:rsidP="00E94AA5">
            <w:pPr>
              <w:widowControl w:val="0"/>
              <w:autoSpaceDE w:val="0"/>
              <w:autoSpaceDN w:val="0"/>
              <w:spacing w:before="29"/>
              <w:ind w:left="41"/>
              <w:rPr>
                <w:rFonts w:eastAsia="Calibri"/>
                <w:sz w:val="22"/>
                <w:szCs w:val="22"/>
                <w:lang w:eastAsia="en-US"/>
              </w:rPr>
            </w:pPr>
            <w:r w:rsidRPr="00E01DE6">
              <w:rPr>
                <w:rFonts w:eastAsia="Calibri"/>
                <w:sz w:val="22"/>
                <w:szCs w:val="22"/>
                <w:lang w:eastAsia="en-US"/>
              </w:rPr>
              <w:t>Constat de</w:t>
            </w:r>
            <w:r w:rsidRPr="00E01DE6">
              <w:rPr>
                <w:rFonts w:eastAsia="Calibri"/>
                <w:spacing w:val="-2"/>
                <w:sz w:val="22"/>
                <w:szCs w:val="22"/>
                <w:lang w:eastAsia="en-US"/>
              </w:rPr>
              <w:t xml:space="preserve"> </w:t>
            </w:r>
            <w:r w:rsidRPr="00E01DE6">
              <w:rPr>
                <w:rFonts w:eastAsia="Calibri"/>
                <w:sz w:val="22"/>
                <w:szCs w:val="22"/>
                <w:lang w:eastAsia="en-US"/>
              </w:rPr>
              <w:t>mise</w:t>
            </w:r>
            <w:r w:rsidRPr="00E01DE6">
              <w:rPr>
                <w:rFonts w:eastAsia="Calibri"/>
                <w:spacing w:val="-2"/>
                <w:sz w:val="22"/>
                <w:szCs w:val="22"/>
                <w:lang w:eastAsia="en-US"/>
              </w:rPr>
              <w:t xml:space="preserve"> </w:t>
            </w:r>
            <w:r w:rsidRPr="00E01DE6">
              <w:rPr>
                <w:rFonts w:eastAsia="Calibri"/>
                <w:sz w:val="22"/>
                <w:szCs w:val="22"/>
                <w:lang w:eastAsia="en-US"/>
              </w:rPr>
              <w:t>en place</w:t>
            </w:r>
          </w:p>
        </w:tc>
      </w:tr>
      <w:tr w:rsidR="00E94AA5" w:rsidRPr="00E01DE6" w14:paraId="4AE623D3" w14:textId="77777777" w:rsidTr="00E94AA5">
        <w:trPr>
          <w:trHeight w:val="1146"/>
        </w:trPr>
        <w:tc>
          <w:tcPr>
            <w:tcW w:w="5616" w:type="dxa"/>
            <w:gridSpan w:val="3"/>
          </w:tcPr>
          <w:p w14:paraId="100D354C" w14:textId="77777777" w:rsidR="00E94AA5" w:rsidRPr="00E01DE6" w:rsidRDefault="00E94AA5" w:rsidP="00E94AA5">
            <w:pPr>
              <w:widowControl w:val="0"/>
              <w:autoSpaceDE w:val="0"/>
              <w:autoSpaceDN w:val="0"/>
              <w:rPr>
                <w:rFonts w:eastAsia="Calibri"/>
                <w:sz w:val="22"/>
                <w:szCs w:val="22"/>
                <w:lang w:eastAsia="en-US"/>
              </w:rPr>
            </w:pPr>
          </w:p>
        </w:tc>
        <w:tc>
          <w:tcPr>
            <w:tcW w:w="2237" w:type="dxa"/>
          </w:tcPr>
          <w:p w14:paraId="65C261E6" w14:textId="77777777" w:rsidR="00E94AA5" w:rsidRPr="00E01DE6" w:rsidRDefault="00E94AA5" w:rsidP="00E94AA5">
            <w:pPr>
              <w:widowControl w:val="0"/>
              <w:autoSpaceDE w:val="0"/>
              <w:autoSpaceDN w:val="0"/>
              <w:spacing w:before="32"/>
              <w:ind w:left="41" w:right="1599"/>
              <w:rPr>
                <w:rFonts w:eastAsia="Calibri"/>
                <w:sz w:val="22"/>
                <w:szCs w:val="22"/>
                <w:lang w:eastAsia="en-US"/>
              </w:rPr>
            </w:pPr>
            <w:r w:rsidRPr="00E01DE6">
              <w:rPr>
                <w:rFonts w:eastAsia="Calibri"/>
                <w:sz w:val="22"/>
                <w:szCs w:val="22"/>
                <w:lang w:eastAsia="en-US"/>
              </w:rPr>
              <w:t>Nom :</w:t>
            </w:r>
            <w:r w:rsidRPr="00E01DE6">
              <w:rPr>
                <w:rFonts w:eastAsia="Calibri"/>
                <w:spacing w:val="-52"/>
                <w:sz w:val="22"/>
                <w:szCs w:val="22"/>
                <w:lang w:eastAsia="en-US"/>
              </w:rPr>
              <w:t xml:space="preserve"> </w:t>
            </w:r>
            <w:r w:rsidRPr="00E01DE6">
              <w:rPr>
                <w:rFonts w:eastAsia="Calibri"/>
                <w:sz w:val="22"/>
                <w:szCs w:val="22"/>
                <w:lang w:eastAsia="en-US"/>
              </w:rPr>
              <w:t>Date</w:t>
            </w:r>
            <w:r w:rsidRPr="00E01DE6">
              <w:rPr>
                <w:rFonts w:eastAsia="Calibri"/>
                <w:spacing w:val="-2"/>
                <w:sz w:val="22"/>
                <w:szCs w:val="22"/>
                <w:lang w:eastAsia="en-US"/>
              </w:rPr>
              <w:t xml:space="preserve"> </w:t>
            </w:r>
            <w:r w:rsidRPr="00E01DE6">
              <w:rPr>
                <w:rFonts w:eastAsia="Calibri"/>
                <w:sz w:val="22"/>
                <w:szCs w:val="22"/>
                <w:lang w:eastAsia="en-US"/>
              </w:rPr>
              <w:t>:</w:t>
            </w:r>
          </w:p>
        </w:tc>
        <w:tc>
          <w:tcPr>
            <w:tcW w:w="1920" w:type="dxa"/>
          </w:tcPr>
          <w:p w14:paraId="6D32A4B8" w14:textId="77777777" w:rsidR="00E94AA5" w:rsidRPr="00E01DE6" w:rsidRDefault="00E94AA5" w:rsidP="00E94AA5">
            <w:pPr>
              <w:widowControl w:val="0"/>
              <w:autoSpaceDE w:val="0"/>
              <w:autoSpaceDN w:val="0"/>
              <w:spacing w:before="32"/>
              <w:ind w:left="41"/>
              <w:rPr>
                <w:rFonts w:eastAsia="Calibri"/>
                <w:sz w:val="22"/>
                <w:szCs w:val="22"/>
                <w:lang w:eastAsia="en-US"/>
              </w:rPr>
            </w:pPr>
            <w:r w:rsidRPr="00E01DE6">
              <w:rPr>
                <w:rFonts w:eastAsia="Calibri"/>
                <w:sz w:val="22"/>
                <w:szCs w:val="22"/>
                <w:lang w:eastAsia="en-US"/>
              </w:rPr>
              <w:t>Visa</w:t>
            </w:r>
            <w:r w:rsidRPr="00E01DE6">
              <w:rPr>
                <w:rFonts w:eastAsia="Calibri"/>
                <w:spacing w:val="-3"/>
                <w:sz w:val="22"/>
                <w:szCs w:val="22"/>
                <w:lang w:eastAsia="en-US"/>
              </w:rPr>
              <w:t xml:space="preserve"> </w:t>
            </w:r>
            <w:r w:rsidRPr="00E01DE6">
              <w:rPr>
                <w:rFonts w:eastAsia="Calibri"/>
                <w:sz w:val="22"/>
                <w:szCs w:val="22"/>
                <w:lang w:eastAsia="en-US"/>
              </w:rPr>
              <w:t>:</w:t>
            </w:r>
          </w:p>
        </w:tc>
      </w:tr>
      <w:tr w:rsidR="00E94AA5" w:rsidRPr="00E01DE6" w14:paraId="4C3FE644" w14:textId="77777777" w:rsidTr="00E94AA5">
        <w:trPr>
          <w:trHeight w:val="308"/>
        </w:trPr>
        <w:tc>
          <w:tcPr>
            <w:tcW w:w="5616" w:type="dxa"/>
            <w:gridSpan w:val="3"/>
          </w:tcPr>
          <w:p w14:paraId="79F92E97" w14:textId="77777777" w:rsidR="00E94AA5" w:rsidRPr="00E01DE6" w:rsidRDefault="00E94AA5" w:rsidP="00E94AA5">
            <w:pPr>
              <w:widowControl w:val="0"/>
              <w:autoSpaceDE w:val="0"/>
              <w:autoSpaceDN w:val="0"/>
              <w:spacing w:before="32"/>
              <w:ind w:left="40"/>
              <w:rPr>
                <w:rFonts w:eastAsia="Calibri"/>
                <w:sz w:val="22"/>
                <w:szCs w:val="22"/>
                <w:lang w:eastAsia="en-US"/>
              </w:rPr>
            </w:pPr>
            <w:r w:rsidRPr="00E01DE6">
              <w:rPr>
                <w:rFonts w:eastAsia="Calibri"/>
                <w:sz w:val="22"/>
                <w:szCs w:val="22"/>
                <w:lang w:eastAsia="en-US"/>
              </w:rPr>
              <w:t>Mesure(s)</w:t>
            </w:r>
            <w:r w:rsidRPr="00E01DE6">
              <w:rPr>
                <w:rFonts w:eastAsia="Calibri"/>
                <w:spacing w:val="-4"/>
                <w:sz w:val="22"/>
                <w:szCs w:val="22"/>
                <w:lang w:eastAsia="en-US"/>
              </w:rPr>
              <w:t xml:space="preserve"> </w:t>
            </w:r>
            <w:r w:rsidRPr="00E01DE6">
              <w:rPr>
                <w:rFonts w:eastAsia="Calibri"/>
                <w:sz w:val="22"/>
                <w:szCs w:val="22"/>
                <w:lang w:eastAsia="en-US"/>
              </w:rPr>
              <w:t>préventive(s)</w:t>
            </w:r>
          </w:p>
        </w:tc>
        <w:tc>
          <w:tcPr>
            <w:tcW w:w="4157" w:type="dxa"/>
            <w:gridSpan w:val="2"/>
          </w:tcPr>
          <w:p w14:paraId="677D47FF" w14:textId="77777777" w:rsidR="00E94AA5" w:rsidRPr="00E01DE6" w:rsidRDefault="00E94AA5" w:rsidP="00E94AA5">
            <w:pPr>
              <w:widowControl w:val="0"/>
              <w:autoSpaceDE w:val="0"/>
              <w:autoSpaceDN w:val="0"/>
              <w:spacing w:before="32"/>
              <w:ind w:left="41"/>
              <w:rPr>
                <w:rFonts w:eastAsia="Calibri"/>
                <w:sz w:val="22"/>
                <w:szCs w:val="22"/>
                <w:lang w:eastAsia="en-US"/>
              </w:rPr>
            </w:pPr>
            <w:r w:rsidRPr="00E01DE6">
              <w:rPr>
                <w:rFonts w:eastAsia="Calibri"/>
                <w:sz w:val="22"/>
                <w:szCs w:val="22"/>
                <w:lang w:eastAsia="en-US"/>
              </w:rPr>
              <w:t>Constat de</w:t>
            </w:r>
            <w:r w:rsidRPr="00E01DE6">
              <w:rPr>
                <w:rFonts w:eastAsia="Calibri"/>
                <w:spacing w:val="-2"/>
                <w:sz w:val="22"/>
                <w:szCs w:val="22"/>
                <w:lang w:eastAsia="en-US"/>
              </w:rPr>
              <w:t xml:space="preserve"> </w:t>
            </w:r>
            <w:r w:rsidRPr="00E01DE6">
              <w:rPr>
                <w:rFonts w:eastAsia="Calibri"/>
                <w:sz w:val="22"/>
                <w:szCs w:val="22"/>
                <w:lang w:eastAsia="en-US"/>
              </w:rPr>
              <w:t>mise</w:t>
            </w:r>
            <w:r w:rsidRPr="00E01DE6">
              <w:rPr>
                <w:rFonts w:eastAsia="Calibri"/>
                <w:spacing w:val="-3"/>
                <w:sz w:val="22"/>
                <w:szCs w:val="22"/>
                <w:lang w:eastAsia="en-US"/>
              </w:rPr>
              <w:t xml:space="preserve"> </w:t>
            </w:r>
            <w:r w:rsidRPr="00E01DE6">
              <w:rPr>
                <w:rFonts w:eastAsia="Calibri"/>
                <w:sz w:val="22"/>
                <w:szCs w:val="22"/>
                <w:lang w:eastAsia="en-US"/>
              </w:rPr>
              <w:t>en</w:t>
            </w:r>
            <w:r w:rsidRPr="00E01DE6">
              <w:rPr>
                <w:rFonts w:eastAsia="Calibri"/>
                <w:spacing w:val="1"/>
                <w:sz w:val="22"/>
                <w:szCs w:val="22"/>
                <w:lang w:eastAsia="en-US"/>
              </w:rPr>
              <w:t xml:space="preserve"> </w:t>
            </w:r>
            <w:r w:rsidRPr="00E01DE6">
              <w:rPr>
                <w:rFonts w:eastAsia="Calibri"/>
                <w:sz w:val="22"/>
                <w:szCs w:val="22"/>
                <w:lang w:eastAsia="en-US"/>
              </w:rPr>
              <w:t>place</w:t>
            </w:r>
          </w:p>
        </w:tc>
      </w:tr>
      <w:tr w:rsidR="00E94AA5" w:rsidRPr="00E01DE6" w14:paraId="687DB86F" w14:textId="77777777" w:rsidTr="00E94AA5">
        <w:trPr>
          <w:trHeight w:val="1004"/>
        </w:trPr>
        <w:tc>
          <w:tcPr>
            <w:tcW w:w="5616" w:type="dxa"/>
            <w:gridSpan w:val="3"/>
          </w:tcPr>
          <w:p w14:paraId="4A71965E" w14:textId="77777777" w:rsidR="00E94AA5" w:rsidRPr="00E01DE6" w:rsidRDefault="00E94AA5" w:rsidP="00E94AA5">
            <w:pPr>
              <w:widowControl w:val="0"/>
              <w:autoSpaceDE w:val="0"/>
              <w:autoSpaceDN w:val="0"/>
              <w:rPr>
                <w:rFonts w:eastAsia="Calibri"/>
                <w:sz w:val="22"/>
                <w:szCs w:val="22"/>
                <w:lang w:eastAsia="en-US"/>
              </w:rPr>
            </w:pPr>
          </w:p>
        </w:tc>
        <w:tc>
          <w:tcPr>
            <w:tcW w:w="2237" w:type="dxa"/>
          </w:tcPr>
          <w:p w14:paraId="02A281EC" w14:textId="77777777" w:rsidR="00E94AA5" w:rsidRPr="00E01DE6" w:rsidRDefault="00E94AA5" w:rsidP="00E94AA5">
            <w:pPr>
              <w:widowControl w:val="0"/>
              <w:autoSpaceDE w:val="0"/>
              <w:autoSpaceDN w:val="0"/>
              <w:spacing w:before="32"/>
              <w:ind w:left="41" w:right="1599"/>
              <w:rPr>
                <w:rFonts w:eastAsia="Calibri"/>
                <w:sz w:val="22"/>
                <w:szCs w:val="22"/>
                <w:lang w:eastAsia="en-US"/>
              </w:rPr>
            </w:pPr>
            <w:r w:rsidRPr="00E01DE6">
              <w:rPr>
                <w:rFonts w:eastAsia="Calibri"/>
                <w:sz w:val="22"/>
                <w:szCs w:val="22"/>
                <w:lang w:eastAsia="en-US"/>
              </w:rPr>
              <w:t>Nom :</w:t>
            </w:r>
            <w:r w:rsidRPr="00E01DE6">
              <w:rPr>
                <w:rFonts w:eastAsia="Calibri"/>
                <w:spacing w:val="-52"/>
                <w:sz w:val="22"/>
                <w:szCs w:val="22"/>
                <w:lang w:eastAsia="en-US"/>
              </w:rPr>
              <w:t xml:space="preserve"> </w:t>
            </w:r>
            <w:r w:rsidRPr="00E01DE6">
              <w:rPr>
                <w:rFonts w:eastAsia="Calibri"/>
                <w:sz w:val="22"/>
                <w:szCs w:val="22"/>
                <w:lang w:eastAsia="en-US"/>
              </w:rPr>
              <w:t>Date</w:t>
            </w:r>
            <w:r w:rsidRPr="00E01DE6">
              <w:rPr>
                <w:rFonts w:eastAsia="Calibri"/>
                <w:spacing w:val="-2"/>
                <w:sz w:val="22"/>
                <w:szCs w:val="22"/>
                <w:lang w:eastAsia="en-US"/>
              </w:rPr>
              <w:t xml:space="preserve"> </w:t>
            </w:r>
            <w:r w:rsidRPr="00E01DE6">
              <w:rPr>
                <w:rFonts w:eastAsia="Calibri"/>
                <w:sz w:val="22"/>
                <w:szCs w:val="22"/>
                <w:lang w:eastAsia="en-US"/>
              </w:rPr>
              <w:t>:</w:t>
            </w:r>
          </w:p>
        </w:tc>
        <w:tc>
          <w:tcPr>
            <w:tcW w:w="1920" w:type="dxa"/>
          </w:tcPr>
          <w:p w14:paraId="2F5EF22F" w14:textId="77777777" w:rsidR="00E94AA5" w:rsidRPr="00E01DE6" w:rsidRDefault="00E94AA5" w:rsidP="00E94AA5">
            <w:pPr>
              <w:widowControl w:val="0"/>
              <w:autoSpaceDE w:val="0"/>
              <w:autoSpaceDN w:val="0"/>
              <w:spacing w:before="32"/>
              <w:ind w:left="41"/>
              <w:rPr>
                <w:rFonts w:eastAsia="Calibri"/>
                <w:sz w:val="22"/>
                <w:szCs w:val="22"/>
                <w:lang w:eastAsia="en-US"/>
              </w:rPr>
            </w:pPr>
            <w:r w:rsidRPr="00E01DE6">
              <w:rPr>
                <w:rFonts w:eastAsia="Calibri"/>
                <w:sz w:val="22"/>
                <w:szCs w:val="22"/>
                <w:lang w:eastAsia="en-US"/>
              </w:rPr>
              <w:t>Visa</w:t>
            </w:r>
            <w:r w:rsidRPr="00E01DE6">
              <w:rPr>
                <w:rFonts w:eastAsia="Calibri"/>
                <w:spacing w:val="-3"/>
                <w:sz w:val="22"/>
                <w:szCs w:val="22"/>
                <w:lang w:eastAsia="en-US"/>
              </w:rPr>
              <w:t xml:space="preserve"> </w:t>
            </w:r>
            <w:r w:rsidRPr="00E01DE6">
              <w:rPr>
                <w:rFonts w:eastAsia="Calibri"/>
                <w:sz w:val="22"/>
                <w:szCs w:val="22"/>
                <w:lang w:eastAsia="en-US"/>
              </w:rPr>
              <w:t>:</w:t>
            </w:r>
          </w:p>
        </w:tc>
      </w:tr>
      <w:tr w:rsidR="00E94AA5" w:rsidRPr="00E01DE6" w14:paraId="7DE325B2" w14:textId="77777777" w:rsidTr="00E94AA5">
        <w:trPr>
          <w:trHeight w:val="311"/>
        </w:trPr>
        <w:tc>
          <w:tcPr>
            <w:tcW w:w="9773" w:type="dxa"/>
            <w:gridSpan w:val="5"/>
          </w:tcPr>
          <w:p w14:paraId="3A19767B" w14:textId="77777777" w:rsidR="00E94AA5" w:rsidRPr="00E01DE6" w:rsidRDefault="00E94AA5" w:rsidP="00E94AA5">
            <w:pPr>
              <w:widowControl w:val="0"/>
              <w:autoSpaceDE w:val="0"/>
              <w:autoSpaceDN w:val="0"/>
              <w:spacing w:before="32"/>
              <w:ind w:left="40"/>
              <w:rPr>
                <w:rFonts w:eastAsia="Calibri"/>
                <w:sz w:val="22"/>
                <w:szCs w:val="22"/>
                <w:lang w:eastAsia="en-US"/>
              </w:rPr>
            </w:pPr>
            <w:r w:rsidRPr="00E01DE6">
              <w:rPr>
                <w:rFonts w:eastAsia="Calibri"/>
                <w:sz w:val="22"/>
                <w:szCs w:val="22"/>
                <w:lang w:eastAsia="en-US"/>
              </w:rPr>
              <w:t>Evaluation</w:t>
            </w:r>
            <w:r w:rsidRPr="00E01DE6">
              <w:rPr>
                <w:rFonts w:eastAsia="Calibri"/>
                <w:spacing w:val="-1"/>
                <w:sz w:val="22"/>
                <w:szCs w:val="22"/>
                <w:lang w:eastAsia="en-US"/>
              </w:rPr>
              <w:t xml:space="preserve"> </w:t>
            </w:r>
            <w:r w:rsidRPr="00E01DE6">
              <w:rPr>
                <w:rFonts w:eastAsia="Calibri"/>
                <w:sz w:val="22"/>
                <w:szCs w:val="22"/>
                <w:lang w:eastAsia="en-US"/>
              </w:rPr>
              <w:t>des</w:t>
            </w:r>
            <w:r w:rsidRPr="00E01DE6">
              <w:rPr>
                <w:rFonts w:eastAsia="Calibri"/>
                <w:spacing w:val="-3"/>
                <w:sz w:val="22"/>
                <w:szCs w:val="22"/>
                <w:lang w:eastAsia="en-US"/>
              </w:rPr>
              <w:t xml:space="preserve"> </w:t>
            </w:r>
            <w:r w:rsidRPr="00E01DE6">
              <w:rPr>
                <w:rFonts w:eastAsia="Calibri"/>
                <w:sz w:val="22"/>
                <w:szCs w:val="22"/>
                <w:lang w:eastAsia="en-US"/>
              </w:rPr>
              <w:t>mesures</w:t>
            </w:r>
            <w:r w:rsidRPr="00E01DE6">
              <w:rPr>
                <w:rFonts w:eastAsia="Calibri"/>
                <w:spacing w:val="-3"/>
                <w:sz w:val="22"/>
                <w:szCs w:val="22"/>
                <w:lang w:eastAsia="en-US"/>
              </w:rPr>
              <w:t xml:space="preserve"> </w:t>
            </w:r>
            <w:r w:rsidRPr="00E01DE6">
              <w:rPr>
                <w:rFonts w:eastAsia="Calibri"/>
                <w:sz w:val="22"/>
                <w:szCs w:val="22"/>
                <w:lang w:eastAsia="en-US"/>
              </w:rPr>
              <w:t>prises</w:t>
            </w:r>
          </w:p>
        </w:tc>
      </w:tr>
      <w:tr w:rsidR="00E94AA5" w:rsidRPr="00E01DE6" w14:paraId="6B3614C8" w14:textId="77777777" w:rsidTr="00E94AA5">
        <w:trPr>
          <w:trHeight w:val="547"/>
        </w:trPr>
        <w:tc>
          <w:tcPr>
            <w:tcW w:w="2131" w:type="dxa"/>
            <w:tcBorders>
              <w:bottom w:val="nil"/>
            </w:tcBorders>
          </w:tcPr>
          <w:p w14:paraId="0E2A15C7" w14:textId="77777777" w:rsidR="00E94AA5" w:rsidRPr="00E01DE6" w:rsidRDefault="00E94AA5" w:rsidP="00E94AA5">
            <w:pPr>
              <w:widowControl w:val="0"/>
              <w:autoSpaceDE w:val="0"/>
              <w:autoSpaceDN w:val="0"/>
              <w:spacing w:before="23" w:line="252" w:lineRule="exact"/>
              <w:ind w:left="40" w:right="939"/>
              <w:rPr>
                <w:rFonts w:eastAsia="Calibri"/>
                <w:sz w:val="22"/>
                <w:szCs w:val="22"/>
                <w:lang w:eastAsia="en-US"/>
              </w:rPr>
            </w:pPr>
            <w:r w:rsidRPr="00E01DE6">
              <w:rPr>
                <w:rFonts w:eastAsia="Calibri"/>
                <w:sz w:val="22"/>
                <w:szCs w:val="22"/>
                <w:lang w:eastAsia="en-US"/>
              </w:rPr>
              <w:t>Mesure(s)</w:t>
            </w:r>
            <w:r w:rsidRPr="00E01DE6">
              <w:rPr>
                <w:rFonts w:eastAsia="Calibri"/>
                <w:spacing w:val="1"/>
                <w:sz w:val="22"/>
                <w:szCs w:val="22"/>
                <w:lang w:eastAsia="en-US"/>
              </w:rPr>
              <w:t xml:space="preserve"> </w:t>
            </w:r>
            <w:r w:rsidRPr="00E01DE6">
              <w:rPr>
                <w:rFonts w:eastAsia="Calibri"/>
                <w:sz w:val="22"/>
                <w:szCs w:val="22"/>
                <w:lang w:eastAsia="en-US"/>
              </w:rPr>
              <w:t>corrective(s)</w:t>
            </w:r>
          </w:p>
        </w:tc>
        <w:tc>
          <w:tcPr>
            <w:tcW w:w="2141" w:type="dxa"/>
            <w:tcBorders>
              <w:bottom w:val="nil"/>
              <w:right w:val="nil"/>
            </w:tcBorders>
          </w:tcPr>
          <w:p w14:paraId="7F922D5C" w14:textId="77777777" w:rsidR="00E94AA5" w:rsidRPr="00E01DE6" w:rsidRDefault="00E94AA5" w:rsidP="00E94AA5">
            <w:pPr>
              <w:widowControl w:val="0"/>
              <w:autoSpaceDE w:val="0"/>
              <w:autoSpaceDN w:val="0"/>
              <w:spacing w:before="32"/>
              <w:ind w:left="38" w:right="-15"/>
              <w:rPr>
                <w:rFonts w:eastAsia="Calibri"/>
                <w:sz w:val="22"/>
                <w:szCs w:val="22"/>
                <w:lang w:eastAsia="en-US"/>
              </w:rPr>
            </w:pPr>
            <w:r w:rsidRPr="00E01DE6">
              <w:rPr>
                <w:rFonts w:eastAsia="Calibri"/>
                <w:spacing w:val="-1"/>
                <w:sz w:val="22"/>
                <w:szCs w:val="22"/>
                <w:lang w:eastAsia="en-US"/>
              </w:rPr>
              <w:t>Mesure(s)</w:t>
            </w:r>
            <w:r w:rsidRPr="00E01DE6">
              <w:rPr>
                <w:rFonts w:eastAsia="Calibri"/>
                <w:spacing w:val="-9"/>
                <w:sz w:val="22"/>
                <w:szCs w:val="22"/>
                <w:lang w:eastAsia="en-US"/>
              </w:rPr>
              <w:t xml:space="preserve"> </w:t>
            </w:r>
            <w:r w:rsidRPr="00E01DE6">
              <w:rPr>
                <w:rFonts w:eastAsia="Calibri"/>
                <w:sz w:val="22"/>
                <w:szCs w:val="22"/>
                <w:lang w:eastAsia="en-US"/>
              </w:rPr>
              <w:t>préventive(s)</w:t>
            </w:r>
          </w:p>
        </w:tc>
        <w:tc>
          <w:tcPr>
            <w:tcW w:w="1344" w:type="dxa"/>
            <w:tcBorders>
              <w:left w:val="nil"/>
              <w:bottom w:val="nil"/>
            </w:tcBorders>
          </w:tcPr>
          <w:p w14:paraId="25E319DC" w14:textId="77777777" w:rsidR="00E94AA5" w:rsidRPr="00E01DE6" w:rsidRDefault="00E94AA5" w:rsidP="00E94AA5">
            <w:pPr>
              <w:widowControl w:val="0"/>
              <w:autoSpaceDE w:val="0"/>
              <w:autoSpaceDN w:val="0"/>
              <w:rPr>
                <w:rFonts w:eastAsia="Calibri"/>
                <w:sz w:val="22"/>
                <w:szCs w:val="22"/>
                <w:lang w:eastAsia="en-US"/>
              </w:rPr>
            </w:pPr>
          </w:p>
        </w:tc>
        <w:tc>
          <w:tcPr>
            <w:tcW w:w="2237" w:type="dxa"/>
            <w:tcBorders>
              <w:bottom w:val="nil"/>
            </w:tcBorders>
          </w:tcPr>
          <w:p w14:paraId="1463D515" w14:textId="77777777" w:rsidR="00E94AA5" w:rsidRPr="00E01DE6" w:rsidRDefault="00E94AA5" w:rsidP="00E94AA5">
            <w:pPr>
              <w:widowControl w:val="0"/>
              <w:autoSpaceDE w:val="0"/>
              <w:autoSpaceDN w:val="0"/>
              <w:spacing w:before="32"/>
              <w:ind w:left="41"/>
              <w:rPr>
                <w:rFonts w:eastAsia="Calibri"/>
                <w:sz w:val="22"/>
                <w:szCs w:val="22"/>
                <w:lang w:eastAsia="en-US"/>
              </w:rPr>
            </w:pPr>
            <w:r w:rsidRPr="00E01DE6">
              <w:rPr>
                <w:rFonts w:eastAsia="Calibri"/>
                <w:sz w:val="22"/>
                <w:szCs w:val="22"/>
                <w:lang w:eastAsia="en-US"/>
              </w:rPr>
              <w:t>Nom :</w:t>
            </w:r>
          </w:p>
        </w:tc>
        <w:tc>
          <w:tcPr>
            <w:tcW w:w="1920" w:type="dxa"/>
            <w:vMerge w:val="restart"/>
          </w:tcPr>
          <w:p w14:paraId="54F23708" w14:textId="77777777" w:rsidR="00E94AA5" w:rsidRPr="00E01DE6" w:rsidRDefault="00E94AA5" w:rsidP="00E94AA5">
            <w:pPr>
              <w:widowControl w:val="0"/>
              <w:autoSpaceDE w:val="0"/>
              <w:autoSpaceDN w:val="0"/>
              <w:spacing w:before="32"/>
              <w:ind w:left="41"/>
              <w:rPr>
                <w:rFonts w:eastAsia="Calibri"/>
                <w:sz w:val="22"/>
                <w:szCs w:val="22"/>
                <w:lang w:eastAsia="en-US"/>
              </w:rPr>
            </w:pPr>
            <w:r w:rsidRPr="00E01DE6">
              <w:rPr>
                <w:rFonts w:eastAsia="Calibri"/>
                <w:sz w:val="22"/>
                <w:szCs w:val="22"/>
                <w:lang w:eastAsia="en-US"/>
              </w:rPr>
              <w:t>Visa</w:t>
            </w:r>
            <w:r w:rsidRPr="00E01DE6">
              <w:rPr>
                <w:rFonts w:eastAsia="Calibri"/>
                <w:spacing w:val="-3"/>
                <w:sz w:val="22"/>
                <w:szCs w:val="22"/>
                <w:lang w:eastAsia="en-US"/>
              </w:rPr>
              <w:t xml:space="preserve"> </w:t>
            </w:r>
            <w:r w:rsidRPr="00E01DE6">
              <w:rPr>
                <w:rFonts w:eastAsia="Calibri"/>
                <w:sz w:val="22"/>
                <w:szCs w:val="22"/>
                <w:lang w:eastAsia="en-US"/>
              </w:rPr>
              <w:t>:</w:t>
            </w:r>
          </w:p>
        </w:tc>
      </w:tr>
      <w:tr w:rsidR="00E94AA5" w:rsidRPr="00E01DE6" w14:paraId="6CBA94C5" w14:textId="77777777" w:rsidTr="00E94AA5">
        <w:trPr>
          <w:trHeight w:val="277"/>
        </w:trPr>
        <w:tc>
          <w:tcPr>
            <w:tcW w:w="2131" w:type="dxa"/>
            <w:tcBorders>
              <w:top w:val="nil"/>
              <w:bottom w:val="nil"/>
            </w:tcBorders>
          </w:tcPr>
          <w:p w14:paraId="14C8258F" w14:textId="77777777" w:rsidR="00E94AA5" w:rsidRPr="00E01DE6" w:rsidRDefault="00E94AA5" w:rsidP="00E94AA5">
            <w:pPr>
              <w:widowControl w:val="0"/>
              <w:autoSpaceDE w:val="0"/>
              <w:autoSpaceDN w:val="0"/>
              <w:spacing w:before="2"/>
              <w:ind w:left="40"/>
              <w:rPr>
                <w:rFonts w:eastAsia="Calibri"/>
                <w:sz w:val="22"/>
                <w:szCs w:val="22"/>
                <w:lang w:eastAsia="en-US"/>
              </w:rPr>
            </w:pPr>
            <w:r w:rsidRPr="00E01DE6">
              <w:rPr>
                <w:rFonts w:eastAsia="Calibri"/>
                <w:sz w:val="22"/>
                <w:szCs w:val="22"/>
                <w:lang w:eastAsia="en-US"/>
              </w:rPr>
              <w:t>O</w:t>
            </w:r>
            <w:r w:rsidRPr="00E01DE6">
              <w:rPr>
                <w:rFonts w:eastAsia="Calibri"/>
                <w:spacing w:val="-1"/>
                <w:sz w:val="22"/>
                <w:szCs w:val="22"/>
                <w:lang w:eastAsia="en-US"/>
              </w:rPr>
              <w:t xml:space="preserve"> </w:t>
            </w:r>
            <w:r w:rsidRPr="00E01DE6">
              <w:rPr>
                <w:rFonts w:eastAsia="Calibri"/>
                <w:sz w:val="22"/>
                <w:szCs w:val="22"/>
                <w:lang w:eastAsia="en-US"/>
              </w:rPr>
              <w:t>Efficace</w:t>
            </w:r>
          </w:p>
        </w:tc>
        <w:tc>
          <w:tcPr>
            <w:tcW w:w="2141" w:type="dxa"/>
            <w:tcBorders>
              <w:top w:val="nil"/>
              <w:bottom w:val="nil"/>
              <w:right w:val="nil"/>
            </w:tcBorders>
          </w:tcPr>
          <w:p w14:paraId="5D559DD0" w14:textId="77777777" w:rsidR="00E94AA5" w:rsidRPr="00E01DE6" w:rsidRDefault="00E94AA5" w:rsidP="00E94AA5">
            <w:pPr>
              <w:widowControl w:val="0"/>
              <w:autoSpaceDE w:val="0"/>
              <w:autoSpaceDN w:val="0"/>
              <w:spacing w:before="2"/>
              <w:ind w:left="38"/>
              <w:rPr>
                <w:rFonts w:eastAsia="Calibri"/>
                <w:sz w:val="22"/>
                <w:szCs w:val="22"/>
                <w:lang w:eastAsia="en-US"/>
              </w:rPr>
            </w:pPr>
            <w:r w:rsidRPr="00E01DE6">
              <w:rPr>
                <w:rFonts w:eastAsia="Calibri"/>
                <w:sz w:val="22"/>
                <w:szCs w:val="22"/>
                <w:lang w:eastAsia="en-US"/>
              </w:rPr>
              <w:t>O</w:t>
            </w:r>
            <w:r w:rsidRPr="00E01DE6">
              <w:rPr>
                <w:rFonts w:eastAsia="Calibri"/>
                <w:spacing w:val="-1"/>
                <w:sz w:val="22"/>
                <w:szCs w:val="22"/>
                <w:lang w:eastAsia="en-US"/>
              </w:rPr>
              <w:t xml:space="preserve"> </w:t>
            </w:r>
            <w:r w:rsidRPr="00E01DE6">
              <w:rPr>
                <w:rFonts w:eastAsia="Calibri"/>
                <w:sz w:val="22"/>
                <w:szCs w:val="22"/>
                <w:lang w:eastAsia="en-US"/>
              </w:rPr>
              <w:t>Efficace</w:t>
            </w:r>
          </w:p>
        </w:tc>
        <w:tc>
          <w:tcPr>
            <w:tcW w:w="1344" w:type="dxa"/>
            <w:tcBorders>
              <w:top w:val="nil"/>
              <w:left w:val="nil"/>
              <w:bottom w:val="nil"/>
            </w:tcBorders>
          </w:tcPr>
          <w:p w14:paraId="38941D9D" w14:textId="77777777" w:rsidR="00E94AA5" w:rsidRPr="00E01DE6" w:rsidRDefault="00E94AA5" w:rsidP="00E94AA5">
            <w:pPr>
              <w:widowControl w:val="0"/>
              <w:autoSpaceDE w:val="0"/>
              <w:autoSpaceDN w:val="0"/>
              <w:rPr>
                <w:rFonts w:eastAsia="Calibri"/>
                <w:sz w:val="20"/>
                <w:szCs w:val="22"/>
                <w:lang w:eastAsia="en-US"/>
              </w:rPr>
            </w:pPr>
          </w:p>
        </w:tc>
        <w:tc>
          <w:tcPr>
            <w:tcW w:w="2237" w:type="dxa"/>
            <w:tcBorders>
              <w:top w:val="nil"/>
              <w:bottom w:val="nil"/>
            </w:tcBorders>
          </w:tcPr>
          <w:p w14:paraId="2540DCD7" w14:textId="77777777" w:rsidR="00E94AA5" w:rsidRPr="00E01DE6" w:rsidRDefault="00E94AA5" w:rsidP="00E94AA5">
            <w:pPr>
              <w:widowControl w:val="0"/>
              <w:autoSpaceDE w:val="0"/>
              <w:autoSpaceDN w:val="0"/>
              <w:rPr>
                <w:rFonts w:eastAsia="Calibri"/>
                <w:sz w:val="20"/>
                <w:szCs w:val="22"/>
                <w:lang w:eastAsia="en-US"/>
              </w:rPr>
            </w:pPr>
          </w:p>
        </w:tc>
        <w:tc>
          <w:tcPr>
            <w:tcW w:w="1920" w:type="dxa"/>
            <w:vMerge/>
            <w:tcBorders>
              <w:top w:val="nil"/>
            </w:tcBorders>
          </w:tcPr>
          <w:p w14:paraId="4464DE8D" w14:textId="77777777" w:rsidR="00E94AA5" w:rsidRPr="00E01DE6" w:rsidRDefault="00E94AA5" w:rsidP="00E94AA5">
            <w:pPr>
              <w:widowControl w:val="0"/>
              <w:autoSpaceDE w:val="0"/>
              <w:autoSpaceDN w:val="0"/>
              <w:rPr>
                <w:rFonts w:eastAsia="Calibri"/>
                <w:sz w:val="2"/>
                <w:szCs w:val="2"/>
                <w:lang w:eastAsia="en-US"/>
              </w:rPr>
            </w:pPr>
          </w:p>
        </w:tc>
      </w:tr>
      <w:tr w:rsidR="00E94AA5" w:rsidRPr="00E01DE6" w14:paraId="0E305838" w14:textId="77777777" w:rsidTr="00E94AA5">
        <w:trPr>
          <w:trHeight w:val="289"/>
        </w:trPr>
        <w:tc>
          <w:tcPr>
            <w:tcW w:w="2131" w:type="dxa"/>
            <w:tcBorders>
              <w:top w:val="nil"/>
              <w:bottom w:val="nil"/>
            </w:tcBorders>
          </w:tcPr>
          <w:p w14:paraId="4CEA49B1" w14:textId="77777777" w:rsidR="00E94AA5" w:rsidRPr="00E01DE6" w:rsidRDefault="00E94AA5" w:rsidP="00E94AA5">
            <w:pPr>
              <w:widowControl w:val="0"/>
              <w:autoSpaceDE w:val="0"/>
              <w:autoSpaceDN w:val="0"/>
              <w:spacing w:before="14"/>
              <w:ind w:left="40"/>
              <w:rPr>
                <w:rFonts w:eastAsia="Calibri"/>
                <w:sz w:val="22"/>
                <w:szCs w:val="22"/>
                <w:lang w:eastAsia="en-US"/>
              </w:rPr>
            </w:pPr>
            <w:r w:rsidRPr="00E01DE6">
              <w:rPr>
                <w:rFonts w:eastAsia="Calibri"/>
                <w:sz w:val="22"/>
                <w:szCs w:val="22"/>
                <w:lang w:eastAsia="en-US"/>
              </w:rPr>
              <w:t>O</w:t>
            </w:r>
            <w:r w:rsidRPr="00E01DE6">
              <w:rPr>
                <w:rFonts w:eastAsia="Calibri"/>
                <w:spacing w:val="-1"/>
                <w:sz w:val="22"/>
                <w:szCs w:val="22"/>
                <w:lang w:eastAsia="en-US"/>
              </w:rPr>
              <w:t xml:space="preserve"> </w:t>
            </w:r>
            <w:r w:rsidRPr="00E01DE6">
              <w:rPr>
                <w:rFonts w:eastAsia="Calibri"/>
                <w:sz w:val="22"/>
                <w:szCs w:val="22"/>
                <w:lang w:eastAsia="en-US"/>
              </w:rPr>
              <w:t>Peu efficace</w:t>
            </w:r>
          </w:p>
        </w:tc>
        <w:tc>
          <w:tcPr>
            <w:tcW w:w="2141" w:type="dxa"/>
            <w:tcBorders>
              <w:top w:val="nil"/>
              <w:bottom w:val="nil"/>
              <w:right w:val="nil"/>
            </w:tcBorders>
          </w:tcPr>
          <w:p w14:paraId="5319FC84" w14:textId="77777777" w:rsidR="00E94AA5" w:rsidRPr="00E01DE6" w:rsidRDefault="00E94AA5" w:rsidP="00E94AA5">
            <w:pPr>
              <w:widowControl w:val="0"/>
              <w:autoSpaceDE w:val="0"/>
              <w:autoSpaceDN w:val="0"/>
              <w:spacing w:before="14"/>
              <w:ind w:left="38"/>
              <w:rPr>
                <w:rFonts w:eastAsia="Calibri"/>
                <w:sz w:val="22"/>
                <w:szCs w:val="22"/>
                <w:lang w:eastAsia="en-US"/>
              </w:rPr>
            </w:pPr>
            <w:r w:rsidRPr="00E01DE6">
              <w:rPr>
                <w:rFonts w:eastAsia="Calibri"/>
                <w:sz w:val="22"/>
                <w:szCs w:val="22"/>
                <w:lang w:eastAsia="en-US"/>
              </w:rPr>
              <w:t>O</w:t>
            </w:r>
            <w:r w:rsidRPr="00E01DE6">
              <w:rPr>
                <w:rFonts w:eastAsia="Calibri"/>
                <w:spacing w:val="-1"/>
                <w:sz w:val="22"/>
                <w:szCs w:val="22"/>
                <w:lang w:eastAsia="en-US"/>
              </w:rPr>
              <w:t xml:space="preserve"> </w:t>
            </w:r>
            <w:r w:rsidRPr="00E01DE6">
              <w:rPr>
                <w:rFonts w:eastAsia="Calibri"/>
                <w:sz w:val="22"/>
                <w:szCs w:val="22"/>
                <w:lang w:eastAsia="en-US"/>
              </w:rPr>
              <w:t>Peu efficace</w:t>
            </w:r>
          </w:p>
        </w:tc>
        <w:tc>
          <w:tcPr>
            <w:tcW w:w="1344" w:type="dxa"/>
            <w:tcBorders>
              <w:top w:val="nil"/>
              <w:left w:val="nil"/>
              <w:bottom w:val="nil"/>
            </w:tcBorders>
          </w:tcPr>
          <w:p w14:paraId="26F93F67" w14:textId="77777777" w:rsidR="00E94AA5" w:rsidRPr="00E01DE6" w:rsidRDefault="00E94AA5" w:rsidP="00E94AA5">
            <w:pPr>
              <w:widowControl w:val="0"/>
              <w:autoSpaceDE w:val="0"/>
              <w:autoSpaceDN w:val="0"/>
              <w:rPr>
                <w:rFonts w:eastAsia="Calibri"/>
                <w:sz w:val="20"/>
                <w:szCs w:val="22"/>
                <w:lang w:eastAsia="en-US"/>
              </w:rPr>
            </w:pPr>
          </w:p>
        </w:tc>
        <w:tc>
          <w:tcPr>
            <w:tcW w:w="2237" w:type="dxa"/>
            <w:tcBorders>
              <w:top w:val="nil"/>
              <w:bottom w:val="nil"/>
            </w:tcBorders>
          </w:tcPr>
          <w:p w14:paraId="43021807" w14:textId="77777777" w:rsidR="00E94AA5" w:rsidRPr="00E01DE6" w:rsidRDefault="00E94AA5" w:rsidP="00E94AA5">
            <w:pPr>
              <w:widowControl w:val="0"/>
              <w:autoSpaceDE w:val="0"/>
              <w:autoSpaceDN w:val="0"/>
              <w:rPr>
                <w:rFonts w:eastAsia="Calibri"/>
                <w:sz w:val="20"/>
                <w:szCs w:val="22"/>
                <w:lang w:eastAsia="en-US"/>
              </w:rPr>
            </w:pPr>
          </w:p>
        </w:tc>
        <w:tc>
          <w:tcPr>
            <w:tcW w:w="1920" w:type="dxa"/>
            <w:vMerge/>
            <w:tcBorders>
              <w:top w:val="nil"/>
            </w:tcBorders>
          </w:tcPr>
          <w:p w14:paraId="42609491" w14:textId="77777777" w:rsidR="00E94AA5" w:rsidRPr="00E01DE6" w:rsidRDefault="00E94AA5" w:rsidP="00E94AA5">
            <w:pPr>
              <w:widowControl w:val="0"/>
              <w:autoSpaceDE w:val="0"/>
              <w:autoSpaceDN w:val="0"/>
              <w:rPr>
                <w:rFonts w:eastAsia="Calibri"/>
                <w:sz w:val="2"/>
                <w:szCs w:val="2"/>
                <w:lang w:eastAsia="en-US"/>
              </w:rPr>
            </w:pPr>
          </w:p>
        </w:tc>
      </w:tr>
      <w:tr w:rsidR="00E94AA5" w:rsidRPr="00E01DE6" w14:paraId="1A043CB9" w14:textId="77777777" w:rsidTr="00E94AA5">
        <w:trPr>
          <w:trHeight w:val="288"/>
        </w:trPr>
        <w:tc>
          <w:tcPr>
            <w:tcW w:w="2131" w:type="dxa"/>
            <w:tcBorders>
              <w:top w:val="nil"/>
            </w:tcBorders>
          </w:tcPr>
          <w:p w14:paraId="6FB51224" w14:textId="77777777" w:rsidR="00E94AA5" w:rsidRPr="00E01DE6" w:rsidRDefault="00E94AA5" w:rsidP="00E94AA5">
            <w:pPr>
              <w:widowControl w:val="0"/>
              <w:autoSpaceDE w:val="0"/>
              <w:autoSpaceDN w:val="0"/>
              <w:spacing w:before="14"/>
              <w:ind w:left="40"/>
              <w:rPr>
                <w:rFonts w:eastAsia="Calibri"/>
                <w:sz w:val="22"/>
                <w:szCs w:val="22"/>
                <w:lang w:eastAsia="en-US"/>
              </w:rPr>
            </w:pPr>
            <w:r w:rsidRPr="00E01DE6">
              <w:rPr>
                <w:rFonts w:eastAsia="Calibri"/>
                <w:sz w:val="22"/>
                <w:szCs w:val="22"/>
                <w:lang w:eastAsia="en-US"/>
              </w:rPr>
              <w:t>O</w:t>
            </w:r>
            <w:r w:rsidRPr="00E01DE6">
              <w:rPr>
                <w:rFonts w:eastAsia="Calibri"/>
                <w:spacing w:val="-1"/>
                <w:sz w:val="22"/>
                <w:szCs w:val="22"/>
                <w:lang w:eastAsia="en-US"/>
              </w:rPr>
              <w:t xml:space="preserve"> </w:t>
            </w:r>
            <w:r w:rsidRPr="00E01DE6">
              <w:rPr>
                <w:rFonts w:eastAsia="Calibri"/>
                <w:sz w:val="22"/>
                <w:szCs w:val="22"/>
                <w:lang w:eastAsia="en-US"/>
              </w:rPr>
              <w:t>Pas du</w:t>
            </w:r>
            <w:r w:rsidRPr="00E01DE6">
              <w:rPr>
                <w:rFonts w:eastAsia="Calibri"/>
                <w:spacing w:val="-2"/>
                <w:sz w:val="22"/>
                <w:szCs w:val="22"/>
                <w:lang w:eastAsia="en-US"/>
              </w:rPr>
              <w:t xml:space="preserve"> </w:t>
            </w:r>
            <w:r w:rsidRPr="00E01DE6">
              <w:rPr>
                <w:rFonts w:eastAsia="Calibri"/>
                <w:sz w:val="22"/>
                <w:szCs w:val="22"/>
                <w:lang w:eastAsia="en-US"/>
              </w:rPr>
              <w:t>tout</w:t>
            </w:r>
            <w:r w:rsidRPr="00E01DE6">
              <w:rPr>
                <w:rFonts w:eastAsia="Calibri"/>
                <w:spacing w:val="-2"/>
                <w:sz w:val="22"/>
                <w:szCs w:val="22"/>
                <w:lang w:eastAsia="en-US"/>
              </w:rPr>
              <w:t xml:space="preserve"> </w:t>
            </w:r>
            <w:r w:rsidRPr="00E01DE6">
              <w:rPr>
                <w:rFonts w:eastAsia="Calibri"/>
                <w:sz w:val="22"/>
                <w:szCs w:val="22"/>
                <w:lang w:eastAsia="en-US"/>
              </w:rPr>
              <w:t>efficace</w:t>
            </w:r>
          </w:p>
        </w:tc>
        <w:tc>
          <w:tcPr>
            <w:tcW w:w="2141" w:type="dxa"/>
            <w:tcBorders>
              <w:top w:val="nil"/>
              <w:right w:val="nil"/>
            </w:tcBorders>
          </w:tcPr>
          <w:p w14:paraId="1085D8F4" w14:textId="77777777" w:rsidR="00E94AA5" w:rsidRPr="00E01DE6" w:rsidRDefault="00E94AA5" w:rsidP="00E94AA5">
            <w:pPr>
              <w:widowControl w:val="0"/>
              <w:autoSpaceDE w:val="0"/>
              <w:autoSpaceDN w:val="0"/>
              <w:spacing w:before="14"/>
              <w:ind w:left="38"/>
              <w:rPr>
                <w:rFonts w:eastAsia="Calibri"/>
                <w:sz w:val="22"/>
                <w:szCs w:val="22"/>
                <w:lang w:eastAsia="en-US"/>
              </w:rPr>
            </w:pPr>
            <w:r w:rsidRPr="00E01DE6">
              <w:rPr>
                <w:rFonts w:eastAsia="Calibri"/>
                <w:sz w:val="22"/>
                <w:szCs w:val="22"/>
                <w:lang w:eastAsia="en-US"/>
              </w:rPr>
              <w:t>O</w:t>
            </w:r>
            <w:r w:rsidRPr="00E01DE6">
              <w:rPr>
                <w:rFonts w:eastAsia="Calibri"/>
                <w:spacing w:val="-1"/>
                <w:sz w:val="22"/>
                <w:szCs w:val="22"/>
                <w:lang w:eastAsia="en-US"/>
              </w:rPr>
              <w:t xml:space="preserve"> </w:t>
            </w:r>
            <w:r w:rsidRPr="00E01DE6">
              <w:rPr>
                <w:rFonts w:eastAsia="Calibri"/>
                <w:sz w:val="22"/>
                <w:szCs w:val="22"/>
                <w:lang w:eastAsia="en-US"/>
              </w:rPr>
              <w:t>Pas du</w:t>
            </w:r>
            <w:r w:rsidRPr="00E01DE6">
              <w:rPr>
                <w:rFonts w:eastAsia="Calibri"/>
                <w:spacing w:val="-2"/>
                <w:sz w:val="22"/>
                <w:szCs w:val="22"/>
                <w:lang w:eastAsia="en-US"/>
              </w:rPr>
              <w:t xml:space="preserve"> </w:t>
            </w:r>
            <w:r w:rsidRPr="00E01DE6">
              <w:rPr>
                <w:rFonts w:eastAsia="Calibri"/>
                <w:sz w:val="22"/>
                <w:szCs w:val="22"/>
                <w:lang w:eastAsia="en-US"/>
              </w:rPr>
              <w:t>tout</w:t>
            </w:r>
            <w:r w:rsidRPr="00E01DE6">
              <w:rPr>
                <w:rFonts w:eastAsia="Calibri"/>
                <w:spacing w:val="-2"/>
                <w:sz w:val="22"/>
                <w:szCs w:val="22"/>
                <w:lang w:eastAsia="en-US"/>
              </w:rPr>
              <w:t xml:space="preserve"> </w:t>
            </w:r>
            <w:r w:rsidRPr="00E01DE6">
              <w:rPr>
                <w:rFonts w:eastAsia="Calibri"/>
                <w:sz w:val="22"/>
                <w:szCs w:val="22"/>
                <w:lang w:eastAsia="en-US"/>
              </w:rPr>
              <w:t>efficace</w:t>
            </w:r>
          </w:p>
        </w:tc>
        <w:tc>
          <w:tcPr>
            <w:tcW w:w="1344" w:type="dxa"/>
            <w:tcBorders>
              <w:top w:val="nil"/>
              <w:left w:val="nil"/>
            </w:tcBorders>
          </w:tcPr>
          <w:p w14:paraId="79E0D570" w14:textId="77777777" w:rsidR="00E94AA5" w:rsidRPr="00E01DE6" w:rsidRDefault="00E94AA5" w:rsidP="00E94AA5">
            <w:pPr>
              <w:widowControl w:val="0"/>
              <w:autoSpaceDE w:val="0"/>
              <w:autoSpaceDN w:val="0"/>
              <w:rPr>
                <w:rFonts w:eastAsia="Calibri"/>
                <w:sz w:val="20"/>
                <w:szCs w:val="22"/>
                <w:lang w:eastAsia="en-US"/>
              </w:rPr>
            </w:pPr>
          </w:p>
        </w:tc>
        <w:tc>
          <w:tcPr>
            <w:tcW w:w="2237" w:type="dxa"/>
            <w:tcBorders>
              <w:top w:val="nil"/>
            </w:tcBorders>
          </w:tcPr>
          <w:p w14:paraId="416930DC" w14:textId="77777777" w:rsidR="00E94AA5" w:rsidRPr="00E01DE6" w:rsidRDefault="00E94AA5" w:rsidP="00E94AA5">
            <w:pPr>
              <w:widowControl w:val="0"/>
              <w:autoSpaceDE w:val="0"/>
              <w:autoSpaceDN w:val="0"/>
              <w:spacing w:before="14"/>
              <w:ind w:left="41"/>
              <w:rPr>
                <w:rFonts w:eastAsia="Calibri"/>
                <w:sz w:val="22"/>
                <w:szCs w:val="22"/>
                <w:lang w:eastAsia="en-US"/>
              </w:rPr>
            </w:pPr>
            <w:r w:rsidRPr="00E01DE6">
              <w:rPr>
                <w:rFonts w:eastAsia="Calibri"/>
                <w:sz w:val="22"/>
                <w:szCs w:val="22"/>
                <w:lang w:eastAsia="en-US"/>
              </w:rPr>
              <w:t>Date</w:t>
            </w:r>
            <w:r w:rsidRPr="00E01DE6">
              <w:rPr>
                <w:rFonts w:eastAsia="Calibri"/>
                <w:spacing w:val="-2"/>
                <w:sz w:val="22"/>
                <w:szCs w:val="22"/>
                <w:lang w:eastAsia="en-US"/>
              </w:rPr>
              <w:t xml:space="preserve"> </w:t>
            </w:r>
            <w:r w:rsidRPr="00E01DE6">
              <w:rPr>
                <w:rFonts w:eastAsia="Calibri"/>
                <w:sz w:val="22"/>
                <w:szCs w:val="22"/>
                <w:lang w:eastAsia="en-US"/>
              </w:rPr>
              <w:t>:</w:t>
            </w:r>
          </w:p>
        </w:tc>
        <w:tc>
          <w:tcPr>
            <w:tcW w:w="1920" w:type="dxa"/>
            <w:vMerge/>
            <w:tcBorders>
              <w:top w:val="nil"/>
            </w:tcBorders>
          </w:tcPr>
          <w:p w14:paraId="7B843578" w14:textId="77777777" w:rsidR="00E94AA5" w:rsidRPr="00E01DE6" w:rsidRDefault="00E94AA5" w:rsidP="00E94AA5">
            <w:pPr>
              <w:widowControl w:val="0"/>
              <w:autoSpaceDE w:val="0"/>
              <w:autoSpaceDN w:val="0"/>
              <w:rPr>
                <w:rFonts w:eastAsia="Calibri"/>
                <w:sz w:val="2"/>
                <w:szCs w:val="2"/>
                <w:lang w:eastAsia="en-US"/>
              </w:rPr>
            </w:pPr>
          </w:p>
        </w:tc>
      </w:tr>
    </w:tbl>
    <w:p w14:paraId="2F9A5010" w14:textId="77777777" w:rsidR="00E94AA5" w:rsidRPr="00E01DE6" w:rsidRDefault="00E94AA5" w:rsidP="00E94AA5"/>
    <w:p w14:paraId="4DFE3AE5" w14:textId="77777777" w:rsidR="00E94AA5" w:rsidRPr="00E01DE6" w:rsidRDefault="00E94AA5" w:rsidP="00E94AA5"/>
    <w:bookmarkEnd w:id="439"/>
    <w:p w14:paraId="2D264F2A" w14:textId="77777777" w:rsidR="00E94AA5" w:rsidRPr="00E01DE6" w:rsidRDefault="00E94AA5" w:rsidP="00E94AA5"/>
    <w:p w14:paraId="31B7CE48" w14:textId="77777777" w:rsidR="00E94AA5" w:rsidRPr="00E01DE6" w:rsidRDefault="00E94AA5" w:rsidP="00E94AA5"/>
    <w:p w14:paraId="737179B1" w14:textId="77777777" w:rsidR="00A80836" w:rsidRPr="00E01DE6" w:rsidRDefault="00A80836"/>
    <w:p w14:paraId="63567DD3" w14:textId="77777777" w:rsidR="00A80836" w:rsidRPr="00E01DE6" w:rsidRDefault="00A80836"/>
    <w:p w14:paraId="0825F1AE" w14:textId="77777777" w:rsidR="00A80836" w:rsidRPr="00E01DE6" w:rsidRDefault="00A80836"/>
    <w:sectPr w:rsidR="00A80836" w:rsidRPr="00E01DE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EC95C" w14:textId="77777777" w:rsidR="00346704" w:rsidRDefault="00346704" w:rsidP="00E94AA5">
      <w:r>
        <w:separator/>
      </w:r>
    </w:p>
  </w:endnote>
  <w:endnote w:type="continuationSeparator" w:id="0">
    <w:p w14:paraId="005ED77D" w14:textId="77777777" w:rsidR="00346704" w:rsidRDefault="00346704" w:rsidP="00E94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rebuchetMS">
    <w:altName w:val="Trebuchet MS"/>
    <w:panose1 w:val="00000000000000000000"/>
    <w:charset w:val="00"/>
    <w:family w:val="swiss"/>
    <w:notTrueType/>
    <w:pitch w:val="default"/>
    <w:sig w:usb0="03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Tw Cen MT">
    <w:panose1 w:val="020B0602020104020603"/>
    <w:charset w:val="00"/>
    <w:family w:val="swiss"/>
    <w:pitch w:val="variable"/>
    <w:sig w:usb0="00000007" w:usb1="00000000" w:usb2="00000000" w:usb3="00000000" w:csb0="00000003" w:csb1="00000000"/>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8517232"/>
      <w:docPartObj>
        <w:docPartGallery w:val="Page Numbers (Bottom of Page)"/>
        <w:docPartUnique/>
      </w:docPartObj>
    </w:sdtPr>
    <w:sdtContent>
      <w:p w14:paraId="457DE322" w14:textId="77777777" w:rsidR="00DD44CC" w:rsidRDefault="00DD44CC">
        <w:pPr>
          <w:pStyle w:val="Pieddepage"/>
          <w:jc w:val="right"/>
        </w:pPr>
        <w:r>
          <w:fldChar w:fldCharType="begin"/>
        </w:r>
        <w:r>
          <w:instrText>PAGE   \* MERGEFORMAT</w:instrText>
        </w:r>
        <w:r>
          <w:fldChar w:fldCharType="separate"/>
        </w:r>
        <w:r w:rsidR="002D2013">
          <w:rPr>
            <w:noProof/>
          </w:rPr>
          <w:t>6</w:t>
        </w:r>
        <w:r>
          <w:fldChar w:fldCharType="end"/>
        </w:r>
      </w:p>
    </w:sdtContent>
  </w:sdt>
  <w:p w14:paraId="097F6021" w14:textId="77777777" w:rsidR="00DD44CC" w:rsidRDefault="00DD44C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9138181"/>
      <w:docPartObj>
        <w:docPartGallery w:val="Page Numbers (Bottom of Page)"/>
        <w:docPartUnique/>
      </w:docPartObj>
    </w:sdtPr>
    <w:sdtContent>
      <w:p w14:paraId="2CCE4494" w14:textId="77777777" w:rsidR="00DD44CC" w:rsidRDefault="00DD44CC">
        <w:pPr>
          <w:pStyle w:val="Pieddepage"/>
          <w:jc w:val="right"/>
        </w:pPr>
        <w:r>
          <w:fldChar w:fldCharType="begin"/>
        </w:r>
        <w:r>
          <w:instrText>PAGE   \* MERGEFORMAT</w:instrText>
        </w:r>
        <w:r>
          <w:fldChar w:fldCharType="separate"/>
        </w:r>
        <w:r w:rsidR="002D2013">
          <w:rPr>
            <w:noProof/>
          </w:rPr>
          <w:t>124</w:t>
        </w:r>
        <w:r>
          <w:fldChar w:fldCharType="end"/>
        </w:r>
      </w:p>
    </w:sdtContent>
  </w:sdt>
  <w:p w14:paraId="0029A907" w14:textId="77777777" w:rsidR="00DD44CC" w:rsidRDefault="00DD44CC" w:rsidP="00E94AA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701212" w14:textId="77777777" w:rsidR="00346704" w:rsidRDefault="00346704" w:rsidP="00E94AA5">
      <w:r>
        <w:separator/>
      </w:r>
    </w:p>
  </w:footnote>
  <w:footnote w:type="continuationSeparator" w:id="0">
    <w:p w14:paraId="11419F61" w14:textId="77777777" w:rsidR="00346704" w:rsidRDefault="00346704" w:rsidP="00E94A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E200762"/>
    <w:lvl w:ilvl="0">
      <w:start w:val="1"/>
      <w:numFmt w:val="bullet"/>
      <w:pStyle w:val="Listepuces3"/>
      <w:lvlText w:val=""/>
      <w:lvlJc w:val="left"/>
      <w:pPr>
        <w:tabs>
          <w:tab w:val="num" w:pos="926"/>
        </w:tabs>
        <w:ind w:left="926" w:hanging="360"/>
      </w:pPr>
      <w:rPr>
        <w:rFonts w:ascii="Symbol" w:hAnsi="Symbol" w:hint="default"/>
      </w:rPr>
    </w:lvl>
  </w:abstractNum>
  <w:abstractNum w:abstractNumId="1" w15:restartNumberingAfterBreak="0">
    <w:nsid w:val="00000004"/>
    <w:multiLevelType w:val="hybridMultilevel"/>
    <w:tmpl w:val="3A95F87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11407A"/>
    <w:multiLevelType w:val="hybridMultilevel"/>
    <w:tmpl w:val="9802FA30"/>
    <w:lvl w:ilvl="0" w:tplc="ECE24FE6">
      <w:start w:val="4"/>
      <w:numFmt w:val="bullet"/>
      <w:lvlText w:val="-"/>
      <w:lvlJc w:val="left"/>
      <w:pPr>
        <w:ind w:left="296" w:hanging="360"/>
      </w:pPr>
      <w:rPr>
        <w:rFonts w:ascii="Bookman Old Style" w:eastAsia="Times New Roman" w:hAnsi="Bookman Old Style" w:hint="default"/>
      </w:rPr>
    </w:lvl>
    <w:lvl w:ilvl="1" w:tplc="040C0003" w:tentative="1">
      <w:start w:val="1"/>
      <w:numFmt w:val="bullet"/>
      <w:lvlText w:val="o"/>
      <w:lvlJc w:val="left"/>
      <w:pPr>
        <w:ind w:left="1016" w:hanging="360"/>
      </w:pPr>
      <w:rPr>
        <w:rFonts w:ascii="Courier New" w:hAnsi="Courier New" w:cs="Courier New" w:hint="default"/>
      </w:rPr>
    </w:lvl>
    <w:lvl w:ilvl="2" w:tplc="040C0005" w:tentative="1">
      <w:start w:val="1"/>
      <w:numFmt w:val="bullet"/>
      <w:lvlText w:val=""/>
      <w:lvlJc w:val="left"/>
      <w:pPr>
        <w:ind w:left="1736" w:hanging="360"/>
      </w:pPr>
      <w:rPr>
        <w:rFonts w:ascii="Wingdings" w:hAnsi="Wingdings" w:hint="default"/>
      </w:rPr>
    </w:lvl>
    <w:lvl w:ilvl="3" w:tplc="040C0001" w:tentative="1">
      <w:start w:val="1"/>
      <w:numFmt w:val="bullet"/>
      <w:lvlText w:val=""/>
      <w:lvlJc w:val="left"/>
      <w:pPr>
        <w:ind w:left="2456" w:hanging="360"/>
      </w:pPr>
      <w:rPr>
        <w:rFonts w:ascii="Symbol" w:hAnsi="Symbol" w:hint="default"/>
      </w:rPr>
    </w:lvl>
    <w:lvl w:ilvl="4" w:tplc="040C0003" w:tentative="1">
      <w:start w:val="1"/>
      <w:numFmt w:val="bullet"/>
      <w:lvlText w:val="o"/>
      <w:lvlJc w:val="left"/>
      <w:pPr>
        <w:ind w:left="3176" w:hanging="360"/>
      </w:pPr>
      <w:rPr>
        <w:rFonts w:ascii="Courier New" w:hAnsi="Courier New" w:cs="Courier New" w:hint="default"/>
      </w:rPr>
    </w:lvl>
    <w:lvl w:ilvl="5" w:tplc="040C0005" w:tentative="1">
      <w:start w:val="1"/>
      <w:numFmt w:val="bullet"/>
      <w:lvlText w:val=""/>
      <w:lvlJc w:val="left"/>
      <w:pPr>
        <w:ind w:left="3896" w:hanging="360"/>
      </w:pPr>
      <w:rPr>
        <w:rFonts w:ascii="Wingdings" w:hAnsi="Wingdings" w:hint="default"/>
      </w:rPr>
    </w:lvl>
    <w:lvl w:ilvl="6" w:tplc="040C0001" w:tentative="1">
      <w:start w:val="1"/>
      <w:numFmt w:val="bullet"/>
      <w:lvlText w:val=""/>
      <w:lvlJc w:val="left"/>
      <w:pPr>
        <w:ind w:left="4616" w:hanging="360"/>
      </w:pPr>
      <w:rPr>
        <w:rFonts w:ascii="Symbol" w:hAnsi="Symbol" w:hint="default"/>
      </w:rPr>
    </w:lvl>
    <w:lvl w:ilvl="7" w:tplc="040C0003" w:tentative="1">
      <w:start w:val="1"/>
      <w:numFmt w:val="bullet"/>
      <w:lvlText w:val="o"/>
      <w:lvlJc w:val="left"/>
      <w:pPr>
        <w:ind w:left="5336" w:hanging="360"/>
      </w:pPr>
      <w:rPr>
        <w:rFonts w:ascii="Courier New" w:hAnsi="Courier New" w:cs="Courier New" w:hint="default"/>
      </w:rPr>
    </w:lvl>
    <w:lvl w:ilvl="8" w:tplc="040C0005" w:tentative="1">
      <w:start w:val="1"/>
      <w:numFmt w:val="bullet"/>
      <w:lvlText w:val=""/>
      <w:lvlJc w:val="left"/>
      <w:pPr>
        <w:ind w:left="6056" w:hanging="360"/>
      </w:pPr>
      <w:rPr>
        <w:rFonts w:ascii="Wingdings" w:hAnsi="Wingdings" w:hint="default"/>
      </w:rPr>
    </w:lvl>
  </w:abstractNum>
  <w:abstractNum w:abstractNumId="3" w15:restartNumberingAfterBreak="0">
    <w:nsid w:val="002B2F20"/>
    <w:multiLevelType w:val="hybridMultilevel"/>
    <w:tmpl w:val="4A003F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14C6C0E"/>
    <w:multiLevelType w:val="hybridMultilevel"/>
    <w:tmpl w:val="2C0ADA7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3435F7A"/>
    <w:multiLevelType w:val="hybridMultilevel"/>
    <w:tmpl w:val="44D2A72C"/>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6" w15:restartNumberingAfterBreak="0">
    <w:nsid w:val="037C67CA"/>
    <w:multiLevelType w:val="hybridMultilevel"/>
    <w:tmpl w:val="8CC01C8E"/>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7" w15:restartNumberingAfterBreak="0">
    <w:nsid w:val="0A9479CC"/>
    <w:multiLevelType w:val="hybridMultilevel"/>
    <w:tmpl w:val="A322D5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B5D1157"/>
    <w:multiLevelType w:val="hybridMultilevel"/>
    <w:tmpl w:val="F2567270"/>
    <w:lvl w:ilvl="0" w:tplc="644C125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D0937C1"/>
    <w:multiLevelType w:val="hybridMultilevel"/>
    <w:tmpl w:val="6DA27494"/>
    <w:lvl w:ilvl="0" w:tplc="040C000D">
      <w:start w:val="1"/>
      <w:numFmt w:val="bullet"/>
      <w:lvlText w:val=""/>
      <w:lvlJc w:val="left"/>
      <w:pPr>
        <w:ind w:left="720" w:hanging="360"/>
      </w:pPr>
      <w:rPr>
        <w:rFonts w:ascii="Symbol" w:hAnsi="Symbol" w:hint="default"/>
      </w:rPr>
    </w:lvl>
    <w:lvl w:ilvl="1" w:tplc="73A84DB6">
      <w:start w:val="1"/>
      <w:numFmt w:val="decimal"/>
      <w:lvlText w:val="%2."/>
      <w:lvlJc w:val="left"/>
      <w:pPr>
        <w:tabs>
          <w:tab w:val="num" w:pos="1440"/>
        </w:tabs>
        <w:ind w:left="1440" w:hanging="360"/>
      </w:pPr>
      <w:rPr>
        <w:rFonts w:cs="Times New Roman"/>
      </w:rPr>
    </w:lvl>
    <w:lvl w:ilvl="2" w:tplc="B0A64718">
      <w:start w:val="1"/>
      <w:numFmt w:val="decimal"/>
      <w:lvlText w:val="%3."/>
      <w:lvlJc w:val="left"/>
      <w:pPr>
        <w:tabs>
          <w:tab w:val="num" w:pos="2160"/>
        </w:tabs>
        <w:ind w:left="2160" w:hanging="360"/>
      </w:pPr>
      <w:rPr>
        <w:rFonts w:cs="Times New Roman"/>
      </w:rPr>
    </w:lvl>
    <w:lvl w:ilvl="3" w:tplc="DDCEC4E8">
      <w:start w:val="1"/>
      <w:numFmt w:val="decimal"/>
      <w:lvlText w:val="%4."/>
      <w:lvlJc w:val="left"/>
      <w:pPr>
        <w:tabs>
          <w:tab w:val="num" w:pos="2880"/>
        </w:tabs>
        <w:ind w:left="2880" w:hanging="360"/>
      </w:pPr>
      <w:rPr>
        <w:rFonts w:cs="Times New Roman"/>
      </w:rPr>
    </w:lvl>
    <w:lvl w:ilvl="4" w:tplc="6C8A612E">
      <w:start w:val="1"/>
      <w:numFmt w:val="decimal"/>
      <w:lvlText w:val="%5."/>
      <w:lvlJc w:val="left"/>
      <w:pPr>
        <w:tabs>
          <w:tab w:val="num" w:pos="3600"/>
        </w:tabs>
        <w:ind w:left="3600" w:hanging="360"/>
      </w:pPr>
      <w:rPr>
        <w:rFonts w:cs="Times New Roman"/>
      </w:rPr>
    </w:lvl>
    <w:lvl w:ilvl="5" w:tplc="9B8E2DB8">
      <w:start w:val="1"/>
      <w:numFmt w:val="decimal"/>
      <w:lvlText w:val="%6."/>
      <w:lvlJc w:val="left"/>
      <w:pPr>
        <w:tabs>
          <w:tab w:val="num" w:pos="4320"/>
        </w:tabs>
        <w:ind w:left="4320" w:hanging="360"/>
      </w:pPr>
      <w:rPr>
        <w:rFonts w:cs="Times New Roman"/>
      </w:rPr>
    </w:lvl>
    <w:lvl w:ilvl="6" w:tplc="6136AD74">
      <w:start w:val="1"/>
      <w:numFmt w:val="decimal"/>
      <w:lvlText w:val="%7."/>
      <w:lvlJc w:val="left"/>
      <w:pPr>
        <w:tabs>
          <w:tab w:val="num" w:pos="5040"/>
        </w:tabs>
        <w:ind w:left="5040" w:hanging="360"/>
      </w:pPr>
      <w:rPr>
        <w:rFonts w:cs="Times New Roman"/>
      </w:rPr>
    </w:lvl>
    <w:lvl w:ilvl="7" w:tplc="BBC28714">
      <w:start w:val="1"/>
      <w:numFmt w:val="decimal"/>
      <w:lvlText w:val="%8."/>
      <w:lvlJc w:val="left"/>
      <w:pPr>
        <w:tabs>
          <w:tab w:val="num" w:pos="5760"/>
        </w:tabs>
        <w:ind w:left="5760" w:hanging="360"/>
      </w:pPr>
      <w:rPr>
        <w:rFonts w:cs="Times New Roman"/>
      </w:rPr>
    </w:lvl>
    <w:lvl w:ilvl="8" w:tplc="A2A40750">
      <w:start w:val="1"/>
      <w:numFmt w:val="decimal"/>
      <w:lvlText w:val="%9."/>
      <w:lvlJc w:val="left"/>
      <w:pPr>
        <w:tabs>
          <w:tab w:val="num" w:pos="6480"/>
        </w:tabs>
        <w:ind w:left="6480" w:hanging="360"/>
      </w:pPr>
      <w:rPr>
        <w:rFonts w:cs="Times New Roman"/>
      </w:rPr>
    </w:lvl>
  </w:abstractNum>
  <w:abstractNum w:abstractNumId="10" w15:restartNumberingAfterBreak="0">
    <w:nsid w:val="14DA2C69"/>
    <w:multiLevelType w:val="hybridMultilevel"/>
    <w:tmpl w:val="FBA0DD10"/>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1" w15:restartNumberingAfterBreak="0">
    <w:nsid w:val="15650792"/>
    <w:multiLevelType w:val="multilevel"/>
    <w:tmpl w:val="352E82BE"/>
    <w:lvl w:ilvl="0">
      <w:start w:val="4"/>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5B60EA2"/>
    <w:multiLevelType w:val="hybridMultilevel"/>
    <w:tmpl w:val="033436B6"/>
    <w:lvl w:ilvl="0" w:tplc="040C000D">
      <w:start w:val="1"/>
      <w:numFmt w:val="bullet"/>
      <w:lvlText w:val=""/>
      <w:lvlJc w:val="left"/>
      <w:pPr>
        <w:ind w:left="229" w:hanging="360"/>
      </w:pPr>
      <w:rPr>
        <w:rFonts w:ascii="Wingdings" w:hAnsi="Wingdings" w:hint="default"/>
      </w:rPr>
    </w:lvl>
    <w:lvl w:ilvl="1" w:tplc="040C0003" w:tentative="1">
      <w:start w:val="1"/>
      <w:numFmt w:val="bullet"/>
      <w:lvlText w:val="o"/>
      <w:lvlJc w:val="left"/>
      <w:pPr>
        <w:ind w:left="949" w:hanging="360"/>
      </w:pPr>
      <w:rPr>
        <w:rFonts w:ascii="Courier New" w:hAnsi="Courier New" w:cs="Courier New" w:hint="default"/>
      </w:rPr>
    </w:lvl>
    <w:lvl w:ilvl="2" w:tplc="040C0005" w:tentative="1">
      <w:start w:val="1"/>
      <w:numFmt w:val="bullet"/>
      <w:lvlText w:val=""/>
      <w:lvlJc w:val="left"/>
      <w:pPr>
        <w:ind w:left="1669" w:hanging="360"/>
      </w:pPr>
      <w:rPr>
        <w:rFonts w:ascii="Wingdings" w:hAnsi="Wingdings" w:hint="default"/>
      </w:rPr>
    </w:lvl>
    <w:lvl w:ilvl="3" w:tplc="040C0001" w:tentative="1">
      <w:start w:val="1"/>
      <w:numFmt w:val="bullet"/>
      <w:lvlText w:val=""/>
      <w:lvlJc w:val="left"/>
      <w:pPr>
        <w:ind w:left="2389" w:hanging="360"/>
      </w:pPr>
      <w:rPr>
        <w:rFonts w:ascii="Symbol" w:hAnsi="Symbol" w:hint="default"/>
      </w:rPr>
    </w:lvl>
    <w:lvl w:ilvl="4" w:tplc="040C0003" w:tentative="1">
      <w:start w:val="1"/>
      <w:numFmt w:val="bullet"/>
      <w:lvlText w:val="o"/>
      <w:lvlJc w:val="left"/>
      <w:pPr>
        <w:ind w:left="3109" w:hanging="360"/>
      </w:pPr>
      <w:rPr>
        <w:rFonts w:ascii="Courier New" w:hAnsi="Courier New" w:cs="Courier New" w:hint="default"/>
      </w:rPr>
    </w:lvl>
    <w:lvl w:ilvl="5" w:tplc="040C0005" w:tentative="1">
      <w:start w:val="1"/>
      <w:numFmt w:val="bullet"/>
      <w:lvlText w:val=""/>
      <w:lvlJc w:val="left"/>
      <w:pPr>
        <w:ind w:left="3829" w:hanging="360"/>
      </w:pPr>
      <w:rPr>
        <w:rFonts w:ascii="Wingdings" w:hAnsi="Wingdings" w:hint="default"/>
      </w:rPr>
    </w:lvl>
    <w:lvl w:ilvl="6" w:tplc="040C0001" w:tentative="1">
      <w:start w:val="1"/>
      <w:numFmt w:val="bullet"/>
      <w:lvlText w:val=""/>
      <w:lvlJc w:val="left"/>
      <w:pPr>
        <w:ind w:left="4549" w:hanging="360"/>
      </w:pPr>
      <w:rPr>
        <w:rFonts w:ascii="Symbol" w:hAnsi="Symbol" w:hint="default"/>
      </w:rPr>
    </w:lvl>
    <w:lvl w:ilvl="7" w:tplc="040C0003" w:tentative="1">
      <w:start w:val="1"/>
      <w:numFmt w:val="bullet"/>
      <w:lvlText w:val="o"/>
      <w:lvlJc w:val="left"/>
      <w:pPr>
        <w:ind w:left="5269" w:hanging="360"/>
      </w:pPr>
      <w:rPr>
        <w:rFonts w:ascii="Courier New" w:hAnsi="Courier New" w:cs="Courier New" w:hint="default"/>
      </w:rPr>
    </w:lvl>
    <w:lvl w:ilvl="8" w:tplc="040C0005" w:tentative="1">
      <w:start w:val="1"/>
      <w:numFmt w:val="bullet"/>
      <w:lvlText w:val=""/>
      <w:lvlJc w:val="left"/>
      <w:pPr>
        <w:ind w:left="5989" w:hanging="360"/>
      </w:pPr>
      <w:rPr>
        <w:rFonts w:ascii="Wingdings" w:hAnsi="Wingdings" w:hint="default"/>
      </w:rPr>
    </w:lvl>
  </w:abstractNum>
  <w:abstractNum w:abstractNumId="13" w15:restartNumberingAfterBreak="0">
    <w:nsid w:val="18C91DA3"/>
    <w:multiLevelType w:val="hybridMultilevel"/>
    <w:tmpl w:val="4F74A7F2"/>
    <w:lvl w:ilvl="0" w:tplc="040C000D">
      <w:start w:val="1"/>
      <w:numFmt w:val="bullet"/>
      <w:pStyle w:val="Listepuces2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3D5527"/>
    <w:multiLevelType w:val="hybridMultilevel"/>
    <w:tmpl w:val="2384C7F8"/>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5" w15:restartNumberingAfterBreak="0">
    <w:nsid w:val="1FD27C28"/>
    <w:multiLevelType w:val="multilevel"/>
    <w:tmpl w:val="D11A7AC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0993C68"/>
    <w:multiLevelType w:val="multilevel"/>
    <w:tmpl w:val="FAE6F2E6"/>
    <w:lvl w:ilvl="0">
      <w:start w:val="1"/>
      <w:numFmt w:val="bullet"/>
      <w:pStyle w:val="Paragraphedeliste1"/>
      <w:lvlText w:val=""/>
      <w:lvlJc w:val="left"/>
      <w:pPr>
        <w:tabs>
          <w:tab w:val="num" w:pos="360"/>
        </w:tabs>
        <w:ind w:left="360" w:hanging="360"/>
      </w:pPr>
      <w:rPr>
        <w:rFonts w:ascii="Symbol" w:hAnsi="Symbol" w:hint="default"/>
        <w:b w:val="0"/>
        <w:i w:val="0"/>
        <w:sz w:val="20"/>
      </w:rPr>
    </w:lvl>
    <w:lvl w:ilvl="1">
      <w:start w:val="1"/>
      <w:numFmt w:val="bullet"/>
      <w:lvlText w:val="­"/>
      <w:lvlJc w:val="left"/>
      <w:pPr>
        <w:tabs>
          <w:tab w:val="num" w:pos="720"/>
        </w:tabs>
        <w:ind w:left="720" w:hanging="360"/>
      </w:pPr>
      <w:rPr>
        <w:rFonts w:ascii="Arial" w:hAnsi="Arial" w:hint="default"/>
      </w:rPr>
    </w:lvl>
    <w:lvl w:ilvl="2">
      <w:start w:val="1"/>
      <w:numFmt w:val="bullet"/>
      <w:lvlText w:val="♦"/>
      <w:lvlJc w:val="left"/>
      <w:pPr>
        <w:tabs>
          <w:tab w:val="num" w:pos="1080"/>
        </w:tabs>
        <w:ind w:left="1080" w:hanging="360"/>
      </w:pPr>
      <w:rPr>
        <w:rFonts w:ascii="Arial" w:hAnsi="Arial" w:hint="default"/>
      </w:rPr>
    </w:lvl>
    <w:lvl w:ilvl="3">
      <w:start w:val="1"/>
      <w:numFmt w:val="bullet"/>
      <w:lvlText w:val="»"/>
      <w:lvlJc w:val="left"/>
      <w:pPr>
        <w:tabs>
          <w:tab w:val="num" w:pos="1440"/>
        </w:tabs>
        <w:ind w:left="1440" w:hanging="360"/>
      </w:pPr>
      <w:rPr>
        <w:rFonts w:ascii="Arial" w:hAnsi="Aria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Arial" w:hAnsi="Arial"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15:restartNumberingAfterBreak="0">
    <w:nsid w:val="20D12B28"/>
    <w:multiLevelType w:val="hybridMultilevel"/>
    <w:tmpl w:val="CA106A1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21C3EAE"/>
    <w:multiLevelType w:val="hybridMultilevel"/>
    <w:tmpl w:val="D0641C86"/>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9" w15:restartNumberingAfterBreak="0">
    <w:nsid w:val="23581D10"/>
    <w:multiLevelType w:val="hybridMultilevel"/>
    <w:tmpl w:val="597C44D2"/>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20" w15:restartNumberingAfterBreak="0">
    <w:nsid w:val="237457AD"/>
    <w:multiLevelType w:val="hybridMultilevel"/>
    <w:tmpl w:val="42809798"/>
    <w:lvl w:ilvl="0" w:tplc="644C125E">
      <w:numFmt w:val="bullet"/>
      <w:lvlText w:val="-"/>
      <w:lvlJc w:val="left"/>
      <w:rPr>
        <w:rFonts w:ascii="Calibri" w:eastAsia="Calibri" w:hAnsi="Calibri"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25A31D24"/>
    <w:multiLevelType w:val="hybridMultilevel"/>
    <w:tmpl w:val="6A0A658C"/>
    <w:lvl w:ilvl="0" w:tplc="027A7D10">
      <w:start w:val="1"/>
      <w:numFmt w:val="lowerRoman"/>
      <w:lvlText w:val="(%1)"/>
      <w:lvlJc w:val="left"/>
      <w:pPr>
        <w:ind w:left="477" w:hanging="253"/>
      </w:pPr>
      <w:rPr>
        <w:rFonts w:ascii="Arial MT" w:eastAsia="Arial MT" w:hAnsi="Arial MT" w:cs="Arial MT" w:hint="default"/>
        <w:spacing w:val="-1"/>
        <w:w w:val="81"/>
        <w:sz w:val="22"/>
        <w:szCs w:val="22"/>
        <w:lang w:val="fr-FR" w:eastAsia="en-US" w:bidi="ar-SA"/>
      </w:rPr>
    </w:lvl>
    <w:lvl w:ilvl="1" w:tplc="6C9287C8">
      <w:start w:val="1"/>
      <w:numFmt w:val="lowerRoman"/>
      <w:lvlText w:val="%2."/>
      <w:lvlJc w:val="left"/>
      <w:pPr>
        <w:ind w:left="1185" w:hanging="442"/>
        <w:jc w:val="right"/>
      </w:pPr>
      <w:rPr>
        <w:rFonts w:ascii="Arial MT" w:eastAsia="Arial MT" w:hAnsi="Arial MT" w:cs="Arial MT" w:hint="default"/>
        <w:spacing w:val="-1"/>
        <w:w w:val="81"/>
        <w:sz w:val="22"/>
        <w:szCs w:val="22"/>
        <w:lang w:val="fr-FR" w:eastAsia="en-US" w:bidi="ar-SA"/>
      </w:rPr>
    </w:lvl>
    <w:lvl w:ilvl="2" w:tplc="673828A2">
      <w:start w:val="1"/>
      <w:numFmt w:val="decimal"/>
      <w:lvlText w:val="%3."/>
      <w:lvlJc w:val="left"/>
      <w:pPr>
        <w:ind w:left="1185" w:hanging="348"/>
      </w:pPr>
      <w:rPr>
        <w:rFonts w:ascii="Arial" w:eastAsia="Arial" w:hAnsi="Arial" w:cs="Arial" w:hint="default"/>
        <w:b/>
        <w:bCs/>
        <w:spacing w:val="-1"/>
        <w:w w:val="81"/>
        <w:sz w:val="22"/>
        <w:szCs w:val="22"/>
        <w:lang w:val="fr-FR" w:eastAsia="en-US" w:bidi="ar-SA"/>
      </w:rPr>
    </w:lvl>
    <w:lvl w:ilvl="3" w:tplc="5204B60A">
      <w:numFmt w:val="bullet"/>
      <w:lvlText w:val="•"/>
      <w:lvlJc w:val="left"/>
      <w:pPr>
        <w:ind w:left="3243" w:hanging="348"/>
      </w:pPr>
      <w:rPr>
        <w:rFonts w:hint="default"/>
        <w:lang w:val="fr-FR" w:eastAsia="en-US" w:bidi="ar-SA"/>
      </w:rPr>
    </w:lvl>
    <w:lvl w:ilvl="4" w:tplc="33F47B56">
      <w:numFmt w:val="bullet"/>
      <w:lvlText w:val="•"/>
      <w:lvlJc w:val="left"/>
      <w:pPr>
        <w:ind w:left="4274" w:hanging="348"/>
      </w:pPr>
      <w:rPr>
        <w:rFonts w:hint="default"/>
        <w:lang w:val="fr-FR" w:eastAsia="en-US" w:bidi="ar-SA"/>
      </w:rPr>
    </w:lvl>
    <w:lvl w:ilvl="5" w:tplc="39CA7F48">
      <w:numFmt w:val="bullet"/>
      <w:lvlText w:val="•"/>
      <w:lvlJc w:val="left"/>
      <w:pPr>
        <w:ind w:left="5306" w:hanging="348"/>
      </w:pPr>
      <w:rPr>
        <w:rFonts w:hint="default"/>
        <w:lang w:val="fr-FR" w:eastAsia="en-US" w:bidi="ar-SA"/>
      </w:rPr>
    </w:lvl>
    <w:lvl w:ilvl="6" w:tplc="56101016">
      <w:numFmt w:val="bullet"/>
      <w:lvlText w:val="•"/>
      <w:lvlJc w:val="left"/>
      <w:pPr>
        <w:ind w:left="6338" w:hanging="348"/>
      </w:pPr>
      <w:rPr>
        <w:rFonts w:hint="default"/>
        <w:lang w:val="fr-FR" w:eastAsia="en-US" w:bidi="ar-SA"/>
      </w:rPr>
    </w:lvl>
    <w:lvl w:ilvl="7" w:tplc="9E8CF446">
      <w:numFmt w:val="bullet"/>
      <w:lvlText w:val="•"/>
      <w:lvlJc w:val="left"/>
      <w:pPr>
        <w:ind w:left="7369" w:hanging="348"/>
      </w:pPr>
      <w:rPr>
        <w:rFonts w:hint="default"/>
        <w:lang w:val="fr-FR" w:eastAsia="en-US" w:bidi="ar-SA"/>
      </w:rPr>
    </w:lvl>
    <w:lvl w:ilvl="8" w:tplc="C4BCE296">
      <w:numFmt w:val="bullet"/>
      <w:lvlText w:val="•"/>
      <w:lvlJc w:val="left"/>
      <w:pPr>
        <w:ind w:left="8401" w:hanging="348"/>
      </w:pPr>
      <w:rPr>
        <w:rFonts w:hint="default"/>
        <w:lang w:val="fr-FR" w:eastAsia="en-US" w:bidi="ar-SA"/>
      </w:rPr>
    </w:lvl>
  </w:abstractNum>
  <w:abstractNum w:abstractNumId="22" w15:restartNumberingAfterBreak="0">
    <w:nsid w:val="2AA836E5"/>
    <w:multiLevelType w:val="hybridMultilevel"/>
    <w:tmpl w:val="5B8A54C0"/>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23" w15:restartNumberingAfterBreak="0">
    <w:nsid w:val="2C237DD1"/>
    <w:multiLevelType w:val="hybridMultilevel"/>
    <w:tmpl w:val="2E2E21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F3E1AFA"/>
    <w:multiLevelType w:val="hybridMultilevel"/>
    <w:tmpl w:val="5F70D248"/>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25" w15:restartNumberingAfterBreak="0">
    <w:nsid w:val="330C09A1"/>
    <w:multiLevelType w:val="hybridMultilevel"/>
    <w:tmpl w:val="E0327A76"/>
    <w:lvl w:ilvl="0" w:tplc="A2841A18">
      <w:start w:val="1"/>
      <w:numFmt w:val="bullet"/>
      <w:pStyle w:val="Puces1"/>
      <w:lvlText w:val=""/>
      <w:lvlJc w:val="left"/>
      <w:pPr>
        <w:ind w:left="502"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334D5150"/>
    <w:multiLevelType w:val="hybridMultilevel"/>
    <w:tmpl w:val="3E186F44"/>
    <w:lvl w:ilvl="0" w:tplc="074AF4CC">
      <w:numFmt w:val="bullet"/>
      <w:lvlText w:val=""/>
      <w:lvlJc w:val="left"/>
      <w:pPr>
        <w:ind w:left="461" w:hanging="360"/>
      </w:pPr>
      <w:rPr>
        <w:rFonts w:ascii="Symbol" w:eastAsia="Symbol" w:hAnsi="Symbol" w:cs="Symbol" w:hint="default"/>
        <w:w w:val="99"/>
        <w:sz w:val="22"/>
        <w:szCs w:val="22"/>
        <w:lang w:val="fr-FR" w:eastAsia="en-US" w:bidi="ar-SA"/>
      </w:rPr>
    </w:lvl>
    <w:lvl w:ilvl="1" w:tplc="C5D2829C">
      <w:numFmt w:val="bullet"/>
      <w:lvlText w:val="•"/>
      <w:lvlJc w:val="left"/>
      <w:pPr>
        <w:ind w:left="1320" w:hanging="360"/>
      </w:pPr>
      <w:rPr>
        <w:rFonts w:hint="default"/>
        <w:lang w:val="fr-FR" w:eastAsia="en-US" w:bidi="ar-SA"/>
      </w:rPr>
    </w:lvl>
    <w:lvl w:ilvl="2" w:tplc="353A460A">
      <w:numFmt w:val="bullet"/>
      <w:lvlText w:val="•"/>
      <w:lvlJc w:val="left"/>
      <w:pPr>
        <w:ind w:left="2180" w:hanging="360"/>
      </w:pPr>
      <w:rPr>
        <w:rFonts w:hint="default"/>
        <w:lang w:val="fr-FR" w:eastAsia="en-US" w:bidi="ar-SA"/>
      </w:rPr>
    </w:lvl>
    <w:lvl w:ilvl="3" w:tplc="812E5A0E">
      <w:numFmt w:val="bullet"/>
      <w:lvlText w:val="•"/>
      <w:lvlJc w:val="left"/>
      <w:pPr>
        <w:ind w:left="3041" w:hanging="360"/>
      </w:pPr>
      <w:rPr>
        <w:rFonts w:hint="default"/>
        <w:lang w:val="fr-FR" w:eastAsia="en-US" w:bidi="ar-SA"/>
      </w:rPr>
    </w:lvl>
    <w:lvl w:ilvl="4" w:tplc="32E292E0">
      <w:numFmt w:val="bullet"/>
      <w:lvlText w:val="•"/>
      <w:lvlJc w:val="left"/>
      <w:pPr>
        <w:ind w:left="3901" w:hanging="360"/>
      </w:pPr>
      <w:rPr>
        <w:rFonts w:hint="default"/>
        <w:lang w:val="fr-FR" w:eastAsia="en-US" w:bidi="ar-SA"/>
      </w:rPr>
    </w:lvl>
    <w:lvl w:ilvl="5" w:tplc="336E7820">
      <w:numFmt w:val="bullet"/>
      <w:lvlText w:val="•"/>
      <w:lvlJc w:val="left"/>
      <w:pPr>
        <w:ind w:left="4761" w:hanging="360"/>
      </w:pPr>
      <w:rPr>
        <w:rFonts w:hint="default"/>
        <w:lang w:val="fr-FR" w:eastAsia="en-US" w:bidi="ar-SA"/>
      </w:rPr>
    </w:lvl>
    <w:lvl w:ilvl="6" w:tplc="E9805CC4">
      <w:numFmt w:val="bullet"/>
      <w:lvlText w:val="•"/>
      <w:lvlJc w:val="left"/>
      <w:pPr>
        <w:ind w:left="5622" w:hanging="360"/>
      </w:pPr>
      <w:rPr>
        <w:rFonts w:hint="default"/>
        <w:lang w:val="fr-FR" w:eastAsia="en-US" w:bidi="ar-SA"/>
      </w:rPr>
    </w:lvl>
    <w:lvl w:ilvl="7" w:tplc="39386CFE">
      <w:numFmt w:val="bullet"/>
      <w:lvlText w:val="•"/>
      <w:lvlJc w:val="left"/>
      <w:pPr>
        <w:ind w:left="6482" w:hanging="360"/>
      </w:pPr>
      <w:rPr>
        <w:rFonts w:hint="default"/>
        <w:lang w:val="fr-FR" w:eastAsia="en-US" w:bidi="ar-SA"/>
      </w:rPr>
    </w:lvl>
    <w:lvl w:ilvl="8" w:tplc="BBE24E60">
      <w:numFmt w:val="bullet"/>
      <w:lvlText w:val="•"/>
      <w:lvlJc w:val="left"/>
      <w:pPr>
        <w:ind w:left="7342" w:hanging="360"/>
      </w:pPr>
      <w:rPr>
        <w:rFonts w:hint="default"/>
        <w:lang w:val="fr-FR" w:eastAsia="en-US" w:bidi="ar-SA"/>
      </w:rPr>
    </w:lvl>
  </w:abstractNum>
  <w:abstractNum w:abstractNumId="27" w15:restartNumberingAfterBreak="0">
    <w:nsid w:val="39B91EE6"/>
    <w:multiLevelType w:val="hybridMultilevel"/>
    <w:tmpl w:val="2ED8813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A406FDA"/>
    <w:multiLevelType w:val="hybridMultilevel"/>
    <w:tmpl w:val="B7B426B8"/>
    <w:lvl w:ilvl="0" w:tplc="CB0C0B66">
      <w:start w:val="1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A4F3722"/>
    <w:multiLevelType w:val="hybridMultilevel"/>
    <w:tmpl w:val="C5E22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C900FD6"/>
    <w:multiLevelType w:val="multilevel"/>
    <w:tmpl w:val="91829DE2"/>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3D291366"/>
    <w:multiLevelType w:val="hybridMultilevel"/>
    <w:tmpl w:val="BB80CB34"/>
    <w:lvl w:ilvl="0" w:tplc="040C0001">
      <w:start w:val="1"/>
      <w:numFmt w:val="bullet"/>
      <w:lvlText w:val=""/>
      <w:lvlJc w:val="left"/>
      <w:pPr>
        <w:ind w:left="1036" w:hanging="360"/>
      </w:pPr>
      <w:rPr>
        <w:rFonts w:ascii="Symbol" w:hAnsi="Symbol" w:hint="default"/>
        <w:w w:val="100"/>
        <w:lang w:val="fr-FR" w:eastAsia="en-US" w:bidi="ar-SA"/>
      </w:rPr>
    </w:lvl>
    <w:lvl w:ilvl="1" w:tplc="FFFFFFFF">
      <w:numFmt w:val="bullet"/>
      <w:lvlText w:val="•"/>
      <w:lvlJc w:val="left"/>
      <w:pPr>
        <w:ind w:left="2072" w:hanging="360"/>
      </w:pPr>
      <w:rPr>
        <w:rFonts w:hint="default"/>
        <w:lang w:val="fr-FR" w:eastAsia="en-US" w:bidi="ar-SA"/>
      </w:rPr>
    </w:lvl>
    <w:lvl w:ilvl="2" w:tplc="FFFFFFFF">
      <w:numFmt w:val="bullet"/>
      <w:lvlText w:val="•"/>
      <w:lvlJc w:val="left"/>
      <w:pPr>
        <w:ind w:left="3105" w:hanging="360"/>
      </w:pPr>
      <w:rPr>
        <w:rFonts w:hint="default"/>
        <w:lang w:val="fr-FR" w:eastAsia="en-US" w:bidi="ar-SA"/>
      </w:rPr>
    </w:lvl>
    <w:lvl w:ilvl="3" w:tplc="FFFFFFFF">
      <w:numFmt w:val="bullet"/>
      <w:lvlText w:val="•"/>
      <w:lvlJc w:val="left"/>
      <w:pPr>
        <w:ind w:left="4137" w:hanging="360"/>
      </w:pPr>
      <w:rPr>
        <w:rFonts w:hint="default"/>
        <w:lang w:val="fr-FR" w:eastAsia="en-US" w:bidi="ar-SA"/>
      </w:rPr>
    </w:lvl>
    <w:lvl w:ilvl="4" w:tplc="FFFFFFFF">
      <w:numFmt w:val="bullet"/>
      <w:lvlText w:val="•"/>
      <w:lvlJc w:val="left"/>
      <w:pPr>
        <w:ind w:left="5170" w:hanging="360"/>
      </w:pPr>
      <w:rPr>
        <w:rFonts w:hint="default"/>
        <w:lang w:val="fr-FR" w:eastAsia="en-US" w:bidi="ar-SA"/>
      </w:rPr>
    </w:lvl>
    <w:lvl w:ilvl="5" w:tplc="FFFFFFFF">
      <w:numFmt w:val="bullet"/>
      <w:lvlText w:val="•"/>
      <w:lvlJc w:val="left"/>
      <w:pPr>
        <w:ind w:left="6203" w:hanging="360"/>
      </w:pPr>
      <w:rPr>
        <w:rFonts w:hint="default"/>
        <w:lang w:val="fr-FR" w:eastAsia="en-US" w:bidi="ar-SA"/>
      </w:rPr>
    </w:lvl>
    <w:lvl w:ilvl="6" w:tplc="FFFFFFFF">
      <w:numFmt w:val="bullet"/>
      <w:lvlText w:val="•"/>
      <w:lvlJc w:val="left"/>
      <w:pPr>
        <w:ind w:left="7235" w:hanging="360"/>
      </w:pPr>
      <w:rPr>
        <w:rFonts w:hint="default"/>
        <w:lang w:val="fr-FR" w:eastAsia="en-US" w:bidi="ar-SA"/>
      </w:rPr>
    </w:lvl>
    <w:lvl w:ilvl="7" w:tplc="FFFFFFFF">
      <w:numFmt w:val="bullet"/>
      <w:lvlText w:val="•"/>
      <w:lvlJc w:val="left"/>
      <w:pPr>
        <w:ind w:left="8268" w:hanging="360"/>
      </w:pPr>
      <w:rPr>
        <w:rFonts w:hint="default"/>
        <w:lang w:val="fr-FR" w:eastAsia="en-US" w:bidi="ar-SA"/>
      </w:rPr>
    </w:lvl>
    <w:lvl w:ilvl="8" w:tplc="FFFFFFFF">
      <w:numFmt w:val="bullet"/>
      <w:lvlText w:val="•"/>
      <w:lvlJc w:val="left"/>
      <w:pPr>
        <w:ind w:left="9301" w:hanging="360"/>
      </w:pPr>
      <w:rPr>
        <w:rFonts w:hint="default"/>
        <w:lang w:val="fr-FR" w:eastAsia="en-US" w:bidi="ar-SA"/>
      </w:rPr>
    </w:lvl>
  </w:abstractNum>
  <w:abstractNum w:abstractNumId="32" w15:restartNumberingAfterBreak="0">
    <w:nsid w:val="3DB75B92"/>
    <w:multiLevelType w:val="hybridMultilevel"/>
    <w:tmpl w:val="6546C402"/>
    <w:lvl w:ilvl="0" w:tplc="A2841A18">
      <w:numFmt w:val="bullet"/>
      <w:lvlText w:val="-"/>
      <w:lvlJc w:val="left"/>
      <w:pPr>
        <w:ind w:left="360" w:hanging="360"/>
      </w:pPr>
      <w:rPr>
        <w:rFonts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hint="default"/>
      </w:rPr>
    </w:lvl>
    <w:lvl w:ilvl="8" w:tplc="040C0005">
      <w:start w:val="1"/>
      <w:numFmt w:val="bullet"/>
      <w:lvlText w:val=""/>
      <w:lvlJc w:val="left"/>
      <w:pPr>
        <w:ind w:left="6120" w:hanging="360"/>
      </w:pPr>
      <w:rPr>
        <w:rFonts w:ascii="Wingdings" w:hAnsi="Wingdings" w:hint="default"/>
      </w:rPr>
    </w:lvl>
  </w:abstractNum>
  <w:abstractNum w:abstractNumId="33" w15:restartNumberingAfterBreak="0">
    <w:nsid w:val="3DF34706"/>
    <w:multiLevelType w:val="hybridMultilevel"/>
    <w:tmpl w:val="FE267D98"/>
    <w:lvl w:ilvl="0" w:tplc="040C0001">
      <w:start w:val="1"/>
      <w:numFmt w:val="bullet"/>
      <w:lvlText w:val=""/>
      <w:lvlJc w:val="left"/>
      <w:pPr>
        <w:ind w:left="1036" w:hanging="360"/>
      </w:pPr>
      <w:rPr>
        <w:rFonts w:ascii="Symbol" w:hAnsi="Symbol" w:hint="default"/>
        <w:w w:val="100"/>
        <w:lang w:val="fr-FR" w:eastAsia="en-US" w:bidi="ar-SA"/>
      </w:rPr>
    </w:lvl>
    <w:lvl w:ilvl="1" w:tplc="FFFFFFFF">
      <w:numFmt w:val="bullet"/>
      <w:lvlText w:val="•"/>
      <w:lvlJc w:val="left"/>
      <w:pPr>
        <w:ind w:left="2072" w:hanging="360"/>
      </w:pPr>
      <w:rPr>
        <w:rFonts w:hint="default"/>
        <w:lang w:val="fr-FR" w:eastAsia="en-US" w:bidi="ar-SA"/>
      </w:rPr>
    </w:lvl>
    <w:lvl w:ilvl="2" w:tplc="FFFFFFFF">
      <w:numFmt w:val="bullet"/>
      <w:lvlText w:val="•"/>
      <w:lvlJc w:val="left"/>
      <w:pPr>
        <w:ind w:left="3105" w:hanging="360"/>
      </w:pPr>
      <w:rPr>
        <w:rFonts w:hint="default"/>
        <w:lang w:val="fr-FR" w:eastAsia="en-US" w:bidi="ar-SA"/>
      </w:rPr>
    </w:lvl>
    <w:lvl w:ilvl="3" w:tplc="FFFFFFFF">
      <w:numFmt w:val="bullet"/>
      <w:lvlText w:val="•"/>
      <w:lvlJc w:val="left"/>
      <w:pPr>
        <w:ind w:left="4137" w:hanging="360"/>
      </w:pPr>
      <w:rPr>
        <w:rFonts w:hint="default"/>
        <w:lang w:val="fr-FR" w:eastAsia="en-US" w:bidi="ar-SA"/>
      </w:rPr>
    </w:lvl>
    <w:lvl w:ilvl="4" w:tplc="FFFFFFFF">
      <w:numFmt w:val="bullet"/>
      <w:lvlText w:val="•"/>
      <w:lvlJc w:val="left"/>
      <w:pPr>
        <w:ind w:left="5170" w:hanging="360"/>
      </w:pPr>
      <w:rPr>
        <w:rFonts w:hint="default"/>
        <w:lang w:val="fr-FR" w:eastAsia="en-US" w:bidi="ar-SA"/>
      </w:rPr>
    </w:lvl>
    <w:lvl w:ilvl="5" w:tplc="FFFFFFFF">
      <w:numFmt w:val="bullet"/>
      <w:lvlText w:val="•"/>
      <w:lvlJc w:val="left"/>
      <w:pPr>
        <w:ind w:left="6203" w:hanging="360"/>
      </w:pPr>
      <w:rPr>
        <w:rFonts w:hint="default"/>
        <w:lang w:val="fr-FR" w:eastAsia="en-US" w:bidi="ar-SA"/>
      </w:rPr>
    </w:lvl>
    <w:lvl w:ilvl="6" w:tplc="FFFFFFFF">
      <w:numFmt w:val="bullet"/>
      <w:lvlText w:val="•"/>
      <w:lvlJc w:val="left"/>
      <w:pPr>
        <w:ind w:left="7235" w:hanging="360"/>
      </w:pPr>
      <w:rPr>
        <w:rFonts w:hint="default"/>
        <w:lang w:val="fr-FR" w:eastAsia="en-US" w:bidi="ar-SA"/>
      </w:rPr>
    </w:lvl>
    <w:lvl w:ilvl="7" w:tplc="FFFFFFFF">
      <w:numFmt w:val="bullet"/>
      <w:lvlText w:val="•"/>
      <w:lvlJc w:val="left"/>
      <w:pPr>
        <w:ind w:left="8268" w:hanging="360"/>
      </w:pPr>
      <w:rPr>
        <w:rFonts w:hint="default"/>
        <w:lang w:val="fr-FR" w:eastAsia="en-US" w:bidi="ar-SA"/>
      </w:rPr>
    </w:lvl>
    <w:lvl w:ilvl="8" w:tplc="FFFFFFFF">
      <w:numFmt w:val="bullet"/>
      <w:lvlText w:val="•"/>
      <w:lvlJc w:val="left"/>
      <w:pPr>
        <w:ind w:left="9301" w:hanging="360"/>
      </w:pPr>
      <w:rPr>
        <w:rFonts w:hint="default"/>
        <w:lang w:val="fr-FR" w:eastAsia="en-US" w:bidi="ar-SA"/>
      </w:rPr>
    </w:lvl>
  </w:abstractNum>
  <w:abstractNum w:abstractNumId="34" w15:restartNumberingAfterBreak="0">
    <w:nsid w:val="3F0D2271"/>
    <w:multiLevelType w:val="hybridMultilevel"/>
    <w:tmpl w:val="81948E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29D4C02"/>
    <w:multiLevelType w:val="hybridMultilevel"/>
    <w:tmpl w:val="425628D2"/>
    <w:lvl w:ilvl="0" w:tplc="040C000D">
      <w:start w:val="1"/>
      <w:numFmt w:val="bullet"/>
      <w:lvlText w:val=""/>
      <w:lvlJc w:val="left"/>
      <w:pPr>
        <w:ind w:left="589" w:hanging="360"/>
      </w:pPr>
      <w:rPr>
        <w:rFonts w:ascii="Wingdings" w:hAnsi="Wingdings" w:hint="default"/>
      </w:rPr>
    </w:lvl>
    <w:lvl w:ilvl="1" w:tplc="040C0003" w:tentative="1">
      <w:start w:val="1"/>
      <w:numFmt w:val="bullet"/>
      <w:lvlText w:val="o"/>
      <w:lvlJc w:val="left"/>
      <w:pPr>
        <w:ind w:left="1309" w:hanging="360"/>
      </w:pPr>
      <w:rPr>
        <w:rFonts w:ascii="Courier New" w:hAnsi="Courier New" w:cs="Courier New" w:hint="default"/>
      </w:rPr>
    </w:lvl>
    <w:lvl w:ilvl="2" w:tplc="040C0005" w:tentative="1">
      <w:start w:val="1"/>
      <w:numFmt w:val="bullet"/>
      <w:lvlText w:val=""/>
      <w:lvlJc w:val="left"/>
      <w:pPr>
        <w:ind w:left="2029" w:hanging="360"/>
      </w:pPr>
      <w:rPr>
        <w:rFonts w:ascii="Wingdings" w:hAnsi="Wingdings" w:hint="default"/>
      </w:rPr>
    </w:lvl>
    <w:lvl w:ilvl="3" w:tplc="040C0001" w:tentative="1">
      <w:start w:val="1"/>
      <w:numFmt w:val="bullet"/>
      <w:lvlText w:val=""/>
      <w:lvlJc w:val="left"/>
      <w:pPr>
        <w:ind w:left="2749" w:hanging="360"/>
      </w:pPr>
      <w:rPr>
        <w:rFonts w:ascii="Symbol" w:hAnsi="Symbol" w:hint="default"/>
      </w:rPr>
    </w:lvl>
    <w:lvl w:ilvl="4" w:tplc="040C0003" w:tentative="1">
      <w:start w:val="1"/>
      <w:numFmt w:val="bullet"/>
      <w:lvlText w:val="o"/>
      <w:lvlJc w:val="left"/>
      <w:pPr>
        <w:ind w:left="3469" w:hanging="360"/>
      </w:pPr>
      <w:rPr>
        <w:rFonts w:ascii="Courier New" w:hAnsi="Courier New" w:cs="Courier New" w:hint="default"/>
      </w:rPr>
    </w:lvl>
    <w:lvl w:ilvl="5" w:tplc="040C0005" w:tentative="1">
      <w:start w:val="1"/>
      <w:numFmt w:val="bullet"/>
      <w:lvlText w:val=""/>
      <w:lvlJc w:val="left"/>
      <w:pPr>
        <w:ind w:left="4189" w:hanging="360"/>
      </w:pPr>
      <w:rPr>
        <w:rFonts w:ascii="Wingdings" w:hAnsi="Wingdings" w:hint="default"/>
      </w:rPr>
    </w:lvl>
    <w:lvl w:ilvl="6" w:tplc="040C0001" w:tentative="1">
      <w:start w:val="1"/>
      <w:numFmt w:val="bullet"/>
      <w:lvlText w:val=""/>
      <w:lvlJc w:val="left"/>
      <w:pPr>
        <w:ind w:left="4909" w:hanging="360"/>
      </w:pPr>
      <w:rPr>
        <w:rFonts w:ascii="Symbol" w:hAnsi="Symbol" w:hint="default"/>
      </w:rPr>
    </w:lvl>
    <w:lvl w:ilvl="7" w:tplc="040C0003" w:tentative="1">
      <w:start w:val="1"/>
      <w:numFmt w:val="bullet"/>
      <w:lvlText w:val="o"/>
      <w:lvlJc w:val="left"/>
      <w:pPr>
        <w:ind w:left="5629" w:hanging="360"/>
      </w:pPr>
      <w:rPr>
        <w:rFonts w:ascii="Courier New" w:hAnsi="Courier New" w:cs="Courier New" w:hint="default"/>
      </w:rPr>
    </w:lvl>
    <w:lvl w:ilvl="8" w:tplc="040C0005" w:tentative="1">
      <w:start w:val="1"/>
      <w:numFmt w:val="bullet"/>
      <w:lvlText w:val=""/>
      <w:lvlJc w:val="left"/>
      <w:pPr>
        <w:ind w:left="6349" w:hanging="360"/>
      </w:pPr>
      <w:rPr>
        <w:rFonts w:ascii="Wingdings" w:hAnsi="Wingdings" w:hint="default"/>
      </w:rPr>
    </w:lvl>
  </w:abstractNum>
  <w:abstractNum w:abstractNumId="36" w15:restartNumberingAfterBreak="0">
    <w:nsid w:val="42D40120"/>
    <w:multiLevelType w:val="hybridMultilevel"/>
    <w:tmpl w:val="ACA48C6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33E61EA"/>
    <w:multiLevelType w:val="hybridMultilevel"/>
    <w:tmpl w:val="40DEFA96"/>
    <w:lvl w:ilvl="0" w:tplc="095C93E8">
      <w:start w:val="1"/>
      <w:numFmt w:val="bullet"/>
      <w:lvlText w:val="-"/>
      <w:lvlJc w:val="left"/>
      <w:pPr>
        <w:ind w:left="360" w:hanging="360"/>
      </w:pPr>
      <w:rPr>
        <w:rFonts w:ascii="Arial" w:eastAsia="Calibr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8" w15:restartNumberingAfterBreak="0">
    <w:nsid w:val="445826E6"/>
    <w:multiLevelType w:val="hybridMultilevel"/>
    <w:tmpl w:val="04D8147A"/>
    <w:lvl w:ilvl="0" w:tplc="FE2448F0">
      <w:numFmt w:val="bullet"/>
      <w:lvlText w:val="-"/>
      <w:lvlJc w:val="left"/>
      <w:pPr>
        <w:ind w:left="1185" w:hanging="352"/>
      </w:pPr>
      <w:rPr>
        <w:rFonts w:ascii="Times New Roman" w:eastAsia="Times New Roman" w:hAnsi="Times New Roman" w:cs="Times New Roman" w:hint="default"/>
        <w:w w:val="99"/>
        <w:sz w:val="22"/>
        <w:szCs w:val="22"/>
        <w:lang w:val="fr-FR" w:eastAsia="en-US" w:bidi="ar-SA"/>
      </w:rPr>
    </w:lvl>
    <w:lvl w:ilvl="1" w:tplc="A0E05960">
      <w:numFmt w:val="bullet"/>
      <w:lvlText w:val="•"/>
      <w:lvlJc w:val="left"/>
      <w:pPr>
        <w:ind w:left="2108" w:hanging="352"/>
      </w:pPr>
      <w:rPr>
        <w:rFonts w:hint="default"/>
        <w:lang w:val="fr-FR" w:eastAsia="en-US" w:bidi="ar-SA"/>
      </w:rPr>
    </w:lvl>
    <w:lvl w:ilvl="2" w:tplc="5164E982">
      <w:numFmt w:val="bullet"/>
      <w:lvlText w:val="•"/>
      <w:lvlJc w:val="left"/>
      <w:pPr>
        <w:ind w:left="3036" w:hanging="352"/>
      </w:pPr>
      <w:rPr>
        <w:rFonts w:hint="default"/>
        <w:lang w:val="fr-FR" w:eastAsia="en-US" w:bidi="ar-SA"/>
      </w:rPr>
    </w:lvl>
    <w:lvl w:ilvl="3" w:tplc="D55CD306">
      <w:numFmt w:val="bullet"/>
      <w:lvlText w:val="•"/>
      <w:lvlJc w:val="left"/>
      <w:pPr>
        <w:ind w:left="3965" w:hanging="352"/>
      </w:pPr>
      <w:rPr>
        <w:rFonts w:hint="default"/>
        <w:lang w:val="fr-FR" w:eastAsia="en-US" w:bidi="ar-SA"/>
      </w:rPr>
    </w:lvl>
    <w:lvl w:ilvl="4" w:tplc="17F0C370">
      <w:numFmt w:val="bullet"/>
      <w:lvlText w:val="•"/>
      <w:lvlJc w:val="left"/>
      <w:pPr>
        <w:ind w:left="4893" w:hanging="352"/>
      </w:pPr>
      <w:rPr>
        <w:rFonts w:hint="default"/>
        <w:lang w:val="fr-FR" w:eastAsia="en-US" w:bidi="ar-SA"/>
      </w:rPr>
    </w:lvl>
    <w:lvl w:ilvl="5" w:tplc="375E8CD8">
      <w:numFmt w:val="bullet"/>
      <w:lvlText w:val="•"/>
      <w:lvlJc w:val="left"/>
      <w:pPr>
        <w:ind w:left="5822" w:hanging="352"/>
      </w:pPr>
      <w:rPr>
        <w:rFonts w:hint="default"/>
        <w:lang w:val="fr-FR" w:eastAsia="en-US" w:bidi="ar-SA"/>
      </w:rPr>
    </w:lvl>
    <w:lvl w:ilvl="6" w:tplc="BC92D534">
      <w:numFmt w:val="bullet"/>
      <w:lvlText w:val="•"/>
      <w:lvlJc w:val="left"/>
      <w:pPr>
        <w:ind w:left="6750" w:hanging="352"/>
      </w:pPr>
      <w:rPr>
        <w:rFonts w:hint="default"/>
        <w:lang w:val="fr-FR" w:eastAsia="en-US" w:bidi="ar-SA"/>
      </w:rPr>
    </w:lvl>
    <w:lvl w:ilvl="7" w:tplc="AA10A78E">
      <w:numFmt w:val="bullet"/>
      <w:lvlText w:val="•"/>
      <w:lvlJc w:val="left"/>
      <w:pPr>
        <w:ind w:left="7679" w:hanging="352"/>
      </w:pPr>
      <w:rPr>
        <w:rFonts w:hint="default"/>
        <w:lang w:val="fr-FR" w:eastAsia="en-US" w:bidi="ar-SA"/>
      </w:rPr>
    </w:lvl>
    <w:lvl w:ilvl="8" w:tplc="64188622">
      <w:numFmt w:val="bullet"/>
      <w:lvlText w:val="•"/>
      <w:lvlJc w:val="left"/>
      <w:pPr>
        <w:ind w:left="8607" w:hanging="352"/>
      </w:pPr>
      <w:rPr>
        <w:rFonts w:hint="default"/>
        <w:lang w:val="fr-FR" w:eastAsia="en-US" w:bidi="ar-SA"/>
      </w:rPr>
    </w:lvl>
  </w:abstractNum>
  <w:abstractNum w:abstractNumId="39" w15:restartNumberingAfterBreak="0">
    <w:nsid w:val="49726A3A"/>
    <w:multiLevelType w:val="hybridMultilevel"/>
    <w:tmpl w:val="07861EB8"/>
    <w:lvl w:ilvl="0" w:tplc="24AAE268">
      <w:numFmt w:val="bullet"/>
      <w:lvlText w:val="-"/>
      <w:lvlJc w:val="left"/>
      <w:pPr>
        <w:ind w:left="589" w:hanging="360"/>
      </w:pPr>
      <w:rPr>
        <w:rFonts w:ascii="Times New Roman" w:eastAsia="Calibri" w:hAnsi="Times New Roman" w:cs="Times New Roman" w:hint="default"/>
      </w:rPr>
    </w:lvl>
    <w:lvl w:ilvl="1" w:tplc="040C0003" w:tentative="1">
      <w:start w:val="1"/>
      <w:numFmt w:val="bullet"/>
      <w:lvlText w:val="o"/>
      <w:lvlJc w:val="left"/>
      <w:pPr>
        <w:ind w:left="1309" w:hanging="360"/>
      </w:pPr>
      <w:rPr>
        <w:rFonts w:ascii="Courier New" w:hAnsi="Courier New" w:cs="Courier New" w:hint="default"/>
      </w:rPr>
    </w:lvl>
    <w:lvl w:ilvl="2" w:tplc="040C0005" w:tentative="1">
      <w:start w:val="1"/>
      <w:numFmt w:val="bullet"/>
      <w:lvlText w:val=""/>
      <w:lvlJc w:val="left"/>
      <w:pPr>
        <w:ind w:left="2029" w:hanging="360"/>
      </w:pPr>
      <w:rPr>
        <w:rFonts w:ascii="Wingdings" w:hAnsi="Wingdings" w:hint="default"/>
      </w:rPr>
    </w:lvl>
    <w:lvl w:ilvl="3" w:tplc="040C0001" w:tentative="1">
      <w:start w:val="1"/>
      <w:numFmt w:val="bullet"/>
      <w:lvlText w:val=""/>
      <w:lvlJc w:val="left"/>
      <w:pPr>
        <w:ind w:left="2749" w:hanging="360"/>
      </w:pPr>
      <w:rPr>
        <w:rFonts w:ascii="Symbol" w:hAnsi="Symbol" w:hint="default"/>
      </w:rPr>
    </w:lvl>
    <w:lvl w:ilvl="4" w:tplc="040C0003" w:tentative="1">
      <w:start w:val="1"/>
      <w:numFmt w:val="bullet"/>
      <w:lvlText w:val="o"/>
      <w:lvlJc w:val="left"/>
      <w:pPr>
        <w:ind w:left="3469" w:hanging="360"/>
      </w:pPr>
      <w:rPr>
        <w:rFonts w:ascii="Courier New" w:hAnsi="Courier New" w:cs="Courier New" w:hint="default"/>
      </w:rPr>
    </w:lvl>
    <w:lvl w:ilvl="5" w:tplc="040C0005" w:tentative="1">
      <w:start w:val="1"/>
      <w:numFmt w:val="bullet"/>
      <w:lvlText w:val=""/>
      <w:lvlJc w:val="left"/>
      <w:pPr>
        <w:ind w:left="4189" w:hanging="360"/>
      </w:pPr>
      <w:rPr>
        <w:rFonts w:ascii="Wingdings" w:hAnsi="Wingdings" w:hint="default"/>
      </w:rPr>
    </w:lvl>
    <w:lvl w:ilvl="6" w:tplc="040C0001" w:tentative="1">
      <w:start w:val="1"/>
      <w:numFmt w:val="bullet"/>
      <w:lvlText w:val=""/>
      <w:lvlJc w:val="left"/>
      <w:pPr>
        <w:ind w:left="4909" w:hanging="360"/>
      </w:pPr>
      <w:rPr>
        <w:rFonts w:ascii="Symbol" w:hAnsi="Symbol" w:hint="default"/>
      </w:rPr>
    </w:lvl>
    <w:lvl w:ilvl="7" w:tplc="040C0003" w:tentative="1">
      <w:start w:val="1"/>
      <w:numFmt w:val="bullet"/>
      <w:lvlText w:val="o"/>
      <w:lvlJc w:val="left"/>
      <w:pPr>
        <w:ind w:left="5629" w:hanging="360"/>
      </w:pPr>
      <w:rPr>
        <w:rFonts w:ascii="Courier New" w:hAnsi="Courier New" w:cs="Courier New" w:hint="default"/>
      </w:rPr>
    </w:lvl>
    <w:lvl w:ilvl="8" w:tplc="040C0005" w:tentative="1">
      <w:start w:val="1"/>
      <w:numFmt w:val="bullet"/>
      <w:lvlText w:val=""/>
      <w:lvlJc w:val="left"/>
      <w:pPr>
        <w:ind w:left="6349" w:hanging="360"/>
      </w:pPr>
      <w:rPr>
        <w:rFonts w:ascii="Wingdings" w:hAnsi="Wingdings" w:hint="default"/>
      </w:rPr>
    </w:lvl>
  </w:abstractNum>
  <w:abstractNum w:abstractNumId="40" w15:restartNumberingAfterBreak="0">
    <w:nsid w:val="4AC65A84"/>
    <w:multiLevelType w:val="hybridMultilevel"/>
    <w:tmpl w:val="B55C254E"/>
    <w:lvl w:ilvl="0" w:tplc="7952CC08">
      <w:start w:val="1"/>
      <w:numFmt w:val="bullet"/>
      <w:pStyle w:val="Puces"/>
      <w:lvlText w:val=""/>
      <w:lvlJc w:val="left"/>
      <w:pPr>
        <w:ind w:left="780" w:hanging="360"/>
      </w:pPr>
      <w:rPr>
        <w:rFonts w:ascii="Symbol" w:hAnsi="Symbol" w:hint="default"/>
        <w:color w:val="2F9F3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1" w15:restartNumberingAfterBreak="0">
    <w:nsid w:val="4E2C24D3"/>
    <w:multiLevelType w:val="multilevel"/>
    <w:tmpl w:val="E8AA6C6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0713B7F"/>
    <w:multiLevelType w:val="hybridMultilevel"/>
    <w:tmpl w:val="5CD4CB8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0EE102C"/>
    <w:multiLevelType w:val="multilevel"/>
    <w:tmpl w:val="11AEB5FC"/>
    <w:lvl w:ilvl="0">
      <w:start w:val="3"/>
      <w:numFmt w:val="decimal"/>
      <w:lvlText w:val="%1."/>
      <w:lvlJc w:val="left"/>
      <w:pPr>
        <w:ind w:left="540" w:hanging="540"/>
      </w:pPr>
      <w:rPr>
        <w:rFonts w:ascii="Times New Roman" w:hAnsi="Times New Roman" w:cs="Times New Roman" w:hint="default"/>
      </w:rPr>
    </w:lvl>
    <w:lvl w:ilvl="1">
      <w:start w:val="2"/>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1080" w:hanging="1080"/>
      </w:pPr>
      <w:rPr>
        <w:rFonts w:ascii="Times New Roman" w:hAnsi="Times New Roman" w:cs="Times New Roman" w:hint="default"/>
      </w:rPr>
    </w:lvl>
    <w:lvl w:ilvl="4">
      <w:start w:val="1"/>
      <w:numFmt w:val="decimal"/>
      <w:lvlText w:val="%1.%2.%3.%4.%5."/>
      <w:lvlJc w:val="left"/>
      <w:pPr>
        <w:ind w:left="1080" w:hanging="1080"/>
      </w:pPr>
      <w:rPr>
        <w:rFonts w:ascii="Times New Roman" w:hAnsi="Times New Roman" w:cs="Times New Roman" w:hint="default"/>
      </w:rPr>
    </w:lvl>
    <w:lvl w:ilvl="5">
      <w:start w:val="1"/>
      <w:numFmt w:val="decimal"/>
      <w:lvlText w:val="%1.%2.%3.%4.%5.%6."/>
      <w:lvlJc w:val="left"/>
      <w:pPr>
        <w:ind w:left="1440" w:hanging="1440"/>
      </w:pPr>
      <w:rPr>
        <w:rFonts w:ascii="Times New Roman" w:hAnsi="Times New Roman" w:cs="Times New Roman" w:hint="default"/>
      </w:rPr>
    </w:lvl>
    <w:lvl w:ilvl="6">
      <w:start w:val="1"/>
      <w:numFmt w:val="decimal"/>
      <w:lvlText w:val="%1.%2.%3.%4.%5.%6.%7."/>
      <w:lvlJc w:val="left"/>
      <w:pPr>
        <w:ind w:left="1440" w:hanging="1440"/>
      </w:pPr>
      <w:rPr>
        <w:rFonts w:ascii="Times New Roman" w:hAnsi="Times New Roman" w:cs="Times New Roman" w:hint="default"/>
      </w:rPr>
    </w:lvl>
    <w:lvl w:ilvl="7">
      <w:start w:val="1"/>
      <w:numFmt w:val="decimal"/>
      <w:lvlText w:val="%1.%2.%3.%4.%5.%6.%7.%8."/>
      <w:lvlJc w:val="left"/>
      <w:pPr>
        <w:ind w:left="1800" w:hanging="1800"/>
      </w:pPr>
      <w:rPr>
        <w:rFonts w:ascii="Times New Roman" w:hAnsi="Times New Roman" w:cs="Times New Roman" w:hint="default"/>
      </w:rPr>
    </w:lvl>
    <w:lvl w:ilvl="8">
      <w:start w:val="1"/>
      <w:numFmt w:val="decimal"/>
      <w:lvlText w:val="%1.%2.%3.%4.%5.%6.%7.%8.%9."/>
      <w:lvlJc w:val="left"/>
      <w:pPr>
        <w:ind w:left="1800" w:hanging="1800"/>
      </w:pPr>
      <w:rPr>
        <w:rFonts w:ascii="Times New Roman" w:hAnsi="Times New Roman" w:cs="Times New Roman" w:hint="default"/>
      </w:rPr>
    </w:lvl>
  </w:abstractNum>
  <w:abstractNum w:abstractNumId="44" w15:restartNumberingAfterBreak="0">
    <w:nsid w:val="52862F5A"/>
    <w:multiLevelType w:val="hybridMultilevel"/>
    <w:tmpl w:val="4FE45AD6"/>
    <w:lvl w:ilvl="0" w:tplc="040C0001">
      <w:start w:val="1"/>
      <w:numFmt w:val="bullet"/>
      <w:lvlText w:val=""/>
      <w:lvlJc w:val="left"/>
      <w:pPr>
        <w:ind w:left="862" w:hanging="360"/>
      </w:pPr>
      <w:rPr>
        <w:rFonts w:ascii="Symbol" w:hAnsi="Symbol" w:hint="default"/>
      </w:rPr>
    </w:lvl>
    <w:lvl w:ilvl="1" w:tplc="040C0003">
      <w:start w:val="1"/>
      <w:numFmt w:val="bullet"/>
      <w:lvlText w:val="o"/>
      <w:lvlJc w:val="left"/>
      <w:pPr>
        <w:ind w:left="1582" w:hanging="360"/>
      </w:pPr>
      <w:rPr>
        <w:rFonts w:ascii="Courier New" w:hAnsi="Courier New" w:cs="Courier New" w:hint="default"/>
      </w:rPr>
    </w:lvl>
    <w:lvl w:ilvl="2" w:tplc="040C0005">
      <w:start w:val="1"/>
      <w:numFmt w:val="bullet"/>
      <w:lvlText w:val=""/>
      <w:lvlJc w:val="left"/>
      <w:pPr>
        <w:ind w:left="2302" w:hanging="360"/>
      </w:pPr>
      <w:rPr>
        <w:rFonts w:ascii="Wingdings" w:hAnsi="Wingdings" w:hint="default"/>
      </w:rPr>
    </w:lvl>
    <w:lvl w:ilvl="3" w:tplc="040C0001">
      <w:start w:val="1"/>
      <w:numFmt w:val="bullet"/>
      <w:lvlText w:val=""/>
      <w:lvlJc w:val="left"/>
      <w:pPr>
        <w:ind w:left="3022" w:hanging="360"/>
      </w:pPr>
      <w:rPr>
        <w:rFonts w:ascii="Symbol" w:hAnsi="Symbol" w:hint="default"/>
      </w:rPr>
    </w:lvl>
    <w:lvl w:ilvl="4" w:tplc="040C0003">
      <w:start w:val="1"/>
      <w:numFmt w:val="bullet"/>
      <w:lvlText w:val="o"/>
      <w:lvlJc w:val="left"/>
      <w:pPr>
        <w:ind w:left="3742" w:hanging="360"/>
      </w:pPr>
      <w:rPr>
        <w:rFonts w:ascii="Courier New" w:hAnsi="Courier New" w:cs="Courier New" w:hint="default"/>
      </w:rPr>
    </w:lvl>
    <w:lvl w:ilvl="5" w:tplc="040C0005">
      <w:start w:val="1"/>
      <w:numFmt w:val="bullet"/>
      <w:lvlText w:val=""/>
      <w:lvlJc w:val="left"/>
      <w:pPr>
        <w:ind w:left="4462" w:hanging="360"/>
      </w:pPr>
      <w:rPr>
        <w:rFonts w:ascii="Wingdings" w:hAnsi="Wingdings" w:hint="default"/>
      </w:rPr>
    </w:lvl>
    <w:lvl w:ilvl="6" w:tplc="040C0001">
      <w:start w:val="1"/>
      <w:numFmt w:val="bullet"/>
      <w:lvlText w:val=""/>
      <w:lvlJc w:val="left"/>
      <w:pPr>
        <w:ind w:left="5182" w:hanging="360"/>
      </w:pPr>
      <w:rPr>
        <w:rFonts w:ascii="Symbol" w:hAnsi="Symbol" w:hint="default"/>
      </w:rPr>
    </w:lvl>
    <w:lvl w:ilvl="7" w:tplc="040C0003">
      <w:start w:val="1"/>
      <w:numFmt w:val="bullet"/>
      <w:lvlText w:val="o"/>
      <w:lvlJc w:val="left"/>
      <w:pPr>
        <w:ind w:left="5902" w:hanging="360"/>
      </w:pPr>
      <w:rPr>
        <w:rFonts w:ascii="Courier New" w:hAnsi="Courier New" w:cs="Courier New" w:hint="default"/>
      </w:rPr>
    </w:lvl>
    <w:lvl w:ilvl="8" w:tplc="040C0005">
      <w:start w:val="1"/>
      <w:numFmt w:val="bullet"/>
      <w:lvlText w:val=""/>
      <w:lvlJc w:val="left"/>
      <w:pPr>
        <w:ind w:left="6622" w:hanging="360"/>
      </w:pPr>
      <w:rPr>
        <w:rFonts w:ascii="Wingdings" w:hAnsi="Wingdings" w:hint="default"/>
      </w:rPr>
    </w:lvl>
  </w:abstractNum>
  <w:abstractNum w:abstractNumId="45" w15:restartNumberingAfterBreak="0">
    <w:nsid w:val="538F53B3"/>
    <w:multiLevelType w:val="hybridMultilevel"/>
    <w:tmpl w:val="7DA6AE76"/>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46" w15:restartNumberingAfterBreak="0">
    <w:nsid w:val="539D0526"/>
    <w:multiLevelType w:val="hybridMultilevel"/>
    <w:tmpl w:val="89A607F2"/>
    <w:lvl w:ilvl="0" w:tplc="040C0005">
      <w:start w:val="1"/>
      <w:numFmt w:val="bullet"/>
      <w:lvlText w:val=""/>
      <w:lvlJc w:val="left"/>
      <w:pPr>
        <w:ind w:left="771" w:hanging="360"/>
      </w:pPr>
      <w:rPr>
        <w:rFonts w:ascii="Wingdings" w:hAnsi="Wingdings" w:hint="default"/>
      </w:rPr>
    </w:lvl>
    <w:lvl w:ilvl="1" w:tplc="040C0003" w:tentative="1">
      <w:start w:val="1"/>
      <w:numFmt w:val="bullet"/>
      <w:lvlText w:val="o"/>
      <w:lvlJc w:val="left"/>
      <w:pPr>
        <w:ind w:left="1491" w:hanging="360"/>
      </w:pPr>
      <w:rPr>
        <w:rFonts w:ascii="Courier New" w:hAnsi="Courier New" w:cs="Courier New" w:hint="default"/>
      </w:rPr>
    </w:lvl>
    <w:lvl w:ilvl="2" w:tplc="040C0005" w:tentative="1">
      <w:start w:val="1"/>
      <w:numFmt w:val="bullet"/>
      <w:lvlText w:val=""/>
      <w:lvlJc w:val="left"/>
      <w:pPr>
        <w:ind w:left="2211" w:hanging="360"/>
      </w:pPr>
      <w:rPr>
        <w:rFonts w:ascii="Wingdings" w:hAnsi="Wingdings" w:hint="default"/>
      </w:rPr>
    </w:lvl>
    <w:lvl w:ilvl="3" w:tplc="040C0001" w:tentative="1">
      <w:start w:val="1"/>
      <w:numFmt w:val="bullet"/>
      <w:lvlText w:val=""/>
      <w:lvlJc w:val="left"/>
      <w:pPr>
        <w:ind w:left="2931" w:hanging="360"/>
      </w:pPr>
      <w:rPr>
        <w:rFonts w:ascii="Symbol" w:hAnsi="Symbol" w:hint="default"/>
      </w:rPr>
    </w:lvl>
    <w:lvl w:ilvl="4" w:tplc="040C0003" w:tentative="1">
      <w:start w:val="1"/>
      <w:numFmt w:val="bullet"/>
      <w:lvlText w:val="o"/>
      <w:lvlJc w:val="left"/>
      <w:pPr>
        <w:ind w:left="3651" w:hanging="360"/>
      </w:pPr>
      <w:rPr>
        <w:rFonts w:ascii="Courier New" w:hAnsi="Courier New" w:cs="Courier New" w:hint="default"/>
      </w:rPr>
    </w:lvl>
    <w:lvl w:ilvl="5" w:tplc="040C0005" w:tentative="1">
      <w:start w:val="1"/>
      <w:numFmt w:val="bullet"/>
      <w:lvlText w:val=""/>
      <w:lvlJc w:val="left"/>
      <w:pPr>
        <w:ind w:left="4371" w:hanging="360"/>
      </w:pPr>
      <w:rPr>
        <w:rFonts w:ascii="Wingdings" w:hAnsi="Wingdings" w:hint="default"/>
      </w:rPr>
    </w:lvl>
    <w:lvl w:ilvl="6" w:tplc="040C0001" w:tentative="1">
      <w:start w:val="1"/>
      <w:numFmt w:val="bullet"/>
      <w:lvlText w:val=""/>
      <w:lvlJc w:val="left"/>
      <w:pPr>
        <w:ind w:left="5091" w:hanging="360"/>
      </w:pPr>
      <w:rPr>
        <w:rFonts w:ascii="Symbol" w:hAnsi="Symbol" w:hint="default"/>
      </w:rPr>
    </w:lvl>
    <w:lvl w:ilvl="7" w:tplc="040C0003" w:tentative="1">
      <w:start w:val="1"/>
      <w:numFmt w:val="bullet"/>
      <w:lvlText w:val="o"/>
      <w:lvlJc w:val="left"/>
      <w:pPr>
        <w:ind w:left="5811" w:hanging="360"/>
      </w:pPr>
      <w:rPr>
        <w:rFonts w:ascii="Courier New" w:hAnsi="Courier New" w:cs="Courier New" w:hint="default"/>
      </w:rPr>
    </w:lvl>
    <w:lvl w:ilvl="8" w:tplc="040C0005" w:tentative="1">
      <w:start w:val="1"/>
      <w:numFmt w:val="bullet"/>
      <w:lvlText w:val=""/>
      <w:lvlJc w:val="left"/>
      <w:pPr>
        <w:ind w:left="6531" w:hanging="360"/>
      </w:pPr>
      <w:rPr>
        <w:rFonts w:ascii="Wingdings" w:hAnsi="Wingdings" w:hint="default"/>
      </w:rPr>
    </w:lvl>
  </w:abstractNum>
  <w:abstractNum w:abstractNumId="47" w15:restartNumberingAfterBreak="0">
    <w:nsid w:val="589753DD"/>
    <w:multiLevelType w:val="hybridMultilevel"/>
    <w:tmpl w:val="CB981AB4"/>
    <w:lvl w:ilvl="0" w:tplc="C06CA542">
      <w:start w:val="1"/>
      <w:numFmt w:val="upperLetter"/>
      <w:pStyle w:val="Titre1"/>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5AC03DE1"/>
    <w:multiLevelType w:val="hybridMultilevel"/>
    <w:tmpl w:val="DDFA41EE"/>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49" w15:restartNumberingAfterBreak="0">
    <w:nsid w:val="5B1F7123"/>
    <w:multiLevelType w:val="hybridMultilevel"/>
    <w:tmpl w:val="1304D5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60736C60"/>
    <w:multiLevelType w:val="hybridMultilevel"/>
    <w:tmpl w:val="E52EDB3C"/>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51" w15:restartNumberingAfterBreak="0">
    <w:nsid w:val="62A93327"/>
    <w:multiLevelType w:val="hybridMultilevel"/>
    <w:tmpl w:val="5BDEDE76"/>
    <w:lvl w:ilvl="0" w:tplc="040C0001">
      <w:start w:val="1"/>
      <w:numFmt w:val="bullet"/>
      <w:lvlText w:val=""/>
      <w:lvlJc w:val="left"/>
      <w:pPr>
        <w:ind w:left="11" w:hanging="360"/>
      </w:pPr>
      <w:rPr>
        <w:rFonts w:ascii="Symbol" w:hAnsi="Symbol" w:hint="default"/>
      </w:rPr>
    </w:lvl>
    <w:lvl w:ilvl="1" w:tplc="040C0003" w:tentative="1">
      <w:start w:val="1"/>
      <w:numFmt w:val="bullet"/>
      <w:lvlText w:val="o"/>
      <w:lvlJc w:val="left"/>
      <w:pPr>
        <w:ind w:left="731" w:hanging="360"/>
      </w:pPr>
      <w:rPr>
        <w:rFonts w:ascii="Courier New" w:hAnsi="Courier New" w:cs="Courier New" w:hint="default"/>
      </w:rPr>
    </w:lvl>
    <w:lvl w:ilvl="2" w:tplc="040C0005" w:tentative="1">
      <w:start w:val="1"/>
      <w:numFmt w:val="bullet"/>
      <w:lvlText w:val=""/>
      <w:lvlJc w:val="left"/>
      <w:pPr>
        <w:ind w:left="1451" w:hanging="360"/>
      </w:pPr>
      <w:rPr>
        <w:rFonts w:ascii="Wingdings" w:hAnsi="Wingdings" w:hint="default"/>
      </w:rPr>
    </w:lvl>
    <w:lvl w:ilvl="3" w:tplc="040C0001" w:tentative="1">
      <w:start w:val="1"/>
      <w:numFmt w:val="bullet"/>
      <w:lvlText w:val=""/>
      <w:lvlJc w:val="left"/>
      <w:pPr>
        <w:ind w:left="2171" w:hanging="360"/>
      </w:pPr>
      <w:rPr>
        <w:rFonts w:ascii="Symbol" w:hAnsi="Symbol" w:hint="default"/>
      </w:rPr>
    </w:lvl>
    <w:lvl w:ilvl="4" w:tplc="040C0003" w:tentative="1">
      <w:start w:val="1"/>
      <w:numFmt w:val="bullet"/>
      <w:lvlText w:val="o"/>
      <w:lvlJc w:val="left"/>
      <w:pPr>
        <w:ind w:left="2891" w:hanging="360"/>
      </w:pPr>
      <w:rPr>
        <w:rFonts w:ascii="Courier New" w:hAnsi="Courier New" w:cs="Courier New" w:hint="default"/>
      </w:rPr>
    </w:lvl>
    <w:lvl w:ilvl="5" w:tplc="040C0005" w:tentative="1">
      <w:start w:val="1"/>
      <w:numFmt w:val="bullet"/>
      <w:lvlText w:val=""/>
      <w:lvlJc w:val="left"/>
      <w:pPr>
        <w:ind w:left="3611" w:hanging="360"/>
      </w:pPr>
      <w:rPr>
        <w:rFonts w:ascii="Wingdings" w:hAnsi="Wingdings" w:hint="default"/>
      </w:rPr>
    </w:lvl>
    <w:lvl w:ilvl="6" w:tplc="040C0001" w:tentative="1">
      <w:start w:val="1"/>
      <w:numFmt w:val="bullet"/>
      <w:lvlText w:val=""/>
      <w:lvlJc w:val="left"/>
      <w:pPr>
        <w:ind w:left="4331" w:hanging="360"/>
      </w:pPr>
      <w:rPr>
        <w:rFonts w:ascii="Symbol" w:hAnsi="Symbol" w:hint="default"/>
      </w:rPr>
    </w:lvl>
    <w:lvl w:ilvl="7" w:tplc="040C0003" w:tentative="1">
      <w:start w:val="1"/>
      <w:numFmt w:val="bullet"/>
      <w:lvlText w:val="o"/>
      <w:lvlJc w:val="left"/>
      <w:pPr>
        <w:ind w:left="5051" w:hanging="360"/>
      </w:pPr>
      <w:rPr>
        <w:rFonts w:ascii="Courier New" w:hAnsi="Courier New" w:cs="Courier New" w:hint="default"/>
      </w:rPr>
    </w:lvl>
    <w:lvl w:ilvl="8" w:tplc="040C0005" w:tentative="1">
      <w:start w:val="1"/>
      <w:numFmt w:val="bullet"/>
      <w:lvlText w:val=""/>
      <w:lvlJc w:val="left"/>
      <w:pPr>
        <w:ind w:left="5771" w:hanging="360"/>
      </w:pPr>
      <w:rPr>
        <w:rFonts w:ascii="Wingdings" w:hAnsi="Wingdings" w:hint="default"/>
      </w:rPr>
    </w:lvl>
  </w:abstractNum>
  <w:abstractNum w:abstractNumId="52" w15:restartNumberingAfterBreak="0">
    <w:nsid w:val="65F35C4E"/>
    <w:multiLevelType w:val="hybridMultilevel"/>
    <w:tmpl w:val="EEF85E28"/>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53" w15:restartNumberingAfterBreak="0">
    <w:nsid w:val="6869617B"/>
    <w:multiLevelType w:val="hybridMultilevel"/>
    <w:tmpl w:val="DEF6355E"/>
    <w:lvl w:ilvl="0" w:tplc="040C0001">
      <w:numFmt w:val="bullet"/>
      <w:lvlText w:val="-"/>
      <w:lvlJc w:val="left"/>
      <w:pPr>
        <w:ind w:left="720" w:hanging="360"/>
      </w:pPr>
      <w:rPr>
        <w:rFonts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54" w15:restartNumberingAfterBreak="0">
    <w:nsid w:val="6D7B58F3"/>
    <w:multiLevelType w:val="multilevel"/>
    <w:tmpl w:val="32C2AD0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714B2634"/>
    <w:multiLevelType w:val="hybridMultilevel"/>
    <w:tmpl w:val="45508EE4"/>
    <w:lvl w:ilvl="0" w:tplc="040C0001">
      <w:start w:val="1"/>
      <w:numFmt w:val="bullet"/>
      <w:lvlText w:val=""/>
      <w:lvlJc w:val="left"/>
      <w:pPr>
        <w:ind w:left="1036" w:hanging="360"/>
      </w:pPr>
      <w:rPr>
        <w:rFonts w:ascii="Symbol" w:hAnsi="Symbol" w:hint="default"/>
        <w:w w:val="100"/>
        <w:lang w:val="fr-FR" w:eastAsia="en-US" w:bidi="ar-SA"/>
      </w:rPr>
    </w:lvl>
    <w:lvl w:ilvl="1" w:tplc="FFFFFFFF">
      <w:numFmt w:val="bullet"/>
      <w:lvlText w:val="•"/>
      <w:lvlJc w:val="left"/>
      <w:pPr>
        <w:ind w:left="2072" w:hanging="360"/>
      </w:pPr>
      <w:rPr>
        <w:rFonts w:hint="default"/>
        <w:lang w:val="fr-FR" w:eastAsia="en-US" w:bidi="ar-SA"/>
      </w:rPr>
    </w:lvl>
    <w:lvl w:ilvl="2" w:tplc="FFFFFFFF">
      <w:numFmt w:val="bullet"/>
      <w:lvlText w:val="•"/>
      <w:lvlJc w:val="left"/>
      <w:pPr>
        <w:ind w:left="3105" w:hanging="360"/>
      </w:pPr>
      <w:rPr>
        <w:rFonts w:hint="default"/>
        <w:lang w:val="fr-FR" w:eastAsia="en-US" w:bidi="ar-SA"/>
      </w:rPr>
    </w:lvl>
    <w:lvl w:ilvl="3" w:tplc="FFFFFFFF">
      <w:numFmt w:val="bullet"/>
      <w:lvlText w:val="•"/>
      <w:lvlJc w:val="left"/>
      <w:pPr>
        <w:ind w:left="4137" w:hanging="360"/>
      </w:pPr>
      <w:rPr>
        <w:rFonts w:hint="default"/>
        <w:lang w:val="fr-FR" w:eastAsia="en-US" w:bidi="ar-SA"/>
      </w:rPr>
    </w:lvl>
    <w:lvl w:ilvl="4" w:tplc="FFFFFFFF">
      <w:numFmt w:val="bullet"/>
      <w:lvlText w:val="•"/>
      <w:lvlJc w:val="left"/>
      <w:pPr>
        <w:ind w:left="5170" w:hanging="360"/>
      </w:pPr>
      <w:rPr>
        <w:rFonts w:hint="default"/>
        <w:lang w:val="fr-FR" w:eastAsia="en-US" w:bidi="ar-SA"/>
      </w:rPr>
    </w:lvl>
    <w:lvl w:ilvl="5" w:tplc="FFFFFFFF">
      <w:numFmt w:val="bullet"/>
      <w:lvlText w:val="•"/>
      <w:lvlJc w:val="left"/>
      <w:pPr>
        <w:ind w:left="6203" w:hanging="360"/>
      </w:pPr>
      <w:rPr>
        <w:rFonts w:hint="default"/>
        <w:lang w:val="fr-FR" w:eastAsia="en-US" w:bidi="ar-SA"/>
      </w:rPr>
    </w:lvl>
    <w:lvl w:ilvl="6" w:tplc="FFFFFFFF">
      <w:numFmt w:val="bullet"/>
      <w:lvlText w:val="•"/>
      <w:lvlJc w:val="left"/>
      <w:pPr>
        <w:ind w:left="7235" w:hanging="360"/>
      </w:pPr>
      <w:rPr>
        <w:rFonts w:hint="default"/>
        <w:lang w:val="fr-FR" w:eastAsia="en-US" w:bidi="ar-SA"/>
      </w:rPr>
    </w:lvl>
    <w:lvl w:ilvl="7" w:tplc="FFFFFFFF">
      <w:numFmt w:val="bullet"/>
      <w:lvlText w:val="•"/>
      <w:lvlJc w:val="left"/>
      <w:pPr>
        <w:ind w:left="8268" w:hanging="360"/>
      </w:pPr>
      <w:rPr>
        <w:rFonts w:hint="default"/>
        <w:lang w:val="fr-FR" w:eastAsia="en-US" w:bidi="ar-SA"/>
      </w:rPr>
    </w:lvl>
    <w:lvl w:ilvl="8" w:tplc="FFFFFFFF">
      <w:numFmt w:val="bullet"/>
      <w:lvlText w:val="•"/>
      <w:lvlJc w:val="left"/>
      <w:pPr>
        <w:ind w:left="9301" w:hanging="360"/>
      </w:pPr>
      <w:rPr>
        <w:rFonts w:hint="default"/>
        <w:lang w:val="fr-FR" w:eastAsia="en-US" w:bidi="ar-SA"/>
      </w:rPr>
    </w:lvl>
  </w:abstractNum>
  <w:abstractNum w:abstractNumId="56" w15:restartNumberingAfterBreak="0">
    <w:nsid w:val="71E40D7B"/>
    <w:multiLevelType w:val="hybridMultilevel"/>
    <w:tmpl w:val="17FC962E"/>
    <w:lvl w:ilvl="0" w:tplc="DFBE1B1C">
      <w:start w:val="1"/>
      <w:numFmt w:val="decimal"/>
      <w:pStyle w:val="Titre2"/>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7" w15:restartNumberingAfterBreak="0">
    <w:nsid w:val="73C9395C"/>
    <w:multiLevelType w:val="hybridMultilevel"/>
    <w:tmpl w:val="6EBC95C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8" w15:restartNumberingAfterBreak="0">
    <w:nsid w:val="749B3DE4"/>
    <w:multiLevelType w:val="multilevel"/>
    <w:tmpl w:val="B2DAC1A6"/>
    <w:lvl w:ilvl="0">
      <w:start w:val="1"/>
      <w:numFmt w:val="upperRoman"/>
      <w:pStyle w:val="Style1"/>
      <w:lvlText w:val="%1."/>
      <w:lvlJc w:val="left"/>
      <w:pPr>
        <w:tabs>
          <w:tab w:val="num" w:pos="170"/>
        </w:tabs>
        <w:ind w:left="170" w:hanging="170"/>
      </w:pPr>
    </w:lvl>
    <w:lvl w:ilvl="1">
      <w:start w:val="1"/>
      <w:numFmt w:val="decimal"/>
      <w:pStyle w:val="Titre10"/>
      <w:lvlText w:val="%2."/>
      <w:lvlJc w:val="left"/>
      <w:rPr>
        <w:rFonts w:ascii="Calibri" w:hAnsi="Calibri" w:cs="Calibri" w:hint="default"/>
        <w:b/>
        <w:i w:val="0"/>
        <w:color w:val="auto"/>
        <w:sz w:val="26"/>
        <w:u w:val="none"/>
      </w:rPr>
    </w:lvl>
    <w:lvl w:ilvl="2">
      <w:start w:val="1"/>
      <w:numFmt w:val="decimal"/>
      <w:pStyle w:val="Titre20"/>
      <w:lvlText w:val="%2.%3."/>
      <w:lvlJc w:val="left"/>
      <w:rPr>
        <w:rFonts w:ascii="Calibri" w:hAnsi="Calibri" w:cs="Calibri" w:hint="default"/>
      </w:rPr>
    </w:lvl>
    <w:lvl w:ilvl="3">
      <w:start w:val="1"/>
      <w:numFmt w:val="decimal"/>
      <w:pStyle w:val="Titre3"/>
      <w:lvlText w:val="%2.%3.%4"/>
      <w:lvlJc w:val="left"/>
      <w:pPr>
        <w:tabs>
          <w:tab w:val="num" w:pos="1418"/>
        </w:tabs>
        <w:ind w:left="1418" w:hanging="1078"/>
      </w:pPr>
      <w:rPr>
        <w:rFonts w:ascii="Trebuchet MS" w:hAnsi="Trebuchet MS" w:hint="default"/>
        <w:sz w:val="20"/>
        <w:szCs w:val="20"/>
      </w:rPr>
    </w:lvl>
    <w:lvl w:ilvl="4">
      <w:start w:val="1"/>
      <w:numFmt w:val="decimal"/>
      <w:pStyle w:val="Titre4"/>
      <w:lvlText w:val="%2.%3.%4.%5"/>
      <w:lvlJc w:val="left"/>
      <w:pPr>
        <w:tabs>
          <w:tab w:val="num" w:pos="1814"/>
        </w:tabs>
        <w:ind w:left="1814" w:hanging="1474"/>
      </w:pPr>
      <w:rPr>
        <w:rFonts w:ascii="Trebuchet MS" w:hAnsi="Trebuchet MS" w:hint="default"/>
        <w:sz w:val="20"/>
        <w:szCs w:val="24"/>
      </w:rPr>
    </w:lvl>
    <w:lvl w:ilvl="5">
      <w:start w:val="1"/>
      <w:numFmt w:val="none"/>
      <w:lvlText w:val=""/>
      <w:lvlJc w:val="left"/>
      <w:pPr>
        <w:tabs>
          <w:tab w:val="num" w:pos="567"/>
        </w:tabs>
        <w:ind w:left="567" w:hanging="567"/>
      </w:pPr>
      <w:rPr>
        <w:rFonts w:ascii="Trebuchet MS" w:hAnsi="Trebuchet MS" w:hint="default"/>
        <w:b/>
        <w:i w:val="0"/>
        <w:sz w:val="22"/>
      </w:rPr>
    </w:lvl>
    <w:lvl w:ilvl="6">
      <w:start w:val="1"/>
      <w:numFmt w:val="none"/>
      <w:lvlText w:val=""/>
      <w:lvlJc w:val="left"/>
      <w:pPr>
        <w:tabs>
          <w:tab w:val="num" w:pos="567"/>
        </w:tabs>
        <w:ind w:left="567" w:hanging="567"/>
      </w:pPr>
      <w:rPr>
        <w:rFonts w:ascii="Trebuchet MS" w:hAnsi="Trebuchet MS" w:hint="default"/>
        <w:b w:val="0"/>
        <w:i w:val="0"/>
        <w:sz w:val="22"/>
      </w:rPr>
    </w:lvl>
    <w:lvl w:ilvl="7">
      <w:start w:val="1"/>
      <w:numFmt w:val="none"/>
      <w:lvlText w:val=""/>
      <w:lvlJc w:val="left"/>
      <w:pPr>
        <w:tabs>
          <w:tab w:val="num" w:pos="567"/>
        </w:tabs>
        <w:ind w:left="567" w:hanging="567"/>
      </w:pPr>
      <w:rPr>
        <w:rFonts w:ascii="Trebuchet MS" w:hAnsi="Trebuchet MS" w:hint="default"/>
        <w:b w:val="0"/>
        <w:i/>
        <w:sz w:val="22"/>
      </w:rPr>
    </w:lvl>
    <w:lvl w:ilvl="8">
      <w:start w:val="1"/>
      <w:numFmt w:val="none"/>
      <w:lvlText w:val=""/>
      <w:lvlJc w:val="left"/>
      <w:pPr>
        <w:tabs>
          <w:tab w:val="num" w:pos="567"/>
        </w:tabs>
        <w:ind w:left="567" w:hanging="567"/>
      </w:pPr>
      <w:rPr>
        <w:rFonts w:ascii="Trebuchet MS" w:hAnsi="Trebuchet MS" w:hint="default"/>
        <w:b w:val="0"/>
        <w:i w:val="0"/>
        <w:sz w:val="22"/>
      </w:rPr>
    </w:lvl>
  </w:abstractNum>
  <w:abstractNum w:abstractNumId="59" w15:restartNumberingAfterBreak="0">
    <w:nsid w:val="758E2909"/>
    <w:multiLevelType w:val="hybridMultilevel"/>
    <w:tmpl w:val="0B168E76"/>
    <w:lvl w:ilvl="0" w:tplc="DB560DDA">
      <w:start w:val="1"/>
      <w:numFmt w:val="bullet"/>
      <w:pStyle w:val="Puces2"/>
      <w:lvlText w:val=""/>
      <w:lvlJc w:val="left"/>
      <w:pPr>
        <w:ind w:left="720" w:hanging="360"/>
      </w:pPr>
      <w:rPr>
        <w:rFonts w:ascii="Wingdings" w:hAnsi="Wingdings" w:hint="default"/>
      </w:rPr>
    </w:lvl>
    <w:lvl w:ilvl="1" w:tplc="A000AC9C">
      <w:start w:val="1"/>
      <w:numFmt w:val="bullet"/>
      <w:lvlText w:val="o"/>
      <w:lvlJc w:val="left"/>
      <w:pPr>
        <w:ind w:left="1440" w:hanging="360"/>
      </w:pPr>
      <w:rPr>
        <w:rFonts w:ascii="Courier New" w:hAnsi="Courier New" w:hint="default"/>
      </w:rPr>
    </w:lvl>
    <w:lvl w:ilvl="2" w:tplc="47B8E860">
      <w:start w:val="1"/>
      <w:numFmt w:val="bullet"/>
      <w:lvlText w:val=""/>
      <w:lvlJc w:val="left"/>
      <w:pPr>
        <w:ind w:left="2160" w:hanging="360"/>
      </w:pPr>
      <w:rPr>
        <w:rFonts w:ascii="Wingdings" w:hAnsi="Wingdings" w:hint="default"/>
      </w:rPr>
    </w:lvl>
    <w:lvl w:ilvl="3" w:tplc="4BDCA6B6">
      <w:start w:val="1"/>
      <w:numFmt w:val="bullet"/>
      <w:lvlText w:val=""/>
      <w:lvlJc w:val="left"/>
      <w:pPr>
        <w:ind w:left="2880" w:hanging="360"/>
      </w:pPr>
      <w:rPr>
        <w:rFonts w:ascii="Symbol" w:hAnsi="Symbol" w:hint="default"/>
      </w:rPr>
    </w:lvl>
    <w:lvl w:ilvl="4" w:tplc="3B42A1AA">
      <w:start w:val="1"/>
      <w:numFmt w:val="bullet"/>
      <w:lvlText w:val="o"/>
      <w:lvlJc w:val="left"/>
      <w:pPr>
        <w:ind w:left="3600" w:hanging="360"/>
      </w:pPr>
      <w:rPr>
        <w:rFonts w:ascii="Courier New" w:hAnsi="Courier New" w:hint="default"/>
      </w:rPr>
    </w:lvl>
    <w:lvl w:ilvl="5" w:tplc="8D6629FE">
      <w:start w:val="1"/>
      <w:numFmt w:val="bullet"/>
      <w:lvlText w:val=""/>
      <w:lvlJc w:val="left"/>
      <w:pPr>
        <w:ind w:left="4320" w:hanging="360"/>
      </w:pPr>
      <w:rPr>
        <w:rFonts w:ascii="Wingdings" w:hAnsi="Wingdings" w:hint="default"/>
      </w:rPr>
    </w:lvl>
    <w:lvl w:ilvl="6" w:tplc="429CE61A">
      <w:start w:val="1"/>
      <w:numFmt w:val="bullet"/>
      <w:lvlText w:val=""/>
      <w:lvlJc w:val="left"/>
      <w:pPr>
        <w:ind w:left="5040" w:hanging="360"/>
      </w:pPr>
      <w:rPr>
        <w:rFonts w:ascii="Symbol" w:hAnsi="Symbol" w:hint="default"/>
      </w:rPr>
    </w:lvl>
    <w:lvl w:ilvl="7" w:tplc="2C9826E4">
      <w:start w:val="1"/>
      <w:numFmt w:val="bullet"/>
      <w:lvlText w:val="o"/>
      <w:lvlJc w:val="left"/>
      <w:pPr>
        <w:ind w:left="5760" w:hanging="360"/>
      </w:pPr>
      <w:rPr>
        <w:rFonts w:ascii="Courier New" w:hAnsi="Courier New" w:hint="default"/>
      </w:rPr>
    </w:lvl>
    <w:lvl w:ilvl="8" w:tplc="5E4864EE">
      <w:start w:val="1"/>
      <w:numFmt w:val="bullet"/>
      <w:lvlText w:val=""/>
      <w:lvlJc w:val="left"/>
      <w:pPr>
        <w:ind w:left="6480" w:hanging="360"/>
      </w:pPr>
      <w:rPr>
        <w:rFonts w:ascii="Wingdings" w:hAnsi="Wingdings" w:hint="default"/>
      </w:rPr>
    </w:lvl>
  </w:abstractNum>
  <w:abstractNum w:abstractNumId="60" w15:restartNumberingAfterBreak="0">
    <w:nsid w:val="78B7602D"/>
    <w:multiLevelType w:val="multilevel"/>
    <w:tmpl w:val="E46EF426"/>
    <w:lvl w:ilvl="0">
      <w:start w:val="3"/>
      <w:numFmt w:val="decimal"/>
      <w:lvlText w:val="%1."/>
      <w:lvlJc w:val="left"/>
      <w:pPr>
        <w:ind w:left="660" w:hanging="660"/>
      </w:pPr>
      <w:rPr>
        <w:rFonts w:hint="default"/>
      </w:rPr>
    </w:lvl>
    <w:lvl w:ilvl="1">
      <w:start w:val="32"/>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B861B65"/>
    <w:multiLevelType w:val="multilevel"/>
    <w:tmpl w:val="6632133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FE2442F"/>
    <w:multiLevelType w:val="hybridMultilevel"/>
    <w:tmpl w:val="7DA4725C"/>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num w:numId="1" w16cid:durableId="626476476">
    <w:abstractNumId w:val="58"/>
  </w:num>
  <w:num w:numId="2" w16cid:durableId="1026758100">
    <w:abstractNumId w:val="40"/>
  </w:num>
  <w:num w:numId="3" w16cid:durableId="1650937760">
    <w:abstractNumId w:val="47"/>
  </w:num>
  <w:num w:numId="4" w16cid:durableId="1147548277">
    <w:abstractNumId w:val="56"/>
  </w:num>
  <w:num w:numId="5" w16cid:durableId="1032072387">
    <w:abstractNumId w:val="25"/>
  </w:num>
  <w:num w:numId="6" w16cid:durableId="1429426134">
    <w:abstractNumId w:val="59"/>
  </w:num>
  <w:num w:numId="7" w16cid:durableId="1054936668">
    <w:abstractNumId w:val="16"/>
  </w:num>
  <w:num w:numId="8" w16cid:durableId="248736218">
    <w:abstractNumId w:val="13"/>
  </w:num>
  <w:num w:numId="9" w16cid:durableId="2098944113">
    <w:abstractNumId w:val="10"/>
  </w:num>
  <w:num w:numId="10" w16cid:durableId="637417894">
    <w:abstractNumId w:val="48"/>
  </w:num>
  <w:num w:numId="11" w16cid:durableId="1839878386">
    <w:abstractNumId w:val="62"/>
  </w:num>
  <w:num w:numId="12" w16cid:durableId="775562965">
    <w:abstractNumId w:val="50"/>
  </w:num>
  <w:num w:numId="13" w16cid:durableId="931818040">
    <w:abstractNumId w:val="5"/>
  </w:num>
  <w:num w:numId="14" w16cid:durableId="1416902393">
    <w:abstractNumId w:val="14"/>
  </w:num>
  <w:num w:numId="15" w16cid:durableId="201506647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45613021">
    <w:abstractNumId w:val="49"/>
  </w:num>
  <w:num w:numId="17" w16cid:durableId="1473060154">
    <w:abstractNumId w:val="57"/>
  </w:num>
  <w:num w:numId="18" w16cid:durableId="346446437">
    <w:abstractNumId w:val="20"/>
  </w:num>
  <w:num w:numId="19" w16cid:durableId="1378625711">
    <w:abstractNumId w:val="52"/>
  </w:num>
  <w:num w:numId="20" w16cid:durableId="1624725786">
    <w:abstractNumId w:val="22"/>
  </w:num>
  <w:num w:numId="21" w16cid:durableId="2113277663">
    <w:abstractNumId w:val="51"/>
  </w:num>
  <w:num w:numId="22" w16cid:durableId="1841189123">
    <w:abstractNumId w:val="18"/>
  </w:num>
  <w:num w:numId="23" w16cid:durableId="1003430743">
    <w:abstractNumId w:val="45"/>
  </w:num>
  <w:num w:numId="24" w16cid:durableId="1799451748">
    <w:abstractNumId w:val="44"/>
  </w:num>
  <w:num w:numId="25" w16cid:durableId="1213879856">
    <w:abstractNumId w:val="29"/>
  </w:num>
  <w:num w:numId="26" w16cid:durableId="1377702745">
    <w:abstractNumId w:val="37"/>
  </w:num>
  <w:num w:numId="27" w16cid:durableId="776558461">
    <w:abstractNumId w:val="32"/>
  </w:num>
  <w:num w:numId="28" w16cid:durableId="2051149323">
    <w:abstractNumId w:val="23"/>
  </w:num>
  <w:num w:numId="29" w16cid:durableId="97329196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09482193">
    <w:abstractNumId w:val="2"/>
  </w:num>
  <w:num w:numId="31" w16cid:durableId="30339358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20602389">
    <w:abstractNumId w:val="19"/>
  </w:num>
  <w:num w:numId="33" w16cid:durableId="1352533515">
    <w:abstractNumId w:val="24"/>
  </w:num>
  <w:num w:numId="34" w16cid:durableId="1509980329">
    <w:abstractNumId w:val="39"/>
  </w:num>
  <w:num w:numId="35" w16cid:durableId="772628088">
    <w:abstractNumId w:val="1"/>
  </w:num>
  <w:num w:numId="36" w16cid:durableId="489753496">
    <w:abstractNumId w:val="46"/>
  </w:num>
  <w:num w:numId="37" w16cid:durableId="1254360379">
    <w:abstractNumId w:val="6"/>
  </w:num>
  <w:num w:numId="38" w16cid:durableId="1179083377">
    <w:abstractNumId w:val="26"/>
  </w:num>
  <w:num w:numId="39" w16cid:durableId="1212111351">
    <w:abstractNumId w:val="21"/>
  </w:num>
  <w:num w:numId="40" w16cid:durableId="2136174987">
    <w:abstractNumId w:val="38"/>
  </w:num>
  <w:num w:numId="41" w16cid:durableId="1546021204">
    <w:abstractNumId w:val="33"/>
  </w:num>
  <w:num w:numId="42" w16cid:durableId="1481770040">
    <w:abstractNumId w:val="55"/>
  </w:num>
  <w:num w:numId="43" w16cid:durableId="1408764422">
    <w:abstractNumId w:val="31"/>
  </w:num>
  <w:num w:numId="44" w16cid:durableId="788554169">
    <w:abstractNumId w:val="0"/>
  </w:num>
  <w:num w:numId="45" w16cid:durableId="728771759">
    <w:abstractNumId w:val="34"/>
  </w:num>
  <w:num w:numId="46" w16cid:durableId="1037043067">
    <w:abstractNumId w:val="7"/>
  </w:num>
  <w:num w:numId="47" w16cid:durableId="1716657425">
    <w:abstractNumId w:val="3"/>
  </w:num>
  <w:num w:numId="48" w16cid:durableId="1098209063">
    <w:abstractNumId w:val="35"/>
  </w:num>
  <w:num w:numId="49" w16cid:durableId="707990895">
    <w:abstractNumId w:val="12"/>
  </w:num>
  <w:num w:numId="50" w16cid:durableId="1842089085">
    <w:abstractNumId w:val="42"/>
  </w:num>
  <w:num w:numId="51" w16cid:durableId="1868713266">
    <w:abstractNumId w:val="27"/>
  </w:num>
  <w:num w:numId="52" w16cid:durableId="728311581">
    <w:abstractNumId w:val="8"/>
  </w:num>
  <w:num w:numId="53" w16cid:durableId="1636988604">
    <w:abstractNumId w:val="36"/>
  </w:num>
  <w:num w:numId="54" w16cid:durableId="1840384894">
    <w:abstractNumId w:val="11"/>
  </w:num>
  <w:num w:numId="55" w16cid:durableId="902910518">
    <w:abstractNumId w:val="61"/>
  </w:num>
  <w:num w:numId="56" w16cid:durableId="1557735833">
    <w:abstractNumId w:val="28"/>
  </w:num>
  <w:num w:numId="57" w16cid:durableId="1421176130">
    <w:abstractNumId w:val="58"/>
    <w:lvlOverride w:ilvl="0">
      <w:startOverride w:val="1"/>
    </w:lvlOverride>
    <w:lvlOverride w:ilvl="1">
      <w:startOverride w:val="2"/>
    </w:lvlOverride>
  </w:num>
  <w:num w:numId="58" w16cid:durableId="1312295018">
    <w:abstractNumId w:val="30"/>
  </w:num>
  <w:num w:numId="59" w16cid:durableId="124931096">
    <w:abstractNumId w:val="43"/>
  </w:num>
  <w:num w:numId="60" w16cid:durableId="327833222">
    <w:abstractNumId w:val="60"/>
  </w:num>
  <w:num w:numId="61" w16cid:durableId="2128857">
    <w:abstractNumId w:val="15"/>
  </w:num>
  <w:num w:numId="62" w16cid:durableId="1558005479">
    <w:abstractNumId w:val="58"/>
  </w:num>
  <w:num w:numId="63" w16cid:durableId="895554254">
    <w:abstractNumId w:val="54"/>
  </w:num>
  <w:num w:numId="64" w16cid:durableId="293103831">
    <w:abstractNumId w:val="41"/>
  </w:num>
  <w:num w:numId="65" w16cid:durableId="603877888">
    <w:abstractNumId w:val="17"/>
  </w:num>
  <w:num w:numId="66" w16cid:durableId="663170114">
    <w:abstractNumId w:val="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0836"/>
    <w:rsid w:val="000042A3"/>
    <w:rsid w:val="00024703"/>
    <w:rsid w:val="00025F75"/>
    <w:rsid w:val="0003076C"/>
    <w:rsid w:val="0003492C"/>
    <w:rsid w:val="000413DE"/>
    <w:rsid w:val="00054D00"/>
    <w:rsid w:val="00062723"/>
    <w:rsid w:val="00091C12"/>
    <w:rsid w:val="00092FBD"/>
    <w:rsid w:val="0009334C"/>
    <w:rsid w:val="000A55CE"/>
    <w:rsid w:val="000A6CB8"/>
    <w:rsid w:val="000B301F"/>
    <w:rsid w:val="000E1153"/>
    <w:rsid w:val="000E34B1"/>
    <w:rsid w:val="000E3E39"/>
    <w:rsid w:val="000F62AD"/>
    <w:rsid w:val="00103F8C"/>
    <w:rsid w:val="00110F18"/>
    <w:rsid w:val="001148B7"/>
    <w:rsid w:val="00127AAF"/>
    <w:rsid w:val="00136307"/>
    <w:rsid w:val="001514C8"/>
    <w:rsid w:val="00153D51"/>
    <w:rsid w:val="00155DF5"/>
    <w:rsid w:val="00162B34"/>
    <w:rsid w:val="001649B0"/>
    <w:rsid w:val="00192439"/>
    <w:rsid w:val="001A1BE2"/>
    <w:rsid w:val="001A3B6B"/>
    <w:rsid w:val="001B047C"/>
    <w:rsid w:val="001B47D6"/>
    <w:rsid w:val="001D0B3D"/>
    <w:rsid w:val="001D0DC5"/>
    <w:rsid w:val="001D2461"/>
    <w:rsid w:val="001D587F"/>
    <w:rsid w:val="001E4EA8"/>
    <w:rsid w:val="001E516A"/>
    <w:rsid w:val="001E6C4B"/>
    <w:rsid w:val="001E750B"/>
    <w:rsid w:val="001F1613"/>
    <w:rsid w:val="00225016"/>
    <w:rsid w:val="002273B3"/>
    <w:rsid w:val="00242434"/>
    <w:rsid w:val="00255EFD"/>
    <w:rsid w:val="00267732"/>
    <w:rsid w:val="00281DC8"/>
    <w:rsid w:val="00285A96"/>
    <w:rsid w:val="00297024"/>
    <w:rsid w:val="002B1564"/>
    <w:rsid w:val="002B2417"/>
    <w:rsid w:val="002D04BA"/>
    <w:rsid w:val="002D1AE8"/>
    <w:rsid w:val="002D2013"/>
    <w:rsid w:val="002D45FA"/>
    <w:rsid w:val="0032777F"/>
    <w:rsid w:val="00337BD5"/>
    <w:rsid w:val="00346704"/>
    <w:rsid w:val="0035415A"/>
    <w:rsid w:val="003617D0"/>
    <w:rsid w:val="00366554"/>
    <w:rsid w:val="003670B0"/>
    <w:rsid w:val="00371B7B"/>
    <w:rsid w:val="003726A8"/>
    <w:rsid w:val="00397BD9"/>
    <w:rsid w:val="003A2BCD"/>
    <w:rsid w:val="003A7468"/>
    <w:rsid w:val="003B2480"/>
    <w:rsid w:val="003C67A8"/>
    <w:rsid w:val="003D2060"/>
    <w:rsid w:val="003F20BB"/>
    <w:rsid w:val="003F6323"/>
    <w:rsid w:val="00406012"/>
    <w:rsid w:val="0041431A"/>
    <w:rsid w:val="00416430"/>
    <w:rsid w:val="00422F76"/>
    <w:rsid w:val="00445A6B"/>
    <w:rsid w:val="00457E69"/>
    <w:rsid w:val="004663A9"/>
    <w:rsid w:val="00467612"/>
    <w:rsid w:val="00472B84"/>
    <w:rsid w:val="00477632"/>
    <w:rsid w:val="004805F4"/>
    <w:rsid w:val="0049541A"/>
    <w:rsid w:val="004A3A44"/>
    <w:rsid w:val="004B5FBD"/>
    <w:rsid w:val="004C4EF8"/>
    <w:rsid w:val="004E3C0C"/>
    <w:rsid w:val="004F7A7C"/>
    <w:rsid w:val="0051510F"/>
    <w:rsid w:val="0051551C"/>
    <w:rsid w:val="00517A45"/>
    <w:rsid w:val="005414CE"/>
    <w:rsid w:val="005462B9"/>
    <w:rsid w:val="00547F68"/>
    <w:rsid w:val="00550718"/>
    <w:rsid w:val="00555025"/>
    <w:rsid w:val="00556725"/>
    <w:rsid w:val="0057039A"/>
    <w:rsid w:val="005714B5"/>
    <w:rsid w:val="00581DDA"/>
    <w:rsid w:val="00582A15"/>
    <w:rsid w:val="00584AD6"/>
    <w:rsid w:val="00590F66"/>
    <w:rsid w:val="005A2F92"/>
    <w:rsid w:val="005A7204"/>
    <w:rsid w:val="005C328D"/>
    <w:rsid w:val="005C40E0"/>
    <w:rsid w:val="005D1EFD"/>
    <w:rsid w:val="005D3E09"/>
    <w:rsid w:val="005E1EB5"/>
    <w:rsid w:val="005E4D16"/>
    <w:rsid w:val="005E4EC3"/>
    <w:rsid w:val="005F546C"/>
    <w:rsid w:val="005F5605"/>
    <w:rsid w:val="005F6034"/>
    <w:rsid w:val="00606F82"/>
    <w:rsid w:val="00611A3A"/>
    <w:rsid w:val="00612B66"/>
    <w:rsid w:val="00634F6D"/>
    <w:rsid w:val="006350B4"/>
    <w:rsid w:val="00646B35"/>
    <w:rsid w:val="006537C2"/>
    <w:rsid w:val="006634C7"/>
    <w:rsid w:val="00663871"/>
    <w:rsid w:val="00666B89"/>
    <w:rsid w:val="00672713"/>
    <w:rsid w:val="00687702"/>
    <w:rsid w:val="006B1372"/>
    <w:rsid w:val="006C3151"/>
    <w:rsid w:val="006E243E"/>
    <w:rsid w:val="006F1CF1"/>
    <w:rsid w:val="006F74F4"/>
    <w:rsid w:val="00703562"/>
    <w:rsid w:val="007241CA"/>
    <w:rsid w:val="00750F80"/>
    <w:rsid w:val="00754A29"/>
    <w:rsid w:val="00761B70"/>
    <w:rsid w:val="00766B20"/>
    <w:rsid w:val="00797C33"/>
    <w:rsid w:val="007A36F0"/>
    <w:rsid w:val="007A4023"/>
    <w:rsid w:val="007A405B"/>
    <w:rsid w:val="007D23D0"/>
    <w:rsid w:val="007D78A2"/>
    <w:rsid w:val="007E1279"/>
    <w:rsid w:val="007F27F8"/>
    <w:rsid w:val="007F5881"/>
    <w:rsid w:val="008162D8"/>
    <w:rsid w:val="0082436B"/>
    <w:rsid w:val="00835208"/>
    <w:rsid w:val="008573CA"/>
    <w:rsid w:val="008618B7"/>
    <w:rsid w:val="00872B5D"/>
    <w:rsid w:val="008B1F39"/>
    <w:rsid w:val="008B3C15"/>
    <w:rsid w:val="008E0C49"/>
    <w:rsid w:val="008E14A6"/>
    <w:rsid w:val="008F2526"/>
    <w:rsid w:val="008F4166"/>
    <w:rsid w:val="008F5EF4"/>
    <w:rsid w:val="00906E5A"/>
    <w:rsid w:val="009074B1"/>
    <w:rsid w:val="00922CE5"/>
    <w:rsid w:val="00923CA6"/>
    <w:rsid w:val="009314D2"/>
    <w:rsid w:val="00931C5F"/>
    <w:rsid w:val="00944FB5"/>
    <w:rsid w:val="0094615E"/>
    <w:rsid w:val="0098480A"/>
    <w:rsid w:val="009A463F"/>
    <w:rsid w:val="009A79AD"/>
    <w:rsid w:val="009B2331"/>
    <w:rsid w:val="009C0F8B"/>
    <w:rsid w:val="009D7611"/>
    <w:rsid w:val="009E4A34"/>
    <w:rsid w:val="009E589C"/>
    <w:rsid w:val="009E70D2"/>
    <w:rsid w:val="009F0836"/>
    <w:rsid w:val="00A01F4B"/>
    <w:rsid w:val="00A15AB7"/>
    <w:rsid w:val="00A415C3"/>
    <w:rsid w:val="00A515B0"/>
    <w:rsid w:val="00A622CC"/>
    <w:rsid w:val="00A641A8"/>
    <w:rsid w:val="00A64BB6"/>
    <w:rsid w:val="00A80836"/>
    <w:rsid w:val="00A81F1F"/>
    <w:rsid w:val="00A86E0A"/>
    <w:rsid w:val="00A92160"/>
    <w:rsid w:val="00A93362"/>
    <w:rsid w:val="00A94451"/>
    <w:rsid w:val="00AA791D"/>
    <w:rsid w:val="00AD54A3"/>
    <w:rsid w:val="00AF4FEC"/>
    <w:rsid w:val="00AF7A7D"/>
    <w:rsid w:val="00B056BB"/>
    <w:rsid w:val="00B11B92"/>
    <w:rsid w:val="00B120D8"/>
    <w:rsid w:val="00B13D71"/>
    <w:rsid w:val="00B31F0D"/>
    <w:rsid w:val="00B6298D"/>
    <w:rsid w:val="00B679EC"/>
    <w:rsid w:val="00B85A47"/>
    <w:rsid w:val="00B95926"/>
    <w:rsid w:val="00BA15D7"/>
    <w:rsid w:val="00BA16E6"/>
    <w:rsid w:val="00BA7FB5"/>
    <w:rsid w:val="00BB16D6"/>
    <w:rsid w:val="00BC05A1"/>
    <w:rsid w:val="00BF133D"/>
    <w:rsid w:val="00BF1BC5"/>
    <w:rsid w:val="00C05F2F"/>
    <w:rsid w:val="00C064C0"/>
    <w:rsid w:val="00C35E46"/>
    <w:rsid w:val="00C36BC2"/>
    <w:rsid w:val="00C404AD"/>
    <w:rsid w:val="00C47E2A"/>
    <w:rsid w:val="00C653F0"/>
    <w:rsid w:val="00C67E85"/>
    <w:rsid w:val="00C70FA0"/>
    <w:rsid w:val="00C719D0"/>
    <w:rsid w:val="00C75B6E"/>
    <w:rsid w:val="00C80780"/>
    <w:rsid w:val="00C95CEA"/>
    <w:rsid w:val="00CB34B8"/>
    <w:rsid w:val="00CB65DA"/>
    <w:rsid w:val="00CB775C"/>
    <w:rsid w:val="00CC127C"/>
    <w:rsid w:val="00CC32EE"/>
    <w:rsid w:val="00CC6C39"/>
    <w:rsid w:val="00CD5EFF"/>
    <w:rsid w:val="00CE6778"/>
    <w:rsid w:val="00CF0B69"/>
    <w:rsid w:val="00CF395D"/>
    <w:rsid w:val="00D0087E"/>
    <w:rsid w:val="00D01875"/>
    <w:rsid w:val="00D14165"/>
    <w:rsid w:val="00D15B8D"/>
    <w:rsid w:val="00D23783"/>
    <w:rsid w:val="00D2423B"/>
    <w:rsid w:val="00D37A0E"/>
    <w:rsid w:val="00D446DF"/>
    <w:rsid w:val="00D45AF3"/>
    <w:rsid w:val="00D52C1D"/>
    <w:rsid w:val="00D6059F"/>
    <w:rsid w:val="00D607A6"/>
    <w:rsid w:val="00D62604"/>
    <w:rsid w:val="00D67B22"/>
    <w:rsid w:val="00D70169"/>
    <w:rsid w:val="00D8378B"/>
    <w:rsid w:val="00D87A4B"/>
    <w:rsid w:val="00D92BBA"/>
    <w:rsid w:val="00D92D0D"/>
    <w:rsid w:val="00D95C00"/>
    <w:rsid w:val="00D97F36"/>
    <w:rsid w:val="00DB47B6"/>
    <w:rsid w:val="00DC176E"/>
    <w:rsid w:val="00DC4AF4"/>
    <w:rsid w:val="00DD36E0"/>
    <w:rsid w:val="00DD4446"/>
    <w:rsid w:val="00DD44CC"/>
    <w:rsid w:val="00DF764D"/>
    <w:rsid w:val="00E019B8"/>
    <w:rsid w:val="00E01A72"/>
    <w:rsid w:val="00E01DE6"/>
    <w:rsid w:val="00E032B9"/>
    <w:rsid w:val="00E104E9"/>
    <w:rsid w:val="00E217B5"/>
    <w:rsid w:val="00E25ADC"/>
    <w:rsid w:val="00E267BD"/>
    <w:rsid w:val="00E42EE1"/>
    <w:rsid w:val="00E64A61"/>
    <w:rsid w:val="00E81438"/>
    <w:rsid w:val="00E85C35"/>
    <w:rsid w:val="00E87131"/>
    <w:rsid w:val="00E94AA5"/>
    <w:rsid w:val="00EA1EB2"/>
    <w:rsid w:val="00EA5F1F"/>
    <w:rsid w:val="00EA64D8"/>
    <w:rsid w:val="00EC2F17"/>
    <w:rsid w:val="00EC63F4"/>
    <w:rsid w:val="00EC7C20"/>
    <w:rsid w:val="00ED2748"/>
    <w:rsid w:val="00EE2343"/>
    <w:rsid w:val="00EF4776"/>
    <w:rsid w:val="00F0543B"/>
    <w:rsid w:val="00F13330"/>
    <w:rsid w:val="00F16516"/>
    <w:rsid w:val="00F202F0"/>
    <w:rsid w:val="00F20AE8"/>
    <w:rsid w:val="00F27764"/>
    <w:rsid w:val="00F31315"/>
    <w:rsid w:val="00F3651A"/>
    <w:rsid w:val="00F40191"/>
    <w:rsid w:val="00F475E2"/>
    <w:rsid w:val="00F818E9"/>
    <w:rsid w:val="00F84DC1"/>
    <w:rsid w:val="00F97E21"/>
    <w:rsid w:val="00FA1C2E"/>
    <w:rsid w:val="00FB6A9F"/>
    <w:rsid w:val="00FC2CBD"/>
    <w:rsid w:val="00FC7BF4"/>
    <w:rsid w:val="00FD079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5B180B"/>
  <w15:chartTrackingRefBased/>
  <w15:docId w15:val="{650ED9EC-CE75-4A8C-B066-EBA2787FDD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836"/>
    <w:pPr>
      <w:spacing w:after="0" w:line="240" w:lineRule="auto"/>
    </w:pPr>
    <w:rPr>
      <w:rFonts w:ascii="Times New Roman" w:eastAsia="Times New Roman" w:hAnsi="Times New Roman" w:cs="Times New Roman"/>
      <w:sz w:val="24"/>
      <w:szCs w:val="24"/>
      <w:lang w:eastAsia="fr-FR"/>
    </w:rPr>
  </w:style>
  <w:style w:type="paragraph" w:styleId="Titre10">
    <w:name w:val="heading 1"/>
    <w:aliases w:val="_Titre 1"/>
    <w:basedOn w:val="Normal"/>
    <w:next w:val="Normal"/>
    <w:link w:val="Titre1Car"/>
    <w:qFormat/>
    <w:rsid w:val="00E94AA5"/>
    <w:pPr>
      <w:keepNext/>
      <w:numPr>
        <w:ilvl w:val="1"/>
        <w:numId w:val="1"/>
      </w:numPr>
      <w:spacing w:before="60" w:after="120" w:line="360" w:lineRule="auto"/>
      <w:ind w:right="-403"/>
      <w:outlineLvl w:val="0"/>
    </w:pPr>
    <w:rPr>
      <w:rFonts w:ascii="Calibri" w:eastAsia="Calibri" w:hAnsi="Calibri" w:cs="Calibri"/>
      <w:b/>
      <w:caps/>
      <w:color w:val="000000"/>
      <w:kern w:val="32"/>
      <w:lang w:eastAsia="en-US"/>
    </w:rPr>
  </w:style>
  <w:style w:type="paragraph" w:styleId="Titre20">
    <w:name w:val="heading 2"/>
    <w:aliases w:val="_Paragraphe"/>
    <w:basedOn w:val="Normal"/>
    <w:next w:val="Normal"/>
    <w:link w:val="Titre2Car"/>
    <w:qFormat/>
    <w:rsid w:val="00E94AA5"/>
    <w:pPr>
      <w:keepNext/>
      <w:numPr>
        <w:ilvl w:val="2"/>
        <w:numId w:val="1"/>
      </w:numPr>
      <w:spacing w:before="120" w:line="360" w:lineRule="auto"/>
      <w:ind w:right="-403"/>
      <w:outlineLvl w:val="1"/>
    </w:pPr>
    <w:rPr>
      <w:rFonts w:ascii="Calibri" w:eastAsia="Calibri" w:hAnsi="Calibri" w:cs="Calibri"/>
      <w:b/>
      <w:bCs/>
      <w:color w:val="000000"/>
      <w:szCs w:val="44"/>
      <w:lang w:eastAsia="en-US"/>
    </w:rPr>
  </w:style>
  <w:style w:type="paragraph" w:styleId="Titre3">
    <w:name w:val="heading 3"/>
    <w:aliases w:val="Sous paragraphe"/>
    <w:basedOn w:val="Normal"/>
    <w:next w:val="Normal"/>
    <w:link w:val="Titre3Car"/>
    <w:qFormat/>
    <w:rsid w:val="00E94AA5"/>
    <w:pPr>
      <w:keepNext/>
      <w:numPr>
        <w:ilvl w:val="3"/>
        <w:numId w:val="1"/>
      </w:numPr>
      <w:tabs>
        <w:tab w:val="left" w:pos="709"/>
      </w:tabs>
      <w:spacing w:before="120" w:after="120" w:line="360" w:lineRule="auto"/>
      <w:ind w:right="-403"/>
      <w:jc w:val="both"/>
      <w:outlineLvl w:val="2"/>
    </w:pPr>
    <w:rPr>
      <w:rFonts w:ascii="Calibri" w:hAnsi="Calibri" w:cs="Calibri"/>
      <w:b/>
      <w:bCs/>
      <w:color w:val="000000"/>
      <w:szCs w:val="22"/>
      <w:lang w:eastAsia="en-US"/>
    </w:rPr>
  </w:style>
  <w:style w:type="paragraph" w:styleId="Titre4">
    <w:name w:val="heading 4"/>
    <w:aliases w:val="Niveau 4"/>
    <w:basedOn w:val="Normal"/>
    <w:next w:val="Normal"/>
    <w:link w:val="Titre4Car"/>
    <w:uiPriority w:val="9"/>
    <w:qFormat/>
    <w:rsid w:val="00E94AA5"/>
    <w:pPr>
      <w:keepNext/>
      <w:numPr>
        <w:ilvl w:val="4"/>
        <w:numId w:val="1"/>
      </w:numPr>
      <w:spacing w:before="120" w:after="120" w:line="360" w:lineRule="auto"/>
      <w:ind w:right="-403"/>
      <w:jc w:val="both"/>
      <w:outlineLvl w:val="3"/>
    </w:pPr>
    <w:rPr>
      <w:rFonts w:ascii="Calibri" w:eastAsia="Calibri" w:hAnsi="Calibri" w:cs="Calibri"/>
      <w:b/>
      <w:bCs/>
      <w:szCs w:val="28"/>
      <w:lang w:eastAsia="en-US"/>
    </w:rPr>
  </w:style>
  <w:style w:type="paragraph" w:styleId="Titre5">
    <w:name w:val="heading 5"/>
    <w:basedOn w:val="Normal"/>
    <w:next w:val="Normal"/>
    <w:link w:val="Titre5Car"/>
    <w:uiPriority w:val="9"/>
    <w:qFormat/>
    <w:rsid w:val="00E94AA5"/>
    <w:pPr>
      <w:spacing w:before="240" w:after="60" w:line="360" w:lineRule="auto"/>
      <w:ind w:left="-851" w:right="-403"/>
      <w:jc w:val="both"/>
      <w:outlineLvl w:val="4"/>
    </w:pPr>
    <w:rPr>
      <w:rFonts w:cs="Calibri"/>
      <w:b/>
      <w:bCs/>
      <w:sz w:val="22"/>
      <w:u w:val="single"/>
    </w:rPr>
  </w:style>
  <w:style w:type="paragraph" w:styleId="Titre6">
    <w:name w:val="heading 6"/>
    <w:basedOn w:val="Normal"/>
    <w:next w:val="Normal"/>
    <w:link w:val="Titre6Car"/>
    <w:uiPriority w:val="9"/>
    <w:qFormat/>
    <w:rsid w:val="00E94AA5"/>
    <w:pPr>
      <w:spacing w:before="240" w:after="60" w:line="360" w:lineRule="auto"/>
      <w:ind w:left="-851" w:right="-403"/>
      <w:jc w:val="both"/>
      <w:outlineLvl w:val="5"/>
    </w:pPr>
    <w:rPr>
      <w:szCs w:val="22"/>
      <w:u w:val="single"/>
    </w:rPr>
  </w:style>
  <w:style w:type="paragraph" w:styleId="Titre7">
    <w:name w:val="heading 7"/>
    <w:basedOn w:val="Normal"/>
    <w:next w:val="Normal"/>
    <w:link w:val="Titre7Car"/>
    <w:uiPriority w:val="9"/>
    <w:qFormat/>
    <w:rsid w:val="00E94AA5"/>
    <w:pPr>
      <w:spacing w:before="240" w:after="60" w:line="360" w:lineRule="auto"/>
      <w:ind w:left="-851" w:right="-403"/>
      <w:jc w:val="both"/>
      <w:outlineLvl w:val="6"/>
    </w:pPr>
    <w:rPr>
      <w:b/>
      <w:bCs/>
      <w:sz w:val="20"/>
      <w:u w:val="single"/>
    </w:rPr>
  </w:style>
  <w:style w:type="paragraph" w:styleId="Titre8">
    <w:name w:val="heading 8"/>
    <w:basedOn w:val="Normal"/>
    <w:next w:val="Normal"/>
    <w:link w:val="Titre8Car"/>
    <w:uiPriority w:val="9"/>
    <w:qFormat/>
    <w:rsid w:val="00E94AA5"/>
    <w:pPr>
      <w:spacing w:before="240" w:after="60" w:line="360" w:lineRule="auto"/>
      <w:ind w:left="-851" w:right="-403"/>
      <w:jc w:val="both"/>
      <w:outlineLvl w:val="7"/>
    </w:pPr>
    <w:rPr>
      <w:i/>
      <w:iCs/>
      <w:sz w:val="20"/>
      <w:u w:val="single"/>
    </w:rPr>
  </w:style>
  <w:style w:type="paragraph" w:styleId="Titre9">
    <w:name w:val="heading 9"/>
    <w:basedOn w:val="Normal"/>
    <w:next w:val="Normal"/>
    <w:link w:val="Titre9Car"/>
    <w:uiPriority w:val="9"/>
    <w:qFormat/>
    <w:rsid w:val="00E94AA5"/>
    <w:pPr>
      <w:spacing w:before="240" w:after="60" w:line="360" w:lineRule="auto"/>
      <w:ind w:left="-851" w:right="-403"/>
      <w:jc w:val="both"/>
      <w:outlineLvl w:val="8"/>
    </w:pPr>
    <w:rPr>
      <w:rFonts w:cs="Arial"/>
      <w:i/>
      <w:iCs/>
      <w:sz w:val="20"/>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_Titre 1 Car"/>
    <w:basedOn w:val="Policepardfaut"/>
    <w:link w:val="Titre10"/>
    <w:rsid w:val="00E94AA5"/>
    <w:rPr>
      <w:rFonts w:ascii="Calibri" w:eastAsia="Calibri" w:hAnsi="Calibri" w:cs="Calibri"/>
      <w:b/>
      <w:caps/>
      <w:color w:val="000000"/>
      <w:kern w:val="32"/>
      <w:sz w:val="24"/>
      <w:szCs w:val="24"/>
    </w:rPr>
  </w:style>
  <w:style w:type="character" w:customStyle="1" w:styleId="Titre2Car">
    <w:name w:val="Titre 2 Car"/>
    <w:aliases w:val="_Paragraphe Car"/>
    <w:basedOn w:val="Policepardfaut"/>
    <w:link w:val="Titre20"/>
    <w:rsid w:val="00E94AA5"/>
    <w:rPr>
      <w:rFonts w:ascii="Calibri" w:eastAsia="Calibri" w:hAnsi="Calibri" w:cs="Calibri"/>
      <w:b/>
      <w:bCs/>
      <w:color w:val="000000"/>
      <w:sz w:val="24"/>
      <w:szCs w:val="44"/>
    </w:rPr>
  </w:style>
  <w:style w:type="character" w:customStyle="1" w:styleId="Titre3Car">
    <w:name w:val="Titre 3 Car"/>
    <w:aliases w:val="Sous paragraphe Car"/>
    <w:basedOn w:val="Policepardfaut"/>
    <w:link w:val="Titre3"/>
    <w:rsid w:val="00E94AA5"/>
    <w:rPr>
      <w:rFonts w:ascii="Calibri" w:eastAsia="Times New Roman" w:hAnsi="Calibri" w:cs="Calibri"/>
      <w:b/>
      <w:bCs/>
      <w:color w:val="000000"/>
      <w:sz w:val="24"/>
    </w:rPr>
  </w:style>
  <w:style w:type="character" w:customStyle="1" w:styleId="Titre4Car">
    <w:name w:val="Titre 4 Car"/>
    <w:aliases w:val="Niveau 4 Car"/>
    <w:basedOn w:val="Policepardfaut"/>
    <w:link w:val="Titre4"/>
    <w:uiPriority w:val="9"/>
    <w:rsid w:val="00E94AA5"/>
    <w:rPr>
      <w:rFonts w:ascii="Calibri" w:eastAsia="Calibri" w:hAnsi="Calibri" w:cs="Calibri"/>
      <w:b/>
      <w:bCs/>
      <w:sz w:val="24"/>
      <w:szCs w:val="28"/>
    </w:rPr>
  </w:style>
  <w:style w:type="character" w:customStyle="1" w:styleId="Titre5Car">
    <w:name w:val="Titre 5 Car"/>
    <w:basedOn w:val="Policepardfaut"/>
    <w:link w:val="Titre5"/>
    <w:uiPriority w:val="9"/>
    <w:rsid w:val="00E94AA5"/>
    <w:rPr>
      <w:rFonts w:ascii="Times New Roman" w:eastAsia="Times New Roman" w:hAnsi="Times New Roman" w:cs="Calibri"/>
      <w:b/>
      <w:bCs/>
      <w:szCs w:val="24"/>
      <w:u w:val="single"/>
      <w:lang w:eastAsia="fr-FR"/>
    </w:rPr>
  </w:style>
  <w:style w:type="character" w:customStyle="1" w:styleId="Titre6Car">
    <w:name w:val="Titre 6 Car"/>
    <w:basedOn w:val="Policepardfaut"/>
    <w:link w:val="Titre6"/>
    <w:uiPriority w:val="9"/>
    <w:rsid w:val="00E94AA5"/>
    <w:rPr>
      <w:rFonts w:ascii="Times New Roman" w:eastAsia="Times New Roman" w:hAnsi="Times New Roman" w:cs="Times New Roman"/>
      <w:sz w:val="24"/>
      <w:u w:val="single"/>
      <w:lang w:eastAsia="fr-FR"/>
    </w:rPr>
  </w:style>
  <w:style w:type="character" w:customStyle="1" w:styleId="Titre7Car">
    <w:name w:val="Titre 7 Car"/>
    <w:basedOn w:val="Policepardfaut"/>
    <w:link w:val="Titre7"/>
    <w:uiPriority w:val="9"/>
    <w:rsid w:val="00E94AA5"/>
    <w:rPr>
      <w:rFonts w:ascii="Times New Roman" w:eastAsia="Times New Roman" w:hAnsi="Times New Roman" w:cs="Times New Roman"/>
      <w:b/>
      <w:bCs/>
      <w:sz w:val="20"/>
      <w:szCs w:val="24"/>
      <w:u w:val="single"/>
      <w:lang w:eastAsia="fr-FR"/>
    </w:rPr>
  </w:style>
  <w:style w:type="character" w:customStyle="1" w:styleId="Titre8Car">
    <w:name w:val="Titre 8 Car"/>
    <w:basedOn w:val="Policepardfaut"/>
    <w:link w:val="Titre8"/>
    <w:uiPriority w:val="9"/>
    <w:rsid w:val="00E94AA5"/>
    <w:rPr>
      <w:rFonts w:ascii="Times New Roman" w:eastAsia="Times New Roman" w:hAnsi="Times New Roman" w:cs="Times New Roman"/>
      <w:i/>
      <w:iCs/>
      <w:sz w:val="20"/>
      <w:szCs w:val="24"/>
      <w:u w:val="single"/>
      <w:lang w:eastAsia="fr-FR"/>
    </w:rPr>
  </w:style>
  <w:style w:type="character" w:customStyle="1" w:styleId="Titre9Car">
    <w:name w:val="Titre 9 Car"/>
    <w:basedOn w:val="Policepardfaut"/>
    <w:link w:val="Titre9"/>
    <w:uiPriority w:val="9"/>
    <w:rsid w:val="00E94AA5"/>
    <w:rPr>
      <w:rFonts w:ascii="Times New Roman" w:eastAsia="Times New Roman" w:hAnsi="Times New Roman" w:cs="Arial"/>
      <w:i/>
      <w:iCs/>
      <w:sz w:val="20"/>
      <w:lang w:eastAsia="fr-FR"/>
    </w:rPr>
  </w:style>
  <w:style w:type="paragraph" w:styleId="Pieddepage">
    <w:name w:val="footer"/>
    <w:aliases w:val=" Chartre graphique"/>
    <w:basedOn w:val="Normal"/>
    <w:link w:val="PieddepageCar"/>
    <w:uiPriority w:val="99"/>
    <w:rsid w:val="00E94AA5"/>
    <w:pPr>
      <w:tabs>
        <w:tab w:val="center" w:pos="4536"/>
        <w:tab w:val="right" w:pos="9072"/>
      </w:tabs>
      <w:spacing w:line="360" w:lineRule="auto"/>
      <w:ind w:left="-851" w:right="-403"/>
      <w:jc w:val="center"/>
    </w:pPr>
    <w:rPr>
      <w:rFonts w:cs="Calibri"/>
      <w:color w:val="808080"/>
      <w:sz w:val="16"/>
    </w:rPr>
  </w:style>
  <w:style w:type="character" w:customStyle="1" w:styleId="PieddepageCar">
    <w:name w:val="Pied de page Car"/>
    <w:aliases w:val=" Chartre graphique Car"/>
    <w:basedOn w:val="Policepardfaut"/>
    <w:link w:val="Pieddepage"/>
    <w:uiPriority w:val="99"/>
    <w:rsid w:val="00E94AA5"/>
    <w:rPr>
      <w:rFonts w:ascii="Times New Roman" w:eastAsia="Times New Roman" w:hAnsi="Times New Roman" w:cs="Calibri"/>
      <w:color w:val="808080"/>
      <w:sz w:val="16"/>
      <w:szCs w:val="24"/>
      <w:lang w:eastAsia="fr-FR"/>
    </w:rPr>
  </w:style>
  <w:style w:type="paragraph" w:customStyle="1" w:styleId="1Titre0-NomClientGIRUS">
    <w:name w:val="1_Titre 0 - Nom Client GIRUS"/>
    <w:basedOn w:val="Normal"/>
    <w:rsid w:val="00E94AA5"/>
    <w:pPr>
      <w:spacing w:before="1440" w:after="240" w:line="360" w:lineRule="auto"/>
      <w:ind w:left="-851" w:right="20"/>
      <w:jc w:val="center"/>
    </w:pPr>
    <w:rPr>
      <w:b/>
      <w:bCs/>
      <w:sz w:val="48"/>
      <w:szCs w:val="40"/>
    </w:rPr>
  </w:style>
  <w:style w:type="paragraph" w:styleId="TM1">
    <w:name w:val="toc 1"/>
    <w:aliases w:val=" Sommaire détaillé Niv 1_GIRUS"/>
    <w:basedOn w:val="Normal"/>
    <w:next w:val="Normal"/>
    <w:autoRedefine/>
    <w:uiPriority w:val="39"/>
    <w:rsid w:val="00931C5F"/>
    <w:pPr>
      <w:tabs>
        <w:tab w:val="left" w:pos="660"/>
        <w:tab w:val="right" w:leader="dot" w:pos="8931"/>
      </w:tabs>
      <w:ind w:right="-46"/>
      <w:contextualSpacing/>
      <w:jc w:val="both"/>
    </w:pPr>
    <w:rPr>
      <w:rFonts w:ascii="Cambria" w:hAnsi="Cambria" w:cs="Calibri"/>
      <w:b/>
      <w:bCs/>
      <w:caps/>
    </w:rPr>
  </w:style>
  <w:style w:type="paragraph" w:styleId="TM2">
    <w:name w:val="toc 2"/>
    <w:aliases w:val=" Sommaire détaillé Niv 2_GIRUS"/>
    <w:basedOn w:val="Normal"/>
    <w:next w:val="Normal"/>
    <w:autoRedefine/>
    <w:uiPriority w:val="39"/>
    <w:rsid w:val="00E94AA5"/>
    <w:pPr>
      <w:spacing w:before="240" w:line="360" w:lineRule="auto"/>
      <w:ind w:right="-403"/>
    </w:pPr>
    <w:rPr>
      <w:rFonts w:cs="Calibri"/>
      <w:b/>
      <w:bCs/>
      <w:sz w:val="20"/>
      <w:szCs w:val="20"/>
    </w:rPr>
  </w:style>
  <w:style w:type="paragraph" w:customStyle="1" w:styleId="2PAGEDEGARDE-Titre-GIRUS">
    <w:name w:val="2_PAGE DE GARDE - Titre - GIRUS"/>
    <w:basedOn w:val="Normal"/>
    <w:rsid w:val="00E94AA5"/>
    <w:pPr>
      <w:spacing w:line="360" w:lineRule="auto"/>
      <w:ind w:left="-851" w:right="-688"/>
      <w:jc w:val="center"/>
    </w:pPr>
    <w:rPr>
      <w:color w:val="2F9F38"/>
      <w:sz w:val="76"/>
      <w:szCs w:val="64"/>
    </w:rPr>
  </w:style>
  <w:style w:type="paragraph" w:customStyle="1" w:styleId="3PAGEDEGARDE-Soustitre-GIRUS">
    <w:name w:val="3_PAGE DE GARDE - Sous titre - GIRUS"/>
    <w:basedOn w:val="Normal"/>
    <w:rsid w:val="00E94AA5"/>
    <w:pPr>
      <w:spacing w:line="360" w:lineRule="auto"/>
      <w:ind w:left="-851" w:right="-688"/>
      <w:jc w:val="center"/>
    </w:pPr>
    <w:rPr>
      <w:color w:val="2F9F38"/>
      <w:sz w:val="36"/>
      <w:szCs w:val="36"/>
    </w:rPr>
  </w:style>
  <w:style w:type="paragraph" w:styleId="TM3">
    <w:name w:val="toc 3"/>
    <w:aliases w:val="Sommaire détaillé Niv 3_GIRUS"/>
    <w:basedOn w:val="Normal"/>
    <w:next w:val="Normal"/>
    <w:autoRedefine/>
    <w:uiPriority w:val="39"/>
    <w:rsid w:val="00E94AA5"/>
    <w:pPr>
      <w:spacing w:line="360" w:lineRule="auto"/>
      <w:ind w:left="220" w:right="-403"/>
    </w:pPr>
    <w:rPr>
      <w:rFonts w:cs="Calibri"/>
      <w:sz w:val="20"/>
      <w:szCs w:val="20"/>
    </w:rPr>
  </w:style>
  <w:style w:type="paragraph" w:customStyle="1" w:styleId="4TITRESOMMAIRE-GIRUS">
    <w:name w:val="4_TITRE SOMMAIRE - GIRUS"/>
    <w:basedOn w:val="Normal"/>
    <w:next w:val="Normal"/>
    <w:rsid w:val="00E94AA5"/>
    <w:pPr>
      <w:spacing w:before="1200" w:after="1200" w:line="360" w:lineRule="auto"/>
      <w:ind w:left="-851" w:right="-403"/>
      <w:jc w:val="center"/>
    </w:pPr>
    <w:rPr>
      <w:rFonts w:ascii="TrebuchetMS" w:hAnsi="TrebuchetMS"/>
      <w:sz w:val="100"/>
      <w:szCs w:val="101"/>
    </w:rPr>
  </w:style>
  <w:style w:type="paragraph" w:styleId="TM4">
    <w:name w:val="toc 4"/>
    <w:aliases w:val=" Sommaire détaillé Niv 4_GIRUS"/>
    <w:basedOn w:val="Normal"/>
    <w:next w:val="Normal"/>
    <w:autoRedefine/>
    <w:uiPriority w:val="39"/>
    <w:rsid w:val="00E94AA5"/>
    <w:pPr>
      <w:spacing w:line="360" w:lineRule="auto"/>
      <w:ind w:left="440" w:right="-403"/>
    </w:pPr>
    <w:rPr>
      <w:rFonts w:cs="Calibri"/>
      <w:sz w:val="20"/>
      <w:szCs w:val="20"/>
    </w:rPr>
  </w:style>
  <w:style w:type="paragraph" w:styleId="TM5">
    <w:name w:val="toc 5"/>
    <w:basedOn w:val="Normal"/>
    <w:next w:val="Normal"/>
    <w:autoRedefine/>
    <w:uiPriority w:val="39"/>
    <w:rsid w:val="00E94AA5"/>
    <w:pPr>
      <w:spacing w:line="360" w:lineRule="auto"/>
      <w:ind w:left="660" w:right="-403"/>
    </w:pPr>
    <w:rPr>
      <w:rFonts w:cs="Calibri"/>
      <w:sz w:val="20"/>
      <w:szCs w:val="20"/>
    </w:rPr>
  </w:style>
  <w:style w:type="paragraph" w:styleId="TM6">
    <w:name w:val="toc 6"/>
    <w:basedOn w:val="Normal"/>
    <w:next w:val="Normal"/>
    <w:autoRedefine/>
    <w:uiPriority w:val="39"/>
    <w:rsid w:val="00E94AA5"/>
    <w:pPr>
      <w:spacing w:line="360" w:lineRule="auto"/>
      <w:ind w:left="880" w:right="-403"/>
    </w:pPr>
    <w:rPr>
      <w:rFonts w:cs="Calibri"/>
      <w:sz w:val="20"/>
      <w:szCs w:val="20"/>
    </w:rPr>
  </w:style>
  <w:style w:type="paragraph" w:styleId="TM7">
    <w:name w:val="toc 7"/>
    <w:basedOn w:val="Normal"/>
    <w:next w:val="Normal"/>
    <w:autoRedefine/>
    <w:uiPriority w:val="39"/>
    <w:rsid w:val="00E94AA5"/>
    <w:pPr>
      <w:spacing w:line="360" w:lineRule="auto"/>
      <w:ind w:left="1100" w:right="-403"/>
    </w:pPr>
    <w:rPr>
      <w:rFonts w:cs="Calibri"/>
      <w:sz w:val="20"/>
      <w:szCs w:val="20"/>
    </w:rPr>
  </w:style>
  <w:style w:type="paragraph" w:styleId="TM8">
    <w:name w:val="toc 8"/>
    <w:basedOn w:val="Normal"/>
    <w:next w:val="Normal"/>
    <w:autoRedefine/>
    <w:uiPriority w:val="39"/>
    <w:rsid w:val="00E94AA5"/>
    <w:pPr>
      <w:spacing w:line="360" w:lineRule="auto"/>
      <w:ind w:left="1320" w:right="-403"/>
    </w:pPr>
    <w:rPr>
      <w:rFonts w:cs="Calibri"/>
      <w:sz w:val="20"/>
      <w:szCs w:val="20"/>
    </w:rPr>
  </w:style>
  <w:style w:type="paragraph" w:styleId="TM9">
    <w:name w:val="toc 9"/>
    <w:basedOn w:val="Normal"/>
    <w:next w:val="Normal"/>
    <w:autoRedefine/>
    <w:uiPriority w:val="39"/>
    <w:rsid w:val="00E94AA5"/>
    <w:pPr>
      <w:spacing w:line="360" w:lineRule="auto"/>
      <w:ind w:left="1540" w:right="-403"/>
    </w:pPr>
    <w:rPr>
      <w:rFonts w:cs="Calibri"/>
      <w:sz w:val="20"/>
      <w:szCs w:val="20"/>
    </w:rPr>
  </w:style>
  <w:style w:type="paragraph" w:styleId="En-tte">
    <w:name w:val="header"/>
    <w:aliases w:val="Para3,Header1,En-tête client,hd,Car2,En-tête CV"/>
    <w:basedOn w:val="Normal"/>
    <w:link w:val="En-tteCar"/>
    <w:rsid w:val="00E94AA5"/>
    <w:pPr>
      <w:tabs>
        <w:tab w:val="center" w:pos="4536"/>
        <w:tab w:val="right" w:pos="9072"/>
      </w:tabs>
      <w:spacing w:line="360" w:lineRule="auto"/>
      <w:ind w:left="-851" w:right="-403"/>
      <w:jc w:val="both"/>
    </w:pPr>
    <w:rPr>
      <w:rFonts w:cs="Calibri"/>
    </w:rPr>
  </w:style>
  <w:style w:type="character" w:customStyle="1" w:styleId="En-tteCar">
    <w:name w:val="En-tête Car"/>
    <w:aliases w:val="Para3 Car,Header1 Car,En-tête client Car,hd Car,Car2 Car,En-tête CV Car"/>
    <w:basedOn w:val="Policepardfaut"/>
    <w:link w:val="En-tte"/>
    <w:rsid w:val="00E94AA5"/>
    <w:rPr>
      <w:rFonts w:ascii="Times New Roman" w:eastAsia="Times New Roman" w:hAnsi="Times New Roman" w:cs="Calibri"/>
      <w:sz w:val="24"/>
      <w:szCs w:val="24"/>
      <w:lang w:eastAsia="fr-FR"/>
    </w:rPr>
  </w:style>
  <w:style w:type="paragraph" w:customStyle="1" w:styleId="Textegras-Chartregraphique">
    <w:name w:val="Texte gras - Chartre graphique"/>
    <w:basedOn w:val="Normal"/>
    <w:rsid w:val="00E94AA5"/>
    <w:pPr>
      <w:spacing w:line="360" w:lineRule="auto"/>
      <w:ind w:left="-851" w:right="-403"/>
      <w:jc w:val="both"/>
    </w:pPr>
    <w:rPr>
      <w:rFonts w:cs="Calibri"/>
      <w:b/>
      <w:bCs/>
      <w:color w:val="2F9F38"/>
    </w:rPr>
  </w:style>
  <w:style w:type="paragraph" w:customStyle="1" w:styleId="5TitreSOMMAIREDETAILLE-GIRUS">
    <w:name w:val="5_Titre SOMMAIRE DETAILLE - GIRUS"/>
    <w:basedOn w:val="Normal"/>
    <w:next w:val="Normal"/>
    <w:rsid w:val="00E94AA5"/>
    <w:pPr>
      <w:spacing w:line="360" w:lineRule="auto"/>
      <w:ind w:left="-851" w:right="-403"/>
      <w:jc w:val="center"/>
    </w:pPr>
    <w:rPr>
      <w:rFonts w:ascii="TrebuchetMS" w:hAnsi="TrebuchetMS"/>
      <w:sz w:val="100"/>
      <w:szCs w:val="101"/>
    </w:rPr>
  </w:style>
  <w:style w:type="paragraph" w:styleId="Listepuces">
    <w:name w:val="List Bullet"/>
    <w:aliases w:val=" Niveau 1 GIRUS"/>
    <w:basedOn w:val="Normal"/>
    <w:link w:val="ListepucesCar"/>
    <w:autoRedefine/>
    <w:semiHidden/>
    <w:rsid w:val="00E94AA5"/>
    <w:pPr>
      <w:tabs>
        <w:tab w:val="left" w:pos="567"/>
      </w:tabs>
      <w:spacing w:before="120" w:line="360" w:lineRule="auto"/>
      <w:ind w:left="-851" w:right="-403"/>
      <w:jc w:val="both"/>
    </w:pPr>
    <w:rPr>
      <w:rFonts w:cs="Calibri"/>
      <w:lang w:val="de-DE"/>
    </w:rPr>
  </w:style>
  <w:style w:type="character" w:customStyle="1" w:styleId="ListepucesCar">
    <w:name w:val="Liste à puces Car"/>
    <w:aliases w:val=" Niveau 1 GIRUS Car"/>
    <w:link w:val="Listepuces"/>
    <w:semiHidden/>
    <w:rsid w:val="00E94AA5"/>
    <w:rPr>
      <w:rFonts w:ascii="Times New Roman" w:eastAsia="Times New Roman" w:hAnsi="Times New Roman" w:cs="Calibri"/>
      <w:sz w:val="24"/>
      <w:szCs w:val="24"/>
      <w:lang w:val="de-DE" w:eastAsia="fr-FR"/>
    </w:rPr>
  </w:style>
  <w:style w:type="character" w:styleId="Lienhypertexte">
    <w:name w:val="Hyperlink"/>
    <w:uiPriority w:val="99"/>
    <w:rsid w:val="00E94AA5"/>
    <w:rPr>
      <w:color w:val="0000FF"/>
      <w:u w:val="single"/>
    </w:rPr>
  </w:style>
  <w:style w:type="character" w:styleId="Numrodepage">
    <w:name w:val="page number"/>
    <w:aliases w:val=" GIRUS"/>
    <w:rsid w:val="00E94AA5"/>
    <w:rPr>
      <w:sz w:val="24"/>
      <w:lang w:val="fr-FR"/>
    </w:rPr>
  </w:style>
  <w:style w:type="paragraph" w:customStyle="1" w:styleId="TM0">
    <w:name w:val="TM 0"/>
    <w:aliases w:val="Sommaire court_GIRUS"/>
    <w:basedOn w:val="Normal"/>
    <w:next w:val="Normal"/>
    <w:rsid w:val="00E94AA5"/>
    <w:pPr>
      <w:tabs>
        <w:tab w:val="left" w:pos="567"/>
      </w:tabs>
      <w:spacing w:before="120" w:line="360" w:lineRule="auto"/>
      <w:ind w:left="567" w:right="-403" w:hanging="567"/>
      <w:jc w:val="both"/>
    </w:pPr>
    <w:rPr>
      <w:rFonts w:cs="Calibri"/>
      <w:sz w:val="44"/>
    </w:rPr>
  </w:style>
  <w:style w:type="paragraph" w:styleId="Paragraphedeliste">
    <w:name w:val="List Paragraph"/>
    <w:aliases w:val="L_4,Paragraphe de liste4,- List tir,liste 1,puce 1,Yalgo corps,Titre 10,sommaire,Paragraphe  revu,List Paragraph,Bullets,Rol2,Proposal3,Checkmark,L3 - Normal,Bioforce zListePuce,References,Numbered List Paragraph,Glossaire,Bullet L1"/>
    <w:basedOn w:val="Normal"/>
    <w:link w:val="ParagraphedelisteCar"/>
    <w:uiPriority w:val="34"/>
    <w:qFormat/>
    <w:rsid w:val="00E94AA5"/>
    <w:pPr>
      <w:spacing w:after="200" w:line="276" w:lineRule="auto"/>
      <w:ind w:left="720" w:right="-403"/>
      <w:contextualSpacing/>
    </w:pPr>
    <w:rPr>
      <w:rFonts w:eastAsia="Calibri"/>
      <w:szCs w:val="22"/>
      <w:lang w:eastAsia="en-US"/>
    </w:rPr>
  </w:style>
  <w:style w:type="character" w:customStyle="1" w:styleId="ParagraphedelisteCar">
    <w:name w:val="Paragraphe de liste Car"/>
    <w:aliases w:val="L_4 Car,Paragraphe de liste4 Car,- List tir Car,liste 1 Car,puce 1 Car,Yalgo corps Car,Titre 10 Car,sommaire Car,Paragraphe  revu Car,List Paragraph Car,Bullets Car,Rol2 Car,Proposal3 Car,Checkmark Car,L3 - Normal Car"/>
    <w:link w:val="Paragraphedeliste"/>
    <w:uiPriority w:val="34"/>
    <w:qFormat/>
    <w:locked/>
    <w:rsid w:val="00E94AA5"/>
    <w:rPr>
      <w:rFonts w:ascii="Times New Roman" w:eastAsia="Calibri" w:hAnsi="Times New Roman" w:cs="Times New Roman"/>
      <w:sz w:val="24"/>
    </w:rPr>
  </w:style>
  <w:style w:type="character" w:styleId="Rfrenceintense">
    <w:name w:val="Intense Reference"/>
    <w:uiPriority w:val="32"/>
    <w:qFormat/>
    <w:rsid w:val="00E94AA5"/>
    <w:rPr>
      <w:b/>
      <w:bCs/>
      <w:smallCaps/>
      <w:color w:val="C0504D"/>
      <w:spacing w:val="5"/>
      <w:u w:val="single"/>
    </w:rPr>
  </w:style>
  <w:style w:type="character" w:styleId="Accentuationintense">
    <w:name w:val="Intense Emphasis"/>
    <w:uiPriority w:val="21"/>
    <w:qFormat/>
    <w:rsid w:val="00E94AA5"/>
    <w:rPr>
      <w:b/>
      <w:bCs/>
      <w:i/>
      <w:iCs/>
      <w:color w:val="4F81BD"/>
    </w:rPr>
  </w:style>
  <w:style w:type="paragraph" w:customStyle="1" w:styleId="Puces">
    <w:name w:val="Puces"/>
    <w:basedOn w:val="Listepuces"/>
    <w:link w:val="PucesCar"/>
    <w:qFormat/>
    <w:rsid w:val="00E94AA5"/>
    <w:pPr>
      <w:numPr>
        <w:numId w:val="2"/>
      </w:numPr>
    </w:pPr>
    <w:rPr>
      <w:lang w:val="fr-FR"/>
    </w:rPr>
  </w:style>
  <w:style w:type="character" w:customStyle="1" w:styleId="PucesCar">
    <w:name w:val="Puces Car"/>
    <w:link w:val="Puces"/>
    <w:rsid w:val="00E94AA5"/>
    <w:rPr>
      <w:rFonts w:ascii="Times New Roman" w:eastAsia="Times New Roman" w:hAnsi="Times New Roman" w:cs="Calibri"/>
      <w:sz w:val="24"/>
      <w:szCs w:val="24"/>
      <w:lang w:eastAsia="fr-FR"/>
    </w:rPr>
  </w:style>
  <w:style w:type="character" w:customStyle="1" w:styleId="CommentaireCar">
    <w:name w:val="Commentaire Car"/>
    <w:basedOn w:val="Policepardfaut"/>
    <w:link w:val="Commentaire"/>
    <w:uiPriority w:val="99"/>
    <w:semiHidden/>
    <w:rsid w:val="00E94AA5"/>
    <w:rPr>
      <w:rFonts w:ascii="Times New Roman" w:eastAsia="Times New Roman" w:hAnsi="Times New Roman" w:cs="Calibri"/>
      <w:sz w:val="20"/>
      <w:szCs w:val="20"/>
      <w:lang w:eastAsia="fr-FR"/>
    </w:rPr>
  </w:style>
  <w:style w:type="paragraph" w:styleId="Commentaire">
    <w:name w:val="annotation text"/>
    <w:basedOn w:val="Normal"/>
    <w:link w:val="CommentaireCar"/>
    <w:uiPriority w:val="99"/>
    <w:semiHidden/>
    <w:unhideWhenUsed/>
    <w:rsid w:val="00E94AA5"/>
    <w:pPr>
      <w:spacing w:line="360" w:lineRule="auto"/>
      <w:ind w:left="-851" w:right="-403"/>
      <w:jc w:val="both"/>
    </w:pPr>
    <w:rPr>
      <w:rFonts w:cs="Calibri"/>
      <w:sz w:val="20"/>
      <w:szCs w:val="20"/>
    </w:rPr>
  </w:style>
  <w:style w:type="character" w:customStyle="1" w:styleId="ObjetducommentaireCar">
    <w:name w:val="Objet du commentaire Car"/>
    <w:basedOn w:val="CommentaireCar"/>
    <w:link w:val="Objetducommentaire"/>
    <w:uiPriority w:val="99"/>
    <w:semiHidden/>
    <w:rsid w:val="00E94AA5"/>
    <w:rPr>
      <w:rFonts w:ascii="Times New Roman" w:eastAsia="Times New Roman" w:hAnsi="Times New Roman" w:cs="Calibri"/>
      <w:b/>
      <w:bCs/>
      <w:sz w:val="20"/>
      <w:szCs w:val="20"/>
      <w:lang w:eastAsia="fr-FR"/>
    </w:rPr>
  </w:style>
  <w:style w:type="paragraph" w:styleId="Objetducommentaire">
    <w:name w:val="annotation subject"/>
    <w:basedOn w:val="Commentaire"/>
    <w:next w:val="Commentaire"/>
    <w:link w:val="ObjetducommentaireCar"/>
    <w:uiPriority w:val="99"/>
    <w:semiHidden/>
    <w:unhideWhenUsed/>
    <w:rsid w:val="00E94AA5"/>
    <w:rPr>
      <w:b/>
      <w:bCs/>
    </w:rPr>
  </w:style>
  <w:style w:type="character" w:customStyle="1" w:styleId="TextedebullesCar">
    <w:name w:val="Texte de bulles Car"/>
    <w:basedOn w:val="Policepardfaut"/>
    <w:link w:val="Textedebulles"/>
    <w:uiPriority w:val="99"/>
    <w:semiHidden/>
    <w:rsid w:val="00E94AA5"/>
    <w:rPr>
      <w:rFonts w:ascii="Tahoma" w:eastAsia="Times New Roman" w:hAnsi="Tahoma" w:cs="Tahoma"/>
      <w:sz w:val="16"/>
      <w:szCs w:val="16"/>
      <w:lang w:eastAsia="fr-FR"/>
    </w:rPr>
  </w:style>
  <w:style w:type="paragraph" w:styleId="Textedebulles">
    <w:name w:val="Balloon Text"/>
    <w:basedOn w:val="Normal"/>
    <w:link w:val="TextedebullesCar"/>
    <w:uiPriority w:val="99"/>
    <w:semiHidden/>
    <w:unhideWhenUsed/>
    <w:rsid w:val="00E94AA5"/>
    <w:pPr>
      <w:spacing w:line="360" w:lineRule="auto"/>
      <w:ind w:left="-851" w:right="-403"/>
      <w:jc w:val="both"/>
    </w:pPr>
    <w:rPr>
      <w:rFonts w:ascii="Tahoma" w:hAnsi="Tahoma" w:cs="Tahoma"/>
      <w:sz w:val="16"/>
      <w:szCs w:val="16"/>
    </w:rPr>
  </w:style>
  <w:style w:type="paragraph" w:styleId="Lgende">
    <w:name w:val="caption"/>
    <w:aliases w:val="Légende1 Car,Car Car Car,Car,Légende1,Légende21,Légende111,Car111,Car Car Car Car Car Car Car Car Car111,Car Car Car Car Car111,Car Car Car Car111,Car Car Car Car Car Car Car Car211,Car Car Car Car Car Car Car Car Car Car Car Car Car Car Car11"/>
    <w:basedOn w:val="Normal"/>
    <w:next w:val="Normal"/>
    <w:link w:val="LgendeCar"/>
    <w:unhideWhenUsed/>
    <w:qFormat/>
    <w:rsid w:val="00E94AA5"/>
    <w:pPr>
      <w:spacing w:line="360" w:lineRule="auto"/>
      <w:ind w:left="-851" w:right="-403"/>
      <w:jc w:val="both"/>
    </w:pPr>
    <w:rPr>
      <w:rFonts w:cs="Calibri"/>
      <w:b/>
      <w:bCs/>
      <w:sz w:val="20"/>
      <w:szCs w:val="20"/>
    </w:rPr>
  </w:style>
  <w:style w:type="character" w:customStyle="1" w:styleId="LgendeCar">
    <w:name w:val="Légende Car"/>
    <w:aliases w:val="Légende1 Car Car,Car Car Car Car,Car Car,Légende1 Car1,Légende21 Car,Légende111 Car,Car111 Car,Car Car Car Car Car Car Car Car Car111 Car,Car Car Car Car Car111 Car,Car Car Car Car111 Car,Car Car Car Car Car Car Car Car211 Car"/>
    <w:link w:val="Lgende"/>
    <w:uiPriority w:val="35"/>
    <w:qFormat/>
    <w:locked/>
    <w:rsid w:val="00E94AA5"/>
    <w:rPr>
      <w:rFonts w:ascii="Times New Roman" w:eastAsia="Times New Roman" w:hAnsi="Times New Roman" w:cs="Calibri"/>
      <w:b/>
      <w:bCs/>
      <w:sz w:val="20"/>
      <w:szCs w:val="20"/>
      <w:lang w:eastAsia="fr-FR"/>
    </w:rPr>
  </w:style>
  <w:style w:type="paragraph" w:styleId="Sous-titre">
    <w:name w:val="Subtitle"/>
    <w:basedOn w:val="Normal"/>
    <w:next w:val="Normal"/>
    <w:link w:val="Sous-titreCar"/>
    <w:uiPriority w:val="11"/>
    <w:qFormat/>
    <w:rsid w:val="00E94AA5"/>
    <w:pPr>
      <w:spacing w:after="60" w:line="276" w:lineRule="auto"/>
      <w:ind w:left="-851" w:right="-403"/>
      <w:jc w:val="center"/>
      <w:outlineLvl w:val="1"/>
    </w:pPr>
    <w:rPr>
      <w:rFonts w:ascii="Cambria" w:hAnsi="Cambria"/>
      <w:lang w:val="en-US" w:eastAsia="en-US"/>
    </w:rPr>
  </w:style>
  <w:style w:type="character" w:customStyle="1" w:styleId="Sous-titreCar">
    <w:name w:val="Sous-titre Car"/>
    <w:basedOn w:val="Policepardfaut"/>
    <w:link w:val="Sous-titre"/>
    <w:uiPriority w:val="11"/>
    <w:rsid w:val="00E94AA5"/>
    <w:rPr>
      <w:rFonts w:ascii="Cambria" w:eastAsia="Times New Roman" w:hAnsi="Cambria" w:cs="Times New Roman"/>
      <w:sz w:val="24"/>
      <w:szCs w:val="24"/>
      <w:lang w:val="en-US"/>
    </w:rPr>
  </w:style>
  <w:style w:type="paragraph" w:styleId="Titre">
    <w:name w:val="Title"/>
    <w:basedOn w:val="Normal"/>
    <w:next w:val="Normal"/>
    <w:link w:val="TitreCar"/>
    <w:uiPriority w:val="10"/>
    <w:qFormat/>
    <w:rsid w:val="00E94AA5"/>
    <w:pPr>
      <w:pageBreakBefore/>
      <w:spacing w:before="240" w:after="60" w:line="360" w:lineRule="auto"/>
      <w:ind w:left="-851" w:right="-403"/>
      <w:outlineLvl w:val="0"/>
    </w:pPr>
    <w:rPr>
      <w:b/>
      <w:bCs/>
      <w:caps/>
      <w:kern w:val="28"/>
      <w:sz w:val="34"/>
      <w:szCs w:val="32"/>
    </w:rPr>
  </w:style>
  <w:style w:type="character" w:customStyle="1" w:styleId="TitreCar">
    <w:name w:val="Titre Car"/>
    <w:basedOn w:val="Policepardfaut"/>
    <w:link w:val="Titre"/>
    <w:uiPriority w:val="10"/>
    <w:rsid w:val="00E94AA5"/>
    <w:rPr>
      <w:rFonts w:ascii="Times New Roman" w:eastAsia="Times New Roman" w:hAnsi="Times New Roman" w:cs="Times New Roman"/>
      <w:b/>
      <w:bCs/>
      <w:caps/>
      <w:kern w:val="28"/>
      <w:sz w:val="34"/>
      <w:szCs w:val="32"/>
      <w:lang w:eastAsia="fr-FR"/>
    </w:rPr>
  </w:style>
  <w:style w:type="character" w:customStyle="1" w:styleId="NotedebasdepageCar">
    <w:name w:val="Note de bas de page Car"/>
    <w:basedOn w:val="Policepardfaut"/>
    <w:link w:val="Notedebasdepage"/>
    <w:uiPriority w:val="99"/>
    <w:semiHidden/>
    <w:rsid w:val="00E94AA5"/>
    <w:rPr>
      <w:rFonts w:ascii="Times New Roman" w:eastAsia="Times New Roman" w:hAnsi="Times New Roman" w:cs="Calibri"/>
      <w:sz w:val="20"/>
      <w:szCs w:val="20"/>
      <w:lang w:eastAsia="fr-FR"/>
    </w:rPr>
  </w:style>
  <w:style w:type="paragraph" w:styleId="Notedebasdepage">
    <w:name w:val="footnote text"/>
    <w:basedOn w:val="Normal"/>
    <w:link w:val="NotedebasdepageCar"/>
    <w:uiPriority w:val="99"/>
    <w:semiHidden/>
    <w:unhideWhenUsed/>
    <w:rsid w:val="00E94AA5"/>
    <w:pPr>
      <w:spacing w:line="360" w:lineRule="auto"/>
      <w:ind w:left="-851" w:right="-403"/>
      <w:jc w:val="both"/>
    </w:pPr>
    <w:rPr>
      <w:rFonts w:cs="Calibri"/>
      <w:sz w:val="20"/>
      <w:szCs w:val="20"/>
    </w:rPr>
  </w:style>
  <w:style w:type="paragraph" w:customStyle="1" w:styleId="Titre1">
    <w:name w:val="Titre1"/>
    <w:basedOn w:val="Normal"/>
    <w:next w:val="Normal"/>
    <w:uiPriority w:val="10"/>
    <w:qFormat/>
    <w:rsid w:val="00E94AA5"/>
    <w:pPr>
      <w:numPr>
        <w:numId w:val="3"/>
      </w:numPr>
      <w:pBdr>
        <w:bottom w:val="single" w:sz="8" w:space="4" w:color="5B9BD5"/>
      </w:pBdr>
      <w:tabs>
        <w:tab w:val="num" w:pos="567"/>
      </w:tabs>
      <w:spacing w:after="300" w:line="259" w:lineRule="auto"/>
      <w:ind w:left="567" w:right="-263" w:hanging="567"/>
      <w:contextualSpacing/>
    </w:pPr>
    <w:rPr>
      <w:rFonts w:ascii="Calibri Light" w:hAnsi="Calibri Light"/>
      <w:color w:val="323E4F"/>
      <w:spacing w:val="5"/>
      <w:kern w:val="28"/>
      <w:sz w:val="52"/>
      <w:szCs w:val="52"/>
      <w:lang w:eastAsia="en-US"/>
    </w:rPr>
  </w:style>
  <w:style w:type="paragraph" w:customStyle="1" w:styleId="Titre2">
    <w:name w:val="Titre2"/>
    <w:basedOn w:val="Normal"/>
    <w:next w:val="Normal"/>
    <w:uiPriority w:val="10"/>
    <w:rsid w:val="00E94AA5"/>
    <w:pPr>
      <w:numPr>
        <w:numId w:val="4"/>
      </w:numPr>
      <w:tabs>
        <w:tab w:val="left" w:pos="-142"/>
      </w:tabs>
      <w:spacing w:before="360" w:after="240" w:line="259" w:lineRule="auto"/>
      <w:ind w:left="425" w:right="-261" w:hanging="1134"/>
      <w:contextualSpacing/>
      <w:jc w:val="both"/>
      <w:outlineLvl w:val="1"/>
    </w:pPr>
    <w:rPr>
      <w:rFonts w:eastAsia="Calibri"/>
      <w:b/>
      <w:spacing w:val="5"/>
      <w:kern w:val="28"/>
      <w:sz w:val="32"/>
      <w:szCs w:val="52"/>
      <w:lang w:eastAsia="en-US"/>
    </w:rPr>
  </w:style>
  <w:style w:type="character" w:styleId="Appelnotedebasdep">
    <w:name w:val="footnote reference"/>
    <w:aliases w:val="fr,Car Car Char Car Char Car Car Char Car Char Char,Car Car Car Car Car Car Car Car Char Car Car Char Car Car Car Char Car Char Char Char,ftref,16 Point,Superscript 6 Point, Car Car Char Car Char Car Car Char Car Char Char,SUPERS"/>
    <w:link w:val="ftrefCharCarCharCarCharCarCharCarCharCar"/>
    <w:uiPriority w:val="99"/>
    <w:rsid w:val="00E94AA5"/>
    <w:rPr>
      <w:vertAlign w:val="superscript"/>
    </w:rPr>
  </w:style>
  <w:style w:type="paragraph" w:customStyle="1" w:styleId="ftrefCharCarCharCarCharCarCharCarCharCar">
    <w:name w:val="ftref Char Car Char Car Char Car Char Car Char Car"/>
    <w:aliases w:val="ftref Char Car Char Car Char Car Char Car Char Car Char Car Car,ftref Char Car Char Car Char Car Char Car Char Car Char Car Car Char Car Car Char Car Car"/>
    <w:basedOn w:val="Normal"/>
    <w:next w:val="Normal"/>
    <w:link w:val="Appelnotedebasdep"/>
    <w:uiPriority w:val="99"/>
    <w:rsid w:val="00E94AA5"/>
    <w:pPr>
      <w:spacing w:after="160" w:line="240" w:lineRule="exact"/>
      <w:ind w:left="-851" w:right="-263"/>
    </w:pPr>
    <w:rPr>
      <w:rFonts w:asciiTheme="minorHAnsi" w:eastAsiaTheme="minorHAnsi" w:hAnsiTheme="minorHAnsi" w:cstheme="minorBidi"/>
      <w:sz w:val="22"/>
      <w:szCs w:val="22"/>
      <w:vertAlign w:val="superscript"/>
      <w:lang w:eastAsia="en-US"/>
    </w:rPr>
  </w:style>
  <w:style w:type="paragraph" w:customStyle="1" w:styleId="Puces1">
    <w:name w:val="Puces 1"/>
    <w:basedOn w:val="Normal"/>
    <w:qFormat/>
    <w:rsid w:val="00E94AA5"/>
    <w:pPr>
      <w:numPr>
        <w:numId w:val="5"/>
      </w:numPr>
      <w:spacing w:after="120" w:line="360" w:lineRule="auto"/>
      <w:ind w:right="-403"/>
      <w:jc w:val="both"/>
    </w:pPr>
    <w:rPr>
      <w:rFonts w:ascii="Arial" w:hAnsi="Arial" w:cs="Arial"/>
      <w:sz w:val="20"/>
      <w:szCs w:val="20"/>
    </w:rPr>
  </w:style>
  <w:style w:type="paragraph" w:customStyle="1" w:styleId="Puces2">
    <w:name w:val="Puces 2"/>
    <w:basedOn w:val="Puces1"/>
    <w:qFormat/>
    <w:rsid w:val="00E94AA5"/>
    <w:pPr>
      <w:numPr>
        <w:numId w:val="6"/>
      </w:numPr>
    </w:pPr>
  </w:style>
  <w:style w:type="paragraph" w:customStyle="1" w:styleId="Tableau8">
    <w:name w:val="Tableau 8"/>
    <w:basedOn w:val="Normal"/>
    <w:qFormat/>
    <w:rsid w:val="00E94AA5"/>
    <w:pPr>
      <w:widowControl w:val="0"/>
      <w:spacing w:line="360" w:lineRule="auto"/>
      <w:ind w:right="-403"/>
      <w:jc w:val="both"/>
    </w:pPr>
    <w:rPr>
      <w:rFonts w:ascii="Arial" w:eastAsia="Calibri" w:hAnsi="Arial"/>
      <w:sz w:val="16"/>
      <w:szCs w:val="16"/>
      <w:lang w:val="fr-CA" w:eastAsia="en-US"/>
    </w:rPr>
  </w:style>
  <w:style w:type="paragraph" w:customStyle="1" w:styleId="Paragraphedeliste1">
    <w:name w:val="Paragraphe de liste1"/>
    <w:basedOn w:val="Normal"/>
    <w:link w:val="ListParagraphChar"/>
    <w:qFormat/>
    <w:rsid w:val="00E94AA5"/>
    <w:pPr>
      <w:numPr>
        <w:numId w:val="7"/>
      </w:numPr>
      <w:spacing w:after="240" w:line="360" w:lineRule="auto"/>
      <w:ind w:right="-403"/>
      <w:jc w:val="both"/>
    </w:pPr>
    <w:rPr>
      <w:rFonts w:ascii="Arial" w:hAnsi="Arial" w:cs="Arial"/>
      <w:sz w:val="20"/>
      <w:szCs w:val="20"/>
      <w:lang w:val="fr-CA" w:eastAsia="en-US"/>
    </w:rPr>
  </w:style>
  <w:style w:type="character" w:customStyle="1" w:styleId="ListParagraphChar">
    <w:name w:val="List Paragraph Char"/>
    <w:link w:val="Paragraphedeliste1"/>
    <w:locked/>
    <w:rsid w:val="00E94AA5"/>
    <w:rPr>
      <w:rFonts w:ascii="Arial" w:eastAsia="Times New Roman" w:hAnsi="Arial" w:cs="Arial"/>
      <w:sz w:val="20"/>
      <w:szCs w:val="20"/>
      <w:lang w:val="fr-CA"/>
    </w:rPr>
  </w:style>
  <w:style w:type="paragraph" w:customStyle="1" w:styleId="Tableau9">
    <w:name w:val="Tableau 9"/>
    <w:basedOn w:val="Normal"/>
    <w:qFormat/>
    <w:rsid w:val="00E94AA5"/>
    <w:pPr>
      <w:keepNext/>
      <w:spacing w:line="360" w:lineRule="auto"/>
      <w:ind w:right="-403"/>
      <w:jc w:val="center"/>
    </w:pPr>
    <w:rPr>
      <w:rFonts w:ascii="Arial" w:hAnsi="Arial" w:cs="Arial"/>
      <w:sz w:val="18"/>
      <w:szCs w:val="18"/>
      <w:lang w:val="fr-CA" w:eastAsia="en-US"/>
    </w:rPr>
  </w:style>
  <w:style w:type="paragraph" w:customStyle="1" w:styleId="Interligne">
    <w:name w:val="Interligne"/>
    <w:basedOn w:val="Normal"/>
    <w:uiPriority w:val="99"/>
    <w:qFormat/>
    <w:rsid w:val="00E94AA5"/>
    <w:pPr>
      <w:spacing w:line="360" w:lineRule="auto"/>
      <w:ind w:right="-403"/>
      <w:jc w:val="both"/>
    </w:pPr>
    <w:rPr>
      <w:rFonts w:ascii="Arial" w:hAnsi="Arial" w:cs="Arial"/>
      <w:sz w:val="16"/>
      <w:szCs w:val="16"/>
      <w:lang w:val="fr-CA" w:eastAsia="en-US"/>
    </w:rPr>
  </w:style>
  <w:style w:type="paragraph" w:customStyle="1" w:styleId="Default">
    <w:name w:val="Default"/>
    <w:link w:val="DefaultCar"/>
    <w:rsid w:val="00E94AA5"/>
    <w:pPr>
      <w:autoSpaceDE w:val="0"/>
      <w:autoSpaceDN w:val="0"/>
      <w:adjustRightInd w:val="0"/>
      <w:spacing w:after="0" w:line="240" w:lineRule="auto"/>
      <w:jc w:val="both"/>
    </w:pPr>
    <w:rPr>
      <w:rFonts w:ascii="Arial" w:eastAsia="Times New Roman" w:hAnsi="Arial" w:cs="Arial"/>
      <w:color w:val="000000"/>
      <w:sz w:val="24"/>
      <w:szCs w:val="24"/>
    </w:rPr>
  </w:style>
  <w:style w:type="character" w:customStyle="1" w:styleId="DefaultCar">
    <w:name w:val="Default Car"/>
    <w:link w:val="Default"/>
    <w:rsid w:val="00E94AA5"/>
    <w:rPr>
      <w:rFonts w:ascii="Arial" w:eastAsia="Times New Roman" w:hAnsi="Arial" w:cs="Arial"/>
      <w:color w:val="000000"/>
      <w:sz w:val="24"/>
      <w:szCs w:val="24"/>
    </w:rPr>
  </w:style>
  <w:style w:type="character" w:customStyle="1" w:styleId="st">
    <w:name w:val="st"/>
    <w:rsid w:val="00E94AA5"/>
  </w:style>
  <w:style w:type="paragraph" w:styleId="Tabledesillustrations">
    <w:name w:val="table of figures"/>
    <w:basedOn w:val="Normal"/>
    <w:next w:val="Normal"/>
    <w:uiPriority w:val="99"/>
    <w:unhideWhenUsed/>
    <w:rsid w:val="00E94AA5"/>
    <w:pPr>
      <w:spacing w:line="360" w:lineRule="auto"/>
      <w:ind w:right="-403"/>
      <w:jc w:val="both"/>
    </w:pPr>
    <w:rPr>
      <w:rFonts w:cs="Calibri"/>
    </w:rPr>
  </w:style>
  <w:style w:type="paragraph" w:styleId="Sansinterligne">
    <w:name w:val="No Spacing"/>
    <w:link w:val="SansinterligneCar"/>
    <w:uiPriority w:val="1"/>
    <w:qFormat/>
    <w:rsid w:val="00E94AA5"/>
    <w:pPr>
      <w:spacing w:after="0" w:line="240" w:lineRule="auto"/>
    </w:pPr>
    <w:rPr>
      <w:rFonts w:ascii="Calibri" w:eastAsia="Times New Roman" w:hAnsi="Calibri" w:cs="Times New Roman"/>
      <w:lang w:eastAsia="fr-FR"/>
    </w:rPr>
  </w:style>
  <w:style w:type="character" w:customStyle="1" w:styleId="SansinterligneCar">
    <w:name w:val="Sans interligne Car"/>
    <w:link w:val="Sansinterligne"/>
    <w:uiPriority w:val="1"/>
    <w:rsid w:val="00E94AA5"/>
    <w:rPr>
      <w:rFonts w:ascii="Calibri" w:eastAsia="Times New Roman" w:hAnsi="Calibri" w:cs="Times New Roman"/>
      <w:lang w:eastAsia="fr-FR"/>
    </w:rPr>
  </w:style>
  <w:style w:type="character" w:customStyle="1" w:styleId="Titredulivre1">
    <w:name w:val="Titre du livre1"/>
    <w:rsid w:val="00E94AA5"/>
    <w:rPr>
      <w:rFonts w:cs="Times New Roman"/>
      <w:b/>
      <w:bCs/>
      <w:smallCaps/>
      <w:spacing w:val="5"/>
    </w:rPr>
  </w:style>
  <w:style w:type="table" w:customStyle="1" w:styleId="Grilledutableau1">
    <w:name w:val="Grille du tableau1"/>
    <w:basedOn w:val="TableauNormal"/>
    <w:next w:val="Grilledutableau"/>
    <w:uiPriority w:val="59"/>
    <w:rsid w:val="00E94AA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E94AA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rsid w:val="00E94AA5"/>
    <w:pPr>
      <w:tabs>
        <w:tab w:val="left" w:pos="1418"/>
      </w:tabs>
      <w:spacing w:line="360" w:lineRule="auto"/>
      <w:ind w:right="-403"/>
      <w:jc w:val="both"/>
    </w:pPr>
    <w:rPr>
      <w:rFonts w:ascii="Arial Narrow" w:hAnsi="Arial Narrow"/>
      <w:szCs w:val="20"/>
    </w:rPr>
  </w:style>
  <w:style w:type="character" w:customStyle="1" w:styleId="CorpsdetexteCar">
    <w:name w:val="Corps de texte Car"/>
    <w:basedOn w:val="Policepardfaut"/>
    <w:link w:val="Corpsdetexte"/>
    <w:rsid w:val="00E94AA5"/>
    <w:rPr>
      <w:rFonts w:ascii="Arial Narrow" w:eastAsia="Times New Roman" w:hAnsi="Arial Narrow" w:cs="Times New Roman"/>
      <w:sz w:val="24"/>
      <w:szCs w:val="20"/>
      <w:lang w:eastAsia="fr-FR"/>
    </w:rPr>
  </w:style>
  <w:style w:type="paragraph" w:customStyle="1" w:styleId="Listepuces21">
    <w:name w:val="Liste à puces 21"/>
    <w:basedOn w:val="Normal"/>
    <w:rsid w:val="00E94AA5"/>
    <w:pPr>
      <w:numPr>
        <w:numId w:val="8"/>
      </w:numPr>
      <w:suppressAutoHyphens/>
      <w:spacing w:line="360" w:lineRule="auto"/>
      <w:ind w:left="0" w:right="-403" w:firstLine="0"/>
    </w:pPr>
    <w:rPr>
      <w:lang w:eastAsia="ar-SA"/>
    </w:rPr>
  </w:style>
  <w:style w:type="character" w:customStyle="1" w:styleId="RetraitcorpsdetexteCar">
    <w:name w:val="Retrait corps de texte Car"/>
    <w:basedOn w:val="Policepardfaut"/>
    <w:link w:val="Retraitcorpsdetexte"/>
    <w:uiPriority w:val="99"/>
    <w:semiHidden/>
    <w:rsid w:val="00E94AA5"/>
    <w:rPr>
      <w:rFonts w:ascii="Times New Roman" w:eastAsia="Times New Roman" w:hAnsi="Times New Roman" w:cs="Calibri"/>
      <w:sz w:val="24"/>
      <w:szCs w:val="24"/>
      <w:lang w:eastAsia="fr-FR"/>
    </w:rPr>
  </w:style>
  <w:style w:type="paragraph" w:styleId="Retraitcorpsdetexte">
    <w:name w:val="Body Text Indent"/>
    <w:basedOn w:val="Normal"/>
    <w:link w:val="RetraitcorpsdetexteCar"/>
    <w:uiPriority w:val="99"/>
    <w:semiHidden/>
    <w:unhideWhenUsed/>
    <w:rsid w:val="00E94AA5"/>
    <w:pPr>
      <w:spacing w:after="120" w:line="360" w:lineRule="auto"/>
      <w:ind w:left="283" w:right="-403"/>
      <w:jc w:val="both"/>
    </w:pPr>
    <w:rPr>
      <w:rFonts w:cs="Calibri"/>
    </w:rPr>
  </w:style>
  <w:style w:type="paragraph" w:customStyle="1" w:styleId="Style1">
    <w:name w:val="Style1"/>
    <w:basedOn w:val="Titre"/>
    <w:link w:val="Style1Car"/>
    <w:qFormat/>
    <w:rsid w:val="00E94AA5"/>
    <w:pPr>
      <w:numPr>
        <w:numId w:val="1"/>
      </w:numPr>
      <w:tabs>
        <w:tab w:val="clear" w:pos="170"/>
        <w:tab w:val="left" w:pos="-426"/>
        <w:tab w:val="num" w:pos="-142"/>
      </w:tabs>
      <w:spacing w:after="120"/>
      <w:ind w:left="0" w:hanging="426"/>
    </w:pPr>
    <w:rPr>
      <w:rFonts w:ascii="Calibri" w:eastAsia="Calibri" w:hAnsi="Calibri" w:cs="Calibri"/>
      <w:color w:val="000000"/>
      <w:sz w:val="28"/>
      <w:szCs w:val="22"/>
      <w:lang w:eastAsia="en-US"/>
    </w:rPr>
  </w:style>
  <w:style w:type="character" w:customStyle="1" w:styleId="Style1Car">
    <w:name w:val="Style1 Car"/>
    <w:link w:val="Style1"/>
    <w:rsid w:val="00E94AA5"/>
    <w:rPr>
      <w:rFonts w:ascii="Calibri" w:eastAsia="Calibri" w:hAnsi="Calibri" w:cs="Calibri"/>
      <w:b/>
      <w:bCs/>
      <w:caps/>
      <w:color w:val="000000"/>
      <w:kern w:val="28"/>
      <w:sz w:val="28"/>
    </w:rPr>
  </w:style>
  <w:style w:type="paragraph" w:styleId="Listepuces3">
    <w:name w:val="List Bullet 3"/>
    <w:basedOn w:val="Normal"/>
    <w:autoRedefine/>
    <w:rsid w:val="00E94AA5"/>
    <w:pPr>
      <w:numPr>
        <w:numId w:val="44"/>
      </w:numPr>
    </w:pPr>
    <w:rPr>
      <w:szCs w:val="20"/>
    </w:rPr>
  </w:style>
  <w:style w:type="character" w:customStyle="1" w:styleId="fontstyle01">
    <w:name w:val="fontstyle01"/>
    <w:basedOn w:val="Policepardfaut"/>
    <w:rsid w:val="005D1EFD"/>
    <w:rPr>
      <w:rFonts w:ascii="Times New Roman" w:hAnsi="Times New Roman" w:cs="Times New Roman" w:hint="default"/>
      <w:b w:val="0"/>
      <w:bCs w:val="0"/>
      <w:i w:val="0"/>
      <w:iCs w:val="0"/>
      <w:color w:val="000000"/>
      <w:sz w:val="24"/>
      <w:szCs w:val="24"/>
    </w:rPr>
  </w:style>
  <w:style w:type="character" w:customStyle="1" w:styleId="fontstyle21">
    <w:name w:val="fontstyle21"/>
    <w:basedOn w:val="Policepardfaut"/>
    <w:rsid w:val="00D37A0E"/>
    <w:rPr>
      <w:rFonts w:ascii="Times New Roman" w:hAnsi="Times New Roman" w:cs="Times New Roman" w:hint="default"/>
      <w:b/>
      <w:bCs/>
      <w:i w:val="0"/>
      <w:iCs w:val="0"/>
      <w:color w:val="000000"/>
      <w:sz w:val="24"/>
      <w:szCs w:val="24"/>
    </w:rPr>
  </w:style>
  <w:style w:type="character" w:customStyle="1" w:styleId="fontstyle31">
    <w:name w:val="fontstyle31"/>
    <w:basedOn w:val="Policepardfaut"/>
    <w:rsid w:val="007A36F0"/>
    <w:rPr>
      <w:rFonts w:ascii="Times New Roman" w:hAnsi="Times New Roman" w:cs="Times New Roman" w:hint="default"/>
      <w:b w:val="0"/>
      <w:bCs w:val="0"/>
      <w:i/>
      <w:iCs/>
      <w:color w:val="000000"/>
      <w:sz w:val="24"/>
      <w:szCs w:val="24"/>
    </w:rPr>
  </w:style>
  <w:style w:type="character" w:customStyle="1" w:styleId="LgendeCar2">
    <w:name w:val="Légende Car2"/>
    <w:aliases w:val="Car Car Car1,Car Car Car Car Car Car,Car Car Car Car Car1,Car Car Car Car1,Car Car1, Car Car,Car Car Car Car Car Car Car Car Car Car,Car Car Car Car Car Car Car Car,Légende Car Car,Tabeaux Car1,Légende Car1 Car,Tabeaux Car Car"/>
    <w:rsid w:val="00C80780"/>
    <w:rPr>
      <w:rFonts w:ascii="Times New Roman" w:eastAsia="Times New Roman" w:hAnsi="Times New Roman" w:cs="Times New Roman"/>
      <w:b/>
      <w:bCs/>
      <w:sz w:val="20"/>
      <w:szCs w:val="20"/>
      <w:lang w:val="x-none" w:eastAsia="x-none"/>
    </w:rPr>
  </w:style>
  <w:style w:type="paragraph" w:styleId="En-ttedetabledesmatires">
    <w:name w:val="TOC Heading"/>
    <w:basedOn w:val="Titre10"/>
    <w:next w:val="Normal"/>
    <w:uiPriority w:val="39"/>
    <w:unhideWhenUsed/>
    <w:qFormat/>
    <w:rsid w:val="00E64A61"/>
    <w:pPr>
      <w:keepLines/>
      <w:numPr>
        <w:ilvl w:val="0"/>
        <w:numId w:val="0"/>
      </w:numPr>
      <w:spacing w:before="240" w:after="0" w:line="259" w:lineRule="auto"/>
      <w:ind w:right="0"/>
      <w:outlineLvl w:val="9"/>
    </w:pPr>
    <w:rPr>
      <w:rFonts w:asciiTheme="majorHAnsi" w:eastAsiaTheme="majorEastAsia" w:hAnsiTheme="majorHAnsi" w:cstheme="majorBidi"/>
      <w:b w:val="0"/>
      <w:caps w:val="0"/>
      <w:color w:val="2E74B5" w:themeColor="accent1" w:themeShade="BF"/>
      <w:kern w:val="0"/>
      <w:sz w:val="32"/>
      <w:szCs w:val="32"/>
      <w:lang w:eastAsia="fr-FR"/>
    </w:rPr>
  </w:style>
  <w:style w:type="paragraph" w:styleId="Rvision">
    <w:name w:val="Revision"/>
    <w:hidden/>
    <w:uiPriority w:val="99"/>
    <w:semiHidden/>
    <w:rsid w:val="004A3A44"/>
    <w:pPr>
      <w:spacing w:after="0" w:line="240" w:lineRule="auto"/>
    </w:pPr>
    <w:rPr>
      <w:rFonts w:ascii="Times New Roman" w:eastAsia="Times New Roman" w:hAnsi="Times New Roman" w:cs="Times New Roman"/>
      <w:sz w:val="24"/>
      <w:szCs w:val="24"/>
      <w:lang w:eastAsia="fr-FR"/>
    </w:rPr>
  </w:style>
  <w:style w:type="character" w:styleId="Marquedecommentaire">
    <w:name w:val="annotation reference"/>
    <w:basedOn w:val="Policepardfaut"/>
    <w:uiPriority w:val="99"/>
    <w:semiHidden/>
    <w:unhideWhenUsed/>
    <w:rsid w:val="004A3A4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970162">
      <w:bodyDiv w:val="1"/>
      <w:marLeft w:val="0"/>
      <w:marRight w:val="0"/>
      <w:marTop w:val="0"/>
      <w:marBottom w:val="0"/>
      <w:divBdr>
        <w:top w:val="none" w:sz="0" w:space="0" w:color="auto"/>
        <w:left w:val="none" w:sz="0" w:space="0" w:color="auto"/>
        <w:bottom w:val="none" w:sz="0" w:space="0" w:color="auto"/>
        <w:right w:val="none" w:sz="0" w:space="0" w:color="auto"/>
      </w:divBdr>
    </w:div>
    <w:div w:id="796415543">
      <w:bodyDiv w:val="1"/>
      <w:marLeft w:val="0"/>
      <w:marRight w:val="0"/>
      <w:marTop w:val="0"/>
      <w:marBottom w:val="0"/>
      <w:divBdr>
        <w:top w:val="none" w:sz="0" w:space="0" w:color="auto"/>
        <w:left w:val="none" w:sz="0" w:space="0" w:color="auto"/>
        <w:bottom w:val="none" w:sz="0" w:space="0" w:color="auto"/>
        <w:right w:val="none" w:sz="0" w:space="0" w:color="auto"/>
      </w:divBdr>
    </w:div>
    <w:div w:id="1237278174">
      <w:bodyDiv w:val="1"/>
      <w:marLeft w:val="0"/>
      <w:marRight w:val="0"/>
      <w:marTop w:val="0"/>
      <w:marBottom w:val="0"/>
      <w:divBdr>
        <w:top w:val="none" w:sz="0" w:space="0" w:color="auto"/>
        <w:left w:val="none" w:sz="0" w:space="0" w:color="auto"/>
        <w:bottom w:val="none" w:sz="0" w:space="0" w:color="auto"/>
        <w:right w:val="none" w:sz="0" w:space="0" w:color="auto"/>
      </w:divBdr>
    </w:div>
    <w:div w:id="1743063740">
      <w:bodyDiv w:val="1"/>
      <w:marLeft w:val="0"/>
      <w:marRight w:val="0"/>
      <w:marTop w:val="0"/>
      <w:marBottom w:val="0"/>
      <w:divBdr>
        <w:top w:val="none" w:sz="0" w:space="0" w:color="auto"/>
        <w:left w:val="none" w:sz="0" w:space="0" w:color="auto"/>
        <w:bottom w:val="none" w:sz="0" w:space="0" w:color="auto"/>
        <w:right w:val="none" w:sz="0" w:space="0" w:color="auto"/>
      </w:divBdr>
    </w:div>
    <w:div w:id="1828982839">
      <w:bodyDiv w:val="1"/>
      <w:marLeft w:val="0"/>
      <w:marRight w:val="0"/>
      <w:marTop w:val="0"/>
      <w:marBottom w:val="0"/>
      <w:divBdr>
        <w:top w:val="none" w:sz="0" w:space="0" w:color="auto"/>
        <w:left w:val="none" w:sz="0" w:space="0" w:color="auto"/>
        <w:bottom w:val="none" w:sz="0" w:space="0" w:color="auto"/>
        <w:right w:val="none" w:sz="0" w:space="0" w:color="auto"/>
      </w:divBdr>
    </w:div>
    <w:div w:id="1855919054">
      <w:bodyDiv w:val="1"/>
      <w:marLeft w:val="0"/>
      <w:marRight w:val="0"/>
      <w:marTop w:val="0"/>
      <w:marBottom w:val="0"/>
      <w:divBdr>
        <w:top w:val="none" w:sz="0" w:space="0" w:color="auto"/>
        <w:left w:val="none" w:sz="0" w:space="0" w:color="auto"/>
        <w:bottom w:val="none" w:sz="0" w:space="0" w:color="auto"/>
        <w:right w:val="none" w:sz="0" w:space="0" w:color="auto"/>
      </w:divBdr>
    </w:div>
    <w:div w:id="2108766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63" Type="http://schemas.openxmlformats.org/officeDocument/2006/relationships/image" Target="media/image47.png"/><Relationship Id="rId68" Type="http://schemas.openxmlformats.org/officeDocument/2006/relationships/image" Target="media/image52.pn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10.pn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8" Type="http://schemas.openxmlformats.org/officeDocument/2006/relationships/image" Target="media/image32.jpe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32.png"/><Relationship Id="rId77" Type="http://schemas.openxmlformats.org/officeDocument/2006/relationships/customXml" Target="../customXml/item4.xml"/><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1.jp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3.png"/><Relationship Id="rId75"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3.jpg"/><Relationship Id="rId31" Type="http://schemas.openxmlformats.org/officeDocument/2006/relationships/image" Target="media/image22.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ntTable" Target="fontTable.xml"/><Relationship Id="rId78" Type="http://schemas.openxmlformats.org/officeDocument/2006/relationships/customXml" Target="../customXml/item5.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eg"/><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customXml" Target="../customXml/item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Contract_document" ma:contentTypeID="0x01010084FDA68FEA25C847A6128BBA7C1A6EC100DB6DE8DA9F5B134CB8F62B604C7D5447" ma:contentTypeVersion="30" ma:contentTypeDescription="" ma:contentTypeScope="" ma:versionID="5cb1f0a472ce065eb58514e7f75185e3">
  <xsd:schema xmlns:xsd="http://www.w3.org/2001/XMLSchema" xmlns:xs="http://www.w3.org/2001/XMLSchema" xmlns:p="http://schemas.microsoft.com/office/2006/metadata/properties" xmlns:ns1="http://schemas.microsoft.com/sharepoint/v3" xmlns:ns2="1c89b6ff-5735-4b3c-9dca-50e80957a65b" xmlns:ns3="14a9c00f-d9e3-4eb9-aad3-f69239d17d9c" xmlns:ns4="508ba6eb-9e09-4fd5-92f2-2d9921329f2d" xmlns:ns5="017ef222-b715-482d-b25e-e029bead7086" targetNamespace="http://schemas.microsoft.com/office/2006/metadata/properties" ma:root="true" ma:fieldsID="09118cccbf28464a601651fc606f7011" ns1:_="" ns2:_="" ns3:_="" ns4:_="" ns5:_="">
    <xsd:import namespace="http://schemas.microsoft.com/sharepoint/v3"/>
    <xsd:import namespace="1c89b6ff-5735-4b3c-9dca-50e80957a65b"/>
    <xsd:import namespace="14a9c00f-d9e3-4eb9-aad3-f69239d17d9c"/>
    <xsd:import namespace="508ba6eb-9e09-4fd5-92f2-2d9921329f2d"/>
    <xsd:import namespace="017ef222-b715-482d-b25e-e029bead7086"/>
    <xsd:element name="properties">
      <xsd:complexType>
        <xsd:sequence>
          <xsd:element name="documentManagement">
            <xsd:complexType>
              <xsd:all>
                <xsd:element ref="ns2:TaxCatchAll" minOccurs="0"/>
                <xsd:element ref="ns2:TaxCatchAllLabel" minOccurs="0"/>
                <xsd:element ref="ns3:o99d250c03344da181939f0145dbc023" minOccurs="0"/>
                <xsd:element ref="ns3:j50cb40f2a0941d2947e6bcbd5d19dce" minOccurs="0"/>
                <xsd:element ref="ns3:kecc0e8a0a3349c79c5d1d6e51bea7c3" minOccurs="0"/>
                <xsd:element ref="ns3:l9d65098618b4a8fbbe87718e7187e6b" minOccurs="0"/>
                <xsd:element ref="ns3:jcd7455606374210a964e5d7a999097a" minOccurs="0"/>
                <xsd:element ref="ns3:e2b781e9cad840cd89b90f5a7e989839" minOccurs="0"/>
                <xsd:element ref="ns4:_dlc_DocId" minOccurs="0"/>
                <xsd:element ref="ns4:_dlc_DocIdUrl" minOccurs="0"/>
                <xsd:element ref="ns4:_dlc_DocIdPersistId"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LengthInSeconds" minOccurs="0"/>
                <xsd:element ref="ns5:lcf76f155ced4ddcb4097134ff3c332f" minOccurs="0"/>
                <xsd:element ref="ns5:MediaServiceGenerationTime" minOccurs="0"/>
                <xsd:element ref="ns5:MediaServiceEventHashCode" minOccurs="0"/>
                <xsd:element ref="ns5:MediaServiceLocation" minOccurs="0"/>
                <xsd:element ref="ns5:MediaServiceOCR" minOccurs="0"/>
                <xsd:element ref="ns1:_ip_UnifiedCompliancePolicyProperties" minOccurs="0"/>
                <xsd:element ref="ns1:_ip_UnifiedCompliancePolicyUIAction" minOccurs="0"/>
                <xsd:element ref="ns5:MediaServiceObjectDetectorVersions" minOccurs="0"/>
                <xsd:element ref="ns5:MediaServiceSearchProperties" minOccurs="0"/>
                <xsd:element ref="ns5: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9" nillable="true" ma:displayName="Propriétés de la stratégie de conformité unifiée" ma:hidden="true" ma:internalName="_ip_UnifiedCompliancePolicyProperties">
      <xsd:simpleType>
        <xsd:restriction base="dms:Note"/>
      </xsd:simpleType>
    </xsd:element>
    <xsd:element name="_ip_UnifiedCompliancePolicyUIAction" ma:index="40"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89b6ff-5735-4b3c-9dca-50e80957a65b"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4c7a6b74-e0c3-46af-9e55-7dedf737cce8}" ma:internalName="TaxCatchAll" ma:showField="CatchAllData" ma:web="1c89b6ff-5735-4b3c-9dca-50e80957a65b">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4c7a6b74-e0c3-46af-9e55-7dedf737cce8}" ma:internalName="TaxCatchAllLabel" ma:readOnly="true" ma:showField="CatchAllDataLabel" ma:web="1c89b6ff-5735-4b3c-9dca-50e80957a65b">
      <xsd:complexType>
        <xsd:complexContent>
          <xsd:extension base="dms:MultiChoiceLookup">
            <xsd:sequence>
              <xsd:element name="Value" type="dms:Lookup" maxOccurs="unbounded" minOccurs="0" nillable="true"/>
            </xsd:sequence>
          </xsd:extension>
        </xsd:complexContent>
      </xsd:complexType>
    </xsd:element>
    <xsd:element name="SharedWithUsers" ma:index="2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a9c00f-d9e3-4eb9-aad3-f69239d17d9c" elementFormDefault="qualified">
    <xsd:import namespace="http://schemas.microsoft.com/office/2006/documentManagement/types"/>
    <xsd:import namespace="http://schemas.microsoft.com/office/infopath/2007/PartnerControls"/>
    <xsd:element name="o99d250c03344da181939f0145dbc023" ma:index="10" nillable="true" ma:taxonomy="true" ma:internalName="o99d250c03344da181939f0145dbc023" ma:taxonomyFieldName="Document_Language" ma:displayName="Document_Language" ma:readOnly="false" ma:default="2;#FR|e5b11214-e6fc-4287-b1cb-b050c041462c" ma:fieldId="{899d250c-0334-4da1-8193-9f0145dbc023}" ma:sspId="60552f54-6c29-411d-8801-9a0c08c1a1a0" ma:termSetId="df09f262-5bd0-48f7-8ff9-66e612052d7c" ma:anchorId="00000000-0000-0000-0000-000000000000" ma:open="false" ma:isKeyword="false">
      <xsd:complexType>
        <xsd:sequence>
          <xsd:element ref="pc:Terms" minOccurs="0" maxOccurs="1"/>
        </xsd:sequence>
      </xsd:complexType>
    </xsd:element>
    <xsd:element name="j50cb40f2a0941d2947e6bcbd5d19dce" ma:index="12" nillable="true" ma:taxonomy="true" ma:internalName="j50cb40f2a0941d2947e6bcbd5d19dce" ma:taxonomyFieldName="Document_Type" ma:displayName="Document_Type" ma:readOnly="false" ma:default="" ma:fieldId="{350cb40f-2a09-41d2-947e-6bcbd5d19dce}" ma:sspId="60552f54-6c29-411d-8801-9a0c08c1a1a0" ma:termSetId="33f81917-df70-4c8b-9cac-ffa47dc2aabf" ma:anchorId="00000000-0000-0000-0000-000000000000" ma:open="false" ma:isKeyword="false">
      <xsd:complexType>
        <xsd:sequence>
          <xsd:element ref="pc:Terms" minOccurs="0" maxOccurs="1"/>
        </xsd:sequence>
      </xsd:complexType>
    </xsd:element>
    <xsd:element name="kecc0e8a0a3349c79c5d1d6e51bea7c3" ma:index="14" nillable="true" ma:taxonomy="true" ma:internalName="kecc0e8a0a3349c79c5d1d6e51bea7c3" ma:taxonomyFieldName="Document_Status" ma:displayName="Document_Status" ma:readOnly="false" ma:default="" ma:fieldId="{4ecc0e8a-0a33-49c7-9c5d-1d6e51bea7c3}" ma:sspId="60552f54-6c29-411d-8801-9a0c08c1a1a0" ma:termSetId="44d061db-62b2-4b12-a4d8-975f9639cbdb" ma:anchorId="00000000-0000-0000-0000-000000000000" ma:open="false" ma:isKeyword="false">
      <xsd:complexType>
        <xsd:sequence>
          <xsd:element ref="pc:Terms" minOccurs="0" maxOccurs="1"/>
        </xsd:sequence>
      </xsd:complexType>
    </xsd:element>
    <xsd:element name="l9d65098618b4a8fbbe87718e7187e6b" ma:index="15" nillable="true" ma:taxonomy="true" ma:internalName="l9d65098618b4a8fbbe87718e7187e6b" ma:taxonomyFieldName="Contract_reference" ma:displayName="Contract_reference" ma:readOnly="false" ma:default="" ma:fieldId="{59d65098-618b-4a8f-bbe8-7718e7187e6b}" ma:sspId="60552f54-6c29-411d-8801-9a0c08c1a1a0" ma:termSetId="6b2ff0ad-1426-4170-972c-650f8b36e801" ma:anchorId="00000000-0000-0000-0000-000000000000" ma:open="false" ma:isKeyword="false">
      <xsd:complexType>
        <xsd:sequence>
          <xsd:element ref="pc:Terms" minOccurs="0" maxOccurs="1"/>
        </xsd:sequence>
      </xsd:complexType>
    </xsd:element>
    <xsd:element name="jcd7455606374210a964e5d7a999097a" ma:index="16" nillable="true" ma:taxonomy="true" ma:internalName="jcd7455606374210a964e5d7a999097a" ma:taxonomyFieldName="Country" ma:displayName="Country" ma:readOnly="false" ma:default="1;#BFA|5c109890-987f-4e01-800e-8d3dbccbd13c" ma:fieldId="{3cd74556-0637-4210-a964-e5d7a999097a}" ma:sspId="60552f54-6c29-411d-8801-9a0c08c1a1a0" ma:termSetId="a5b2ccc0-0626-4c6c-a942-5ad76bcb68f2" ma:anchorId="00000000-0000-0000-0000-000000000000" ma:open="false" ma:isKeyword="false">
      <xsd:complexType>
        <xsd:sequence>
          <xsd:element ref="pc:Terms" minOccurs="0" maxOccurs="1"/>
        </xsd:sequence>
      </xsd:complexType>
    </xsd:element>
    <xsd:element name="e2b781e9cad840cd89b90f5a7e989839" ma:index="19" nillable="true" ma:taxonomy="true" ma:internalName="e2b781e9cad840cd89b90f5a7e989839" ma:taxonomyFieldName="Project_code" ma:displayName="Project_code" ma:readOnly="false" ma:default="" ma:fieldId="{e2b781e9-cad8-40cd-89b9-0f5a7e989839}" ma:sspId="60552f54-6c29-411d-8801-9a0c08c1a1a0" ma:termSetId="8587b757-e1df-402e-8661-395e63ee9461"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08ba6eb-9e09-4fd5-92f2-2d9921329f2d"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017ef222-b715-482d-b25e-e029bead7086" elementFormDefault="qualified">
    <xsd:import namespace="http://schemas.microsoft.com/office/2006/documentManagement/types"/>
    <xsd:import namespace="http://schemas.microsoft.com/office/infopath/2007/PartnerControls"/>
    <xsd:element name="MediaServiceMetadata" ma:index="27" nillable="true" ma:displayName="MediaServiceMetadata" ma:hidden="true" ma:internalName="MediaServiceMetadata" ma:readOnly="true">
      <xsd:simpleType>
        <xsd:restriction base="dms:Note"/>
      </xsd:simpleType>
    </xsd:element>
    <xsd:element name="MediaServiceFastMetadata" ma:index="28" nillable="true" ma:displayName="MediaServiceFastMetadata" ma:hidden="true" ma:internalName="MediaServiceFastMetadata" ma:readOnly="true">
      <xsd:simpleType>
        <xsd:restriction base="dms:Note"/>
      </xsd:simpleType>
    </xsd:element>
    <xsd:element name="MediaServiceAutoKeyPoints" ma:index="29" nillable="true" ma:displayName="MediaServiceAutoKeyPoints" ma:hidden="true" ma:internalName="MediaServiceAutoKeyPoints" ma:readOnly="true">
      <xsd:simpleType>
        <xsd:restriction base="dms:Note"/>
      </xsd:simpleType>
    </xsd:element>
    <xsd:element name="MediaServiceKeyPoints" ma:index="30" nillable="true" ma:displayName="KeyPoints" ma:internalName="MediaServiceKeyPoints" ma:readOnly="true">
      <xsd:simpleType>
        <xsd:restriction base="dms:Note">
          <xsd:maxLength value="255"/>
        </xsd:restriction>
      </xsd:simpleType>
    </xsd:element>
    <xsd:element name="MediaServiceDateTaken" ma:index="31" nillable="true" ma:displayName="MediaServiceDateTaken" ma:hidden="true" ma:internalName="MediaServiceDateTaken" ma:readOnly="true">
      <xsd:simpleType>
        <xsd:restriction base="dms:Text"/>
      </xsd:simpleType>
    </xsd:element>
    <xsd:element name="MediaLengthInSeconds" ma:index="32" nillable="true" ma:displayName="MediaLengthInSeconds" ma:hidden="true" ma:internalName="MediaLengthInSeconds" ma:readOnly="true">
      <xsd:simpleType>
        <xsd:restriction base="dms:Unknown"/>
      </xsd:simpleType>
    </xsd:element>
    <xsd:element name="lcf76f155ced4ddcb4097134ff3c332f" ma:index="34" nillable="true" ma:taxonomy="true" ma:internalName="lcf76f155ced4ddcb4097134ff3c332f" ma:taxonomyFieldName="MediaServiceImageTags" ma:displayName="Balises d’images" ma:readOnly="false" ma:fieldId="{5cf76f15-5ced-4ddc-b409-7134ff3c332f}" ma:taxonomyMulti="true" ma:sspId="60552f54-6c29-411d-8801-9a0c08c1a1a0" ma:termSetId="09814cd3-568e-fe90-9814-8d621ff8fb84" ma:anchorId="fba54fb3-c3e1-fe81-a776-ca4b69148c4d" ma:open="true" ma:isKeyword="false">
      <xsd:complexType>
        <xsd:sequence>
          <xsd:element ref="pc:Terms" minOccurs="0" maxOccurs="1"/>
        </xsd:sequence>
      </xsd:complex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ServiceLocation" ma:index="37" nillable="true" ma:displayName="Location" ma:internalName="MediaServiceLocation" ma:readOnly="true">
      <xsd:simpleType>
        <xsd:restriction base="dms:Text"/>
      </xsd:simpleType>
    </xsd:element>
    <xsd:element name="MediaServiceOCR" ma:index="38" nillable="true" ma:displayName="Extracted Text" ma:internalName="MediaServiceOCR" ma:readOnly="true">
      <xsd:simpleType>
        <xsd:restriction base="dms:Note">
          <xsd:maxLength value="255"/>
        </xsd:restriction>
      </xsd:simpleType>
    </xsd:element>
    <xsd:element name="MediaServiceObjectDetectorVersions" ma:index="4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element name="MediaServiceBillingMetadata" ma:index="4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o99d250c03344da181939f0145dbc023 xmlns="14a9c00f-d9e3-4eb9-aad3-f69239d17d9c">
      <Terms xmlns="http://schemas.microsoft.com/office/infopath/2007/PartnerControls">
        <TermInfo xmlns="http://schemas.microsoft.com/office/infopath/2007/PartnerControls">
          <TermName xmlns="http://schemas.microsoft.com/office/infopath/2007/PartnerControls">FR</TermName>
          <TermId xmlns="http://schemas.microsoft.com/office/infopath/2007/PartnerControls">e5b11214-e6fc-4287-b1cb-b050c041462c</TermId>
        </TermInfo>
      </Terms>
    </o99d250c03344da181939f0145dbc023>
    <e2b781e9cad840cd89b90f5a7e989839 xmlns="14a9c00f-d9e3-4eb9-aad3-f69239d17d9c">
      <Terms xmlns="http://schemas.microsoft.com/office/infopath/2007/PartnerControls"/>
    </e2b781e9cad840cd89b90f5a7e989839>
    <lcf76f155ced4ddcb4097134ff3c332f xmlns="017ef222-b715-482d-b25e-e029bead7086">
      <Terms xmlns="http://schemas.microsoft.com/office/infopath/2007/PartnerControls"/>
    </lcf76f155ced4ddcb4097134ff3c332f>
    <TaxCatchAll xmlns="1c89b6ff-5735-4b3c-9dca-50e80957a65b">
      <Value>2</Value>
      <Value>1</Value>
    </TaxCatchAll>
    <jcd7455606374210a964e5d7a999097a xmlns="14a9c00f-d9e3-4eb9-aad3-f69239d17d9c">
      <Terms xmlns="http://schemas.microsoft.com/office/infopath/2007/PartnerControls">
        <TermInfo xmlns="http://schemas.microsoft.com/office/infopath/2007/PartnerControls">
          <TermName xmlns="http://schemas.microsoft.com/office/infopath/2007/PartnerControls">BFA</TermName>
          <TermId xmlns="http://schemas.microsoft.com/office/infopath/2007/PartnerControls">5c109890-987f-4e01-800e-8d3dbccbd13c</TermId>
        </TermInfo>
      </Terms>
    </jcd7455606374210a964e5d7a999097a>
    <_ip_UnifiedCompliancePolicyProperties xmlns="http://schemas.microsoft.com/sharepoint/v3" xsi:nil="true"/>
    <j50cb40f2a0941d2947e6bcbd5d19dce xmlns="14a9c00f-d9e3-4eb9-aad3-f69239d17d9c">
      <Terms xmlns="http://schemas.microsoft.com/office/infopath/2007/PartnerControls"/>
    </j50cb40f2a0941d2947e6bcbd5d19dce>
    <kecc0e8a0a3349c79c5d1d6e51bea7c3 xmlns="14a9c00f-d9e3-4eb9-aad3-f69239d17d9c">
      <Terms xmlns="http://schemas.microsoft.com/office/infopath/2007/PartnerControls"/>
    </kecc0e8a0a3349c79c5d1d6e51bea7c3>
    <l9d65098618b4a8fbbe87718e7187e6b xmlns="14a9c00f-d9e3-4eb9-aad3-f69239d17d9c">
      <Terms xmlns="http://schemas.microsoft.com/office/infopath/2007/PartnerControls"/>
    </l9d65098618b4a8fbbe87718e7187e6b>
    <_dlc_DocId xmlns="508ba6eb-9e09-4fd5-92f2-2d9921329f2d">BFAENABEL-680963957-146988</_dlc_DocId>
    <_dlc_DocIdUrl xmlns="508ba6eb-9e09-4fd5-92f2-2d9921329f2d">
      <Url>https://enabelbe.sharepoint.com/sites/BFA/_layouts/15/DocIdRedir.aspx?ID=BFAENABEL-680963957-146988</Url>
      <Description>BFAENABEL-680963957-146988</Description>
    </_dlc_DocIdUrl>
  </documentManagement>
</p:properties>
</file>

<file path=customXml/itemProps1.xml><?xml version="1.0" encoding="utf-8"?>
<ds:datastoreItem xmlns:ds="http://schemas.openxmlformats.org/officeDocument/2006/customXml" ds:itemID="{DA8F5577-93A6-4559-BE5D-DC4DE7812C20}">
  <ds:schemaRefs>
    <ds:schemaRef ds:uri="http://schemas.openxmlformats.org/officeDocument/2006/bibliography"/>
  </ds:schemaRefs>
</ds:datastoreItem>
</file>

<file path=customXml/itemProps2.xml><?xml version="1.0" encoding="utf-8"?>
<ds:datastoreItem xmlns:ds="http://schemas.openxmlformats.org/officeDocument/2006/customXml" ds:itemID="{A01CD33A-29E3-488F-83C4-ADD8FC514DF0}"/>
</file>

<file path=customXml/itemProps3.xml><?xml version="1.0" encoding="utf-8"?>
<ds:datastoreItem xmlns:ds="http://schemas.openxmlformats.org/officeDocument/2006/customXml" ds:itemID="{AD781707-8F2A-418C-9893-45C9DF2292C4}"/>
</file>

<file path=customXml/itemProps4.xml><?xml version="1.0" encoding="utf-8"?>
<ds:datastoreItem xmlns:ds="http://schemas.openxmlformats.org/officeDocument/2006/customXml" ds:itemID="{A5322830-9149-4420-B27E-CAF85A857FCF}"/>
</file>

<file path=customXml/itemProps5.xml><?xml version="1.0" encoding="utf-8"?>
<ds:datastoreItem xmlns:ds="http://schemas.openxmlformats.org/officeDocument/2006/customXml" ds:itemID="{8CA2E109-3368-4A8C-ACE8-BB0B1F5BFC13}"/>
</file>

<file path=docProps/app.xml><?xml version="1.0" encoding="utf-8"?>
<Properties xmlns="http://schemas.openxmlformats.org/officeDocument/2006/extended-properties" xmlns:vt="http://schemas.openxmlformats.org/officeDocument/2006/docPropsVTypes">
  <Template>Normal.dotm</Template>
  <TotalTime>29</TotalTime>
  <Pages>1</Pages>
  <Words>31629</Words>
  <Characters>173964</Characters>
  <Application>Microsoft Office Word</Application>
  <DocSecurity>0</DocSecurity>
  <Lines>1449</Lines>
  <Paragraphs>410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205183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Nandibsom Hubert NABALOUM</cp:lastModifiedBy>
  <cp:revision>10</cp:revision>
  <dcterms:created xsi:type="dcterms:W3CDTF">2026-04-18T14:03:00Z</dcterms:created>
  <dcterms:modified xsi:type="dcterms:W3CDTF">2026-05-02T20:40:00Z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0x01010084FDA68FEA25C847A6128BBA7C1A6EC100DB6DE8DA9F5B134CB8F62B604C7D5447</vt:lpwstr>
  </property>
  <property fmtid="{D5CDD505-2E9C-101B-9397-08002B2CF9AE}" pid="3" name="Document_Language">
    <vt:lpwstr>2;#FR|e5b11214-e6fc-4287-b1cb-b050c041462c</vt:lpwstr>
  </property>
  <property fmtid="{D5CDD505-2E9C-101B-9397-08002B2CF9AE}" pid="4" name="Country">
    <vt:lpwstr>1;#BFA|5c109890-987f-4e01-800e-8d3dbccbd13c</vt:lpwstr>
  </property>
  <property fmtid="{D5CDD505-2E9C-101B-9397-08002B2CF9AE}" pid="5" name="_dlc_DocIdItemGuid">
    <vt:lpwstr>63487372-4d57-4679-99d1-b2d1fedc6a7c</vt:lpwstr>
  </property>
  <property fmtid="{D5CDD505-2E9C-101B-9397-08002B2CF9AE}" pid="6" name="MediaServiceImageTags">
    <vt:lpwstr/>
  </property>
  <property fmtid="{D5CDD505-2E9C-101B-9397-08002B2CF9AE}" pid="7" name="Document_Type">
    <vt:lpwstr/>
  </property>
  <property fmtid="{D5CDD505-2E9C-101B-9397-08002B2CF9AE}" pid="8" name="Document_Status">
    <vt:lpwstr/>
  </property>
  <property fmtid="{D5CDD505-2E9C-101B-9397-08002B2CF9AE}" pid="9" name="Contract_reference">
    <vt:lpwstr/>
  </property>
  <property fmtid="{D5CDD505-2E9C-101B-9397-08002B2CF9AE}" pid="10" name="Project_code">
    <vt:lpwstr/>
  </property>
</Properties>
</file>